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36" w:rsidRPr="00D01FF6" w:rsidRDefault="00EF3536" w:rsidP="00EF3536">
      <w:pPr>
        <w:spacing w:before="24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F0EC8">
        <w:rPr>
          <w:rFonts w:ascii="Arial" w:hAnsi="Arial" w:cs="Arial"/>
          <w:b/>
          <w:sz w:val="20"/>
          <w:szCs w:val="20"/>
        </w:rPr>
        <w:t>REGIONAL NETWORK</w:t>
      </w:r>
      <w:r w:rsidR="0027236D" w:rsidRPr="007F0EC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D01FF6">
        <w:rPr>
          <w:rFonts w:ascii="Arial" w:hAnsi="Arial" w:cs="Arial"/>
          <w:sz w:val="20"/>
          <w:szCs w:val="20"/>
        </w:rPr>
        <w:t>WEST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0EC8">
        <w:rPr>
          <w:rFonts w:ascii="Arial" w:hAnsi="Arial" w:cs="Arial"/>
          <w:b/>
          <w:sz w:val="20"/>
          <w:szCs w:val="20"/>
        </w:rPr>
        <w:t>FOCUS:</w:t>
      </w:r>
      <w:r w:rsidR="00D01FF6">
        <w:rPr>
          <w:rFonts w:ascii="Arial" w:hAnsi="Arial" w:cs="Arial"/>
          <w:b/>
          <w:sz w:val="20"/>
          <w:szCs w:val="20"/>
        </w:rPr>
        <w:t xml:space="preserve">  </w:t>
      </w:r>
      <w:r w:rsidR="00D01FF6">
        <w:rPr>
          <w:rFonts w:ascii="Arial" w:hAnsi="Arial" w:cs="Arial"/>
          <w:sz w:val="20"/>
          <w:szCs w:val="20"/>
        </w:rPr>
        <w:t>Young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614"/>
        <w:gridCol w:w="3697"/>
        <w:gridCol w:w="3697"/>
      </w:tblGrid>
      <w:tr w:rsidR="00EF3536" w:rsidTr="00EF3536">
        <w:tc>
          <w:tcPr>
            <w:tcW w:w="5778" w:type="dxa"/>
          </w:tcPr>
          <w:p w:rsidR="00EF3536" w:rsidRPr="007F0EC8" w:rsidRDefault="00EF3536" w:rsidP="00EF353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F0EC8">
              <w:rPr>
                <w:rFonts w:ascii="Arial" w:hAnsi="Arial" w:cs="Arial"/>
                <w:b/>
                <w:sz w:val="20"/>
                <w:szCs w:val="20"/>
              </w:rPr>
              <w:t>Programme and location (s)</w:t>
            </w:r>
          </w:p>
        </w:tc>
        <w:tc>
          <w:tcPr>
            <w:tcW w:w="1614" w:type="dxa"/>
          </w:tcPr>
          <w:p w:rsidR="00EF3536" w:rsidRPr="007F0EC8" w:rsidRDefault="00EF3536" w:rsidP="00EF353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F0EC8">
              <w:rPr>
                <w:rFonts w:ascii="Arial" w:hAnsi="Arial" w:cs="Arial"/>
                <w:b/>
                <w:sz w:val="20"/>
                <w:szCs w:val="20"/>
              </w:rPr>
              <w:t>SCQF level    (if applicable)</w:t>
            </w:r>
          </w:p>
        </w:tc>
        <w:tc>
          <w:tcPr>
            <w:tcW w:w="3697" w:type="dxa"/>
          </w:tcPr>
          <w:p w:rsidR="00EF3536" w:rsidRPr="007F0EC8" w:rsidRDefault="004A37EE" w:rsidP="00EF353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F0EC8">
              <w:rPr>
                <w:rFonts w:ascii="Arial" w:hAnsi="Arial" w:cs="Arial"/>
                <w:b/>
                <w:sz w:val="20"/>
                <w:szCs w:val="20"/>
              </w:rPr>
              <w:t>Comments (entry requirements, mode of delivery etc</w:t>
            </w:r>
          </w:p>
        </w:tc>
        <w:tc>
          <w:tcPr>
            <w:tcW w:w="3697" w:type="dxa"/>
          </w:tcPr>
          <w:p w:rsidR="00EF3536" w:rsidRPr="007F0EC8" w:rsidRDefault="004A37EE" w:rsidP="00EF353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F0EC8">
              <w:rPr>
                <w:rFonts w:ascii="Arial" w:hAnsi="Arial" w:cs="Arial"/>
                <w:b/>
                <w:sz w:val="20"/>
                <w:szCs w:val="20"/>
              </w:rPr>
              <w:t>Contact for further information</w:t>
            </w:r>
          </w:p>
        </w:tc>
      </w:tr>
      <w:tr w:rsidR="009412ED" w:rsidTr="00EF3536">
        <w:tc>
          <w:tcPr>
            <w:tcW w:w="5778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Work Induction (Inverclyde)</w:t>
            </w:r>
          </w:p>
        </w:tc>
        <w:tc>
          <w:tcPr>
            <w:tcW w:w="1614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informal</w:t>
            </w:r>
          </w:p>
        </w:tc>
        <w:tc>
          <w:tcPr>
            <w:tcW w:w="3697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697" w:type="dxa"/>
            <w:vMerge w:val="restart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CLDadmin@inverclyde.gov.uk</w:t>
            </w:r>
          </w:p>
        </w:tc>
      </w:tr>
      <w:tr w:rsidR="009412ED" w:rsidTr="00EF3536">
        <w:tc>
          <w:tcPr>
            <w:tcW w:w="5778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2ED" w:rsidTr="00EF3536">
        <w:tc>
          <w:tcPr>
            <w:tcW w:w="5778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SVQ Youth Work Training (Inverclyde)</w:t>
            </w:r>
          </w:p>
        </w:tc>
        <w:tc>
          <w:tcPr>
            <w:tcW w:w="1614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  <w:tc>
          <w:tcPr>
            <w:tcW w:w="3697" w:type="dxa"/>
          </w:tcPr>
          <w:p w:rsidR="009412ED" w:rsidRDefault="001F3938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Work Experience</w:t>
            </w:r>
          </w:p>
        </w:tc>
        <w:tc>
          <w:tcPr>
            <w:tcW w:w="3697" w:type="dxa"/>
            <w:vMerge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2ED" w:rsidTr="00EF3536">
        <w:tc>
          <w:tcPr>
            <w:tcW w:w="5778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SQA Award in volunteering skills (Inverclyde)</w:t>
            </w:r>
          </w:p>
        </w:tc>
        <w:tc>
          <w:tcPr>
            <w:tcW w:w="1614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 3,4,5</w:t>
            </w:r>
          </w:p>
        </w:tc>
        <w:tc>
          <w:tcPr>
            <w:tcW w:w="3697" w:type="dxa"/>
          </w:tcPr>
          <w:p w:rsidR="009412ED" w:rsidRDefault="001F3938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697" w:type="dxa"/>
            <w:vMerge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2ED" w:rsidTr="00EF3536">
        <w:tc>
          <w:tcPr>
            <w:tcW w:w="5778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 SQA Leadership Awards (Inverclyde)</w:t>
            </w:r>
          </w:p>
        </w:tc>
        <w:tc>
          <w:tcPr>
            <w:tcW w:w="1614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 5,6</w:t>
            </w:r>
          </w:p>
        </w:tc>
        <w:tc>
          <w:tcPr>
            <w:tcW w:w="3697" w:type="dxa"/>
          </w:tcPr>
          <w:p w:rsidR="009412ED" w:rsidRDefault="001F3938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age 16 and must be working towards their gold DofE Award</w:t>
            </w:r>
          </w:p>
        </w:tc>
        <w:tc>
          <w:tcPr>
            <w:tcW w:w="3697" w:type="dxa"/>
            <w:vMerge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2ED" w:rsidTr="00EF3536">
        <w:tc>
          <w:tcPr>
            <w:tcW w:w="5778" w:type="dxa"/>
          </w:tcPr>
          <w:p w:rsidR="009412ED" w:rsidRDefault="001F3938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PDA Youth Work</w:t>
            </w:r>
          </w:p>
        </w:tc>
        <w:tc>
          <w:tcPr>
            <w:tcW w:w="1614" w:type="dxa"/>
          </w:tcPr>
          <w:p w:rsidR="009412ED" w:rsidRDefault="001F3938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6</w:t>
            </w:r>
          </w:p>
        </w:tc>
        <w:tc>
          <w:tcPr>
            <w:tcW w:w="3697" w:type="dxa"/>
          </w:tcPr>
          <w:p w:rsidR="009412ED" w:rsidRDefault="001F3938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1 year youth work experience</w:t>
            </w:r>
          </w:p>
        </w:tc>
        <w:tc>
          <w:tcPr>
            <w:tcW w:w="3697" w:type="dxa"/>
            <w:vMerge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2ED" w:rsidTr="00EF3536">
        <w:tc>
          <w:tcPr>
            <w:tcW w:w="5778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9412ED" w:rsidRDefault="009412ED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52625F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Awareness raising sessions – cyberbullying, drugs and alcohol misuse, sexual health, conflict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resolutuin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domestic abuse awareness</w:t>
            </w: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36" w:rsidTr="00EF3536">
        <w:tc>
          <w:tcPr>
            <w:tcW w:w="5778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F3536" w:rsidRDefault="00EF3536" w:rsidP="00EF35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742" w:rsidRPr="00EF3536" w:rsidRDefault="00EF3536" w:rsidP="00EF3536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8D5742" w:rsidRPr="00EF3536" w:rsidSect="00EF353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536"/>
    <w:rsid w:val="001F3938"/>
    <w:rsid w:val="00213AAC"/>
    <w:rsid w:val="0027236D"/>
    <w:rsid w:val="004A37EE"/>
    <w:rsid w:val="00503672"/>
    <w:rsid w:val="0052625F"/>
    <w:rsid w:val="007F0EC8"/>
    <w:rsid w:val="008D5742"/>
    <w:rsid w:val="009412ED"/>
    <w:rsid w:val="00D01FF6"/>
    <w:rsid w:val="00D51F41"/>
    <w:rsid w:val="00DB0A70"/>
    <w:rsid w:val="00DC7C3D"/>
    <w:rsid w:val="00E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EC9C7-48A6-49C8-BFFF-2F823225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 Paterson</cp:lastModifiedBy>
  <cp:revision>2</cp:revision>
  <dcterms:created xsi:type="dcterms:W3CDTF">2018-03-26T16:45:00Z</dcterms:created>
  <dcterms:modified xsi:type="dcterms:W3CDTF">2018-03-26T16:45:00Z</dcterms:modified>
</cp:coreProperties>
</file>