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13E" w:rsidRPr="0070164E" w:rsidRDefault="007933CC" w:rsidP="00E8386D">
      <w:pPr>
        <w:rPr>
          <w:color w:val="404040" w:themeColor="text1" w:themeTint="BF"/>
        </w:rPr>
      </w:pPr>
      <w:r>
        <w:rPr>
          <w:color w:val="404040" w:themeColor="text1" w:themeTint="BF"/>
        </w:rPr>
        <w:tab/>
        <w:t>`</w:t>
      </w:r>
    </w:p>
    <w:p w:rsidR="000B677C" w:rsidRDefault="000B677C" w:rsidP="00B0313E">
      <w:pPr>
        <w:rPr>
          <w:color w:val="404040" w:themeColor="text1" w:themeTint="BF"/>
        </w:rPr>
      </w:pPr>
    </w:p>
    <w:p w:rsidR="000B677C" w:rsidRDefault="000B677C" w:rsidP="00B0313E">
      <w:pPr>
        <w:rPr>
          <w:color w:val="404040" w:themeColor="text1" w:themeTint="BF"/>
        </w:rPr>
      </w:pPr>
    </w:p>
    <w:p w:rsidR="000B677C" w:rsidRDefault="000B677C" w:rsidP="00B0313E">
      <w:pPr>
        <w:rPr>
          <w:color w:val="404040" w:themeColor="text1" w:themeTint="BF"/>
        </w:rPr>
      </w:pPr>
    </w:p>
    <w:p w:rsidR="00B0313E" w:rsidRPr="00EB4B87" w:rsidRDefault="00F73376" w:rsidP="007D3666">
      <w:pPr>
        <w:spacing w:line="360" w:lineRule="auto"/>
        <w:rPr>
          <w:rFonts w:ascii="Times New Roman" w:hAnsi="Times New Roman"/>
          <w:b/>
          <w:color w:val="404040" w:themeColor="text1" w:themeTint="BF"/>
          <w:sz w:val="40"/>
          <w:szCs w:val="40"/>
        </w:rPr>
      </w:pPr>
      <w:r w:rsidRPr="00EB4B87">
        <w:rPr>
          <w:rFonts w:ascii="Times New Roman" w:hAnsi="Times New Roman"/>
          <w:b/>
          <w:color w:val="404040" w:themeColor="text1" w:themeTint="BF"/>
          <w:sz w:val="40"/>
          <w:szCs w:val="40"/>
        </w:rPr>
        <w:t>Volunteer Adult Literacy Practitioners</w:t>
      </w:r>
    </w:p>
    <w:p w:rsidR="000549A2" w:rsidRPr="00EB4B87" w:rsidRDefault="005C67B5" w:rsidP="007D3666">
      <w:pPr>
        <w:spacing w:line="360" w:lineRule="auto"/>
        <w:rPr>
          <w:rFonts w:ascii="Times New Roman" w:hAnsi="Times New Roman"/>
          <w:b/>
          <w:color w:val="404040" w:themeColor="text1" w:themeTint="BF"/>
          <w:sz w:val="40"/>
          <w:szCs w:val="40"/>
        </w:rPr>
      </w:pPr>
      <w:r>
        <w:rPr>
          <w:rFonts w:ascii="Times New Roman" w:hAnsi="Times New Roman"/>
          <w:b/>
          <w:color w:val="404040" w:themeColor="text1" w:themeTint="BF"/>
          <w:sz w:val="40"/>
          <w:szCs w:val="40"/>
        </w:rPr>
        <w:t>w</w:t>
      </w:r>
      <w:r w:rsidR="0020191E" w:rsidRPr="00EB4B87">
        <w:rPr>
          <w:rFonts w:ascii="Times New Roman" w:hAnsi="Times New Roman"/>
          <w:b/>
          <w:color w:val="404040" w:themeColor="text1" w:themeTint="BF"/>
          <w:sz w:val="40"/>
          <w:szCs w:val="40"/>
        </w:rPr>
        <w:t>ith</w:t>
      </w:r>
      <w:r>
        <w:rPr>
          <w:rFonts w:ascii="Times New Roman" w:hAnsi="Times New Roman"/>
          <w:b/>
          <w:color w:val="404040" w:themeColor="text1" w:themeTint="BF"/>
          <w:sz w:val="40"/>
          <w:szCs w:val="40"/>
        </w:rPr>
        <w:t xml:space="preserve"> </w:t>
      </w:r>
      <w:r w:rsidR="00BF4CCB" w:rsidRPr="00EB4B87">
        <w:rPr>
          <w:rFonts w:ascii="Times New Roman" w:hAnsi="Times New Roman"/>
          <w:b/>
          <w:color w:val="404040" w:themeColor="text1" w:themeTint="BF"/>
          <w:sz w:val="40"/>
          <w:szCs w:val="40"/>
        </w:rPr>
        <w:t>i</w:t>
      </w:r>
      <w:r w:rsidR="000549A2" w:rsidRPr="00EB4B87">
        <w:rPr>
          <w:rFonts w:ascii="Times New Roman" w:hAnsi="Times New Roman"/>
          <w:b/>
          <w:color w:val="404040" w:themeColor="text1" w:themeTint="BF"/>
          <w:sz w:val="40"/>
          <w:szCs w:val="40"/>
        </w:rPr>
        <w:t>n</w:t>
      </w:r>
    </w:p>
    <w:p w:rsidR="000549A2" w:rsidRPr="00EB4B87" w:rsidRDefault="00BF4CCB" w:rsidP="007D3666">
      <w:pPr>
        <w:spacing w:line="360" w:lineRule="auto"/>
        <w:rPr>
          <w:rFonts w:ascii="Times New Roman" w:hAnsi="Times New Roman"/>
          <w:b/>
          <w:color w:val="404040" w:themeColor="text1" w:themeTint="BF"/>
          <w:sz w:val="40"/>
          <w:szCs w:val="40"/>
        </w:rPr>
      </w:pPr>
      <w:r w:rsidRPr="00EB4B87">
        <w:rPr>
          <w:rFonts w:ascii="Times New Roman" w:hAnsi="Times New Roman"/>
          <w:b/>
          <w:color w:val="404040" w:themeColor="text1" w:themeTint="BF"/>
          <w:sz w:val="40"/>
          <w:szCs w:val="40"/>
        </w:rPr>
        <w:t>Scottish Local Authorities</w:t>
      </w:r>
    </w:p>
    <w:p w:rsidR="00B0313E" w:rsidRPr="007D3666" w:rsidRDefault="00B0313E" w:rsidP="007D3666">
      <w:pPr>
        <w:spacing w:line="360" w:lineRule="auto"/>
        <w:rPr>
          <w:rFonts w:ascii="Times New Roman" w:hAnsi="Times New Roman"/>
          <w:b/>
          <w:color w:val="404040" w:themeColor="text1" w:themeTint="BF"/>
          <w:sz w:val="36"/>
          <w:szCs w:val="36"/>
        </w:rPr>
      </w:pPr>
    </w:p>
    <w:p w:rsidR="00B0313E" w:rsidRPr="007D3666" w:rsidRDefault="00B0313E" w:rsidP="007D3666">
      <w:pPr>
        <w:spacing w:line="360" w:lineRule="auto"/>
        <w:rPr>
          <w:rFonts w:ascii="Times New Roman" w:hAnsi="Times New Roman"/>
          <w:b/>
          <w:color w:val="404040" w:themeColor="text1" w:themeTint="BF"/>
          <w:sz w:val="36"/>
          <w:szCs w:val="36"/>
        </w:rPr>
      </w:pPr>
    </w:p>
    <w:p w:rsidR="000549A2" w:rsidRPr="007D3666" w:rsidRDefault="000549A2" w:rsidP="007D3666">
      <w:pPr>
        <w:spacing w:line="360" w:lineRule="auto"/>
        <w:rPr>
          <w:rFonts w:ascii="Times New Roman" w:hAnsi="Times New Roman"/>
          <w:b/>
          <w:color w:val="404040" w:themeColor="text1" w:themeTint="BF"/>
          <w:sz w:val="36"/>
          <w:szCs w:val="36"/>
        </w:rPr>
      </w:pPr>
    </w:p>
    <w:p w:rsidR="00BF4CCB" w:rsidRPr="007D3666" w:rsidRDefault="00BF4CCB" w:rsidP="007D3666">
      <w:pPr>
        <w:spacing w:line="360" w:lineRule="auto"/>
        <w:rPr>
          <w:rFonts w:ascii="Times New Roman" w:hAnsi="Times New Roman"/>
          <w:b/>
          <w:color w:val="404040" w:themeColor="text1" w:themeTint="BF"/>
          <w:sz w:val="36"/>
          <w:szCs w:val="36"/>
        </w:rPr>
      </w:pPr>
    </w:p>
    <w:p w:rsidR="00BF4CCB" w:rsidRPr="00485842" w:rsidRDefault="00BF4CCB" w:rsidP="00165F60">
      <w:pPr>
        <w:spacing w:line="360" w:lineRule="auto"/>
        <w:jc w:val="center"/>
        <w:rPr>
          <w:rFonts w:ascii="Times New Roman" w:hAnsi="Times New Roman"/>
          <w:color w:val="404040" w:themeColor="text1" w:themeTint="BF"/>
          <w:sz w:val="32"/>
          <w:szCs w:val="32"/>
        </w:rPr>
      </w:pPr>
      <w:r w:rsidRPr="00485842">
        <w:rPr>
          <w:rFonts w:ascii="Times New Roman" w:hAnsi="Times New Roman"/>
          <w:color w:val="404040" w:themeColor="text1" w:themeTint="BF"/>
          <w:sz w:val="32"/>
          <w:szCs w:val="32"/>
        </w:rPr>
        <w:t>What roles do volunteer adult literacy practitioners play within delivery of Scottish local authorities’ adult literacy programmes and how are these volunteers supported within their roles?</w:t>
      </w:r>
    </w:p>
    <w:p w:rsidR="000549A2" w:rsidRPr="007D3666" w:rsidRDefault="000549A2" w:rsidP="007D3666">
      <w:pPr>
        <w:spacing w:line="360" w:lineRule="auto"/>
        <w:rPr>
          <w:rFonts w:ascii="Times New Roman" w:hAnsi="Times New Roman"/>
          <w:b/>
          <w:color w:val="404040" w:themeColor="text1" w:themeTint="BF"/>
          <w:sz w:val="36"/>
          <w:szCs w:val="36"/>
        </w:rPr>
      </w:pPr>
    </w:p>
    <w:p w:rsidR="00BF4CCB" w:rsidRPr="007D3666" w:rsidRDefault="00BF4CCB" w:rsidP="007D3666">
      <w:pPr>
        <w:spacing w:line="360" w:lineRule="auto"/>
        <w:rPr>
          <w:rFonts w:ascii="Times New Roman" w:hAnsi="Times New Roman"/>
          <w:b/>
          <w:color w:val="404040" w:themeColor="text1" w:themeTint="BF"/>
          <w:sz w:val="36"/>
          <w:szCs w:val="36"/>
        </w:rPr>
      </w:pPr>
    </w:p>
    <w:p w:rsidR="00BF4CCB" w:rsidRPr="007D3666" w:rsidRDefault="00BF4CCB" w:rsidP="007D3666">
      <w:pPr>
        <w:spacing w:line="360" w:lineRule="auto"/>
        <w:rPr>
          <w:rFonts w:ascii="Times New Roman" w:hAnsi="Times New Roman"/>
          <w:b/>
          <w:color w:val="404040" w:themeColor="text1" w:themeTint="BF"/>
          <w:sz w:val="36"/>
          <w:szCs w:val="36"/>
        </w:rPr>
      </w:pPr>
    </w:p>
    <w:p w:rsidR="00BF4CCB" w:rsidRPr="007D3666" w:rsidRDefault="00BF4CCB" w:rsidP="007D3666">
      <w:pPr>
        <w:spacing w:line="360" w:lineRule="auto"/>
        <w:rPr>
          <w:rFonts w:ascii="Times New Roman" w:hAnsi="Times New Roman"/>
          <w:b/>
          <w:color w:val="404040" w:themeColor="text1" w:themeTint="BF"/>
          <w:sz w:val="36"/>
          <w:szCs w:val="36"/>
        </w:rPr>
      </w:pPr>
    </w:p>
    <w:p w:rsidR="00BF4CCB" w:rsidRPr="007D3666" w:rsidRDefault="00BF4CCB" w:rsidP="007D3666">
      <w:pPr>
        <w:spacing w:line="360" w:lineRule="auto"/>
        <w:rPr>
          <w:rFonts w:ascii="Times New Roman" w:hAnsi="Times New Roman"/>
          <w:b/>
          <w:color w:val="404040" w:themeColor="text1" w:themeTint="BF"/>
          <w:sz w:val="36"/>
          <w:szCs w:val="36"/>
        </w:rPr>
      </w:pPr>
    </w:p>
    <w:p w:rsidR="00DC2FA5" w:rsidRDefault="00DC2FA5" w:rsidP="007D3666">
      <w:pPr>
        <w:spacing w:line="360" w:lineRule="auto"/>
        <w:jc w:val="right"/>
        <w:rPr>
          <w:rFonts w:ascii="Times New Roman" w:hAnsi="Times New Roman"/>
          <w:b/>
          <w:color w:val="404040" w:themeColor="text1" w:themeTint="BF"/>
          <w:sz w:val="40"/>
          <w:szCs w:val="40"/>
        </w:rPr>
      </w:pPr>
    </w:p>
    <w:p w:rsidR="00B0313E" w:rsidRPr="00EB4B87" w:rsidRDefault="00B0313E" w:rsidP="007D3666">
      <w:pPr>
        <w:spacing w:line="360" w:lineRule="auto"/>
        <w:jc w:val="right"/>
        <w:rPr>
          <w:rFonts w:ascii="Times New Roman" w:hAnsi="Times New Roman"/>
          <w:b/>
          <w:color w:val="404040" w:themeColor="text1" w:themeTint="BF"/>
          <w:sz w:val="40"/>
          <w:szCs w:val="40"/>
        </w:rPr>
      </w:pPr>
      <w:r w:rsidRPr="00EB4B87">
        <w:rPr>
          <w:rFonts w:ascii="Times New Roman" w:hAnsi="Times New Roman"/>
          <w:b/>
          <w:color w:val="404040" w:themeColor="text1" w:themeTint="BF"/>
          <w:sz w:val="40"/>
          <w:szCs w:val="40"/>
        </w:rPr>
        <w:t>Vikki Carpenter</w:t>
      </w:r>
    </w:p>
    <w:p w:rsidR="00DD160C" w:rsidRPr="00EB4B87" w:rsidRDefault="00DD160C" w:rsidP="007D3666">
      <w:pPr>
        <w:spacing w:line="360" w:lineRule="auto"/>
        <w:jc w:val="right"/>
        <w:rPr>
          <w:rFonts w:ascii="Times New Roman" w:hAnsi="Times New Roman"/>
          <w:b/>
          <w:color w:val="404040" w:themeColor="text1" w:themeTint="BF"/>
          <w:sz w:val="40"/>
          <w:szCs w:val="40"/>
        </w:rPr>
      </w:pPr>
      <w:r w:rsidRPr="00EB4B87">
        <w:rPr>
          <w:rFonts w:ascii="Times New Roman" w:hAnsi="Times New Roman"/>
          <w:b/>
          <w:color w:val="404040" w:themeColor="text1" w:themeTint="BF"/>
          <w:sz w:val="40"/>
          <w:szCs w:val="40"/>
        </w:rPr>
        <w:t>51340671</w:t>
      </w:r>
    </w:p>
    <w:p w:rsidR="00B0313E" w:rsidRPr="00EB4B87" w:rsidRDefault="00C463AF" w:rsidP="007D3666">
      <w:pPr>
        <w:spacing w:line="360" w:lineRule="auto"/>
        <w:jc w:val="right"/>
        <w:rPr>
          <w:rFonts w:ascii="Times New Roman" w:hAnsi="Times New Roman"/>
          <w:b/>
          <w:color w:val="404040" w:themeColor="text1" w:themeTint="BF"/>
          <w:sz w:val="40"/>
          <w:szCs w:val="40"/>
        </w:rPr>
      </w:pPr>
      <w:r>
        <w:rPr>
          <w:rFonts w:ascii="Times New Roman" w:hAnsi="Times New Roman"/>
          <w:b/>
          <w:color w:val="404040" w:themeColor="text1" w:themeTint="BF"/>
          <w:sz w:val="40"/>
          <w:szCs w:val="40"/>
        </w:rPr>
        <w:t xml:space="preserve">M </w:t>
      </w:r>
      <w:r w:rsidR="00F73376" w:rsidRPr="00EB4B87">
        <w:rPr>
          <w:rFonts w:ascii="Times New Roman" w:hAnsi="Times New Roman"/>
          <w:b/>
          <w:color w:val="404040" w:themeColor="text1" w:themeTint="BF"/>
          <w:sz w:val="40"/>
          <w:szCs w:val="40"/>
        </w:rPr>
        <w:t>Ed</w:t>
      </w:r>
    </w:p>
    <w:p w:rsidR="00B0313E" w:rsidRPr="007D3666" w:rsidRDefault="00F73376" w:rsidP="007D3666">
      <w:pPr>
        <w:spacing w:line="360" w:lineRule="auto"/>
        <w:jc w:val="right"/>
        <w:rPr>
          <w:rFonts w:ascii="Times New Roman" w:hAnsi="Times New Roman"/>
          <w:color w:val="404040" w:themeColor="text1" w:themeTint="BF"/>
        </w:rPr>
      </w:pPr>
      <w:r w:rsidRPr="00EB4B87">
        <w:rPr>
          <w:rFonts w:ascii="Times New Roman" w:hAnsi="Times New Roman"/>
          <w:b/>
          <w:color w:val="404040" w:themeColor="text1" w:themeTint="BF"/>
          <w:sz w:val="40"/>
          <w:szCs w:val="40"/>
        </w:rPr>
        <w:t>2017</w:t>
      </w:r>
    </w:p>
    <w:p w:rsidR="00B0313E" w:rsidRPr="007D3666" w:rsidRDefault="00B0313E" w:rsidP="007D3666">
      <w:pPr>
        <w:spacing w:line="360" w:lineRule="auto"/>
        <w:rPr>
          <w:rFonts w:ascii="Times New Roman" w:hAnsi="Times New Roman"/>
          <w:color w:val="404040" w:themeColor="text1" w:themeTint="BF"/>
        </w:rPr>
      </w:pPr>
    </w:p>
    <w:p w:rsidR="00DC2FA5" w:rsidRPr="00DC2FA5" w:rsidRDefault="00DC2FA5" w:rsidP="00DC2FA5">
      <w:pPr>
        <w:spacing w:line="360" w:lineRule="auto"/>
        <w:jc w:val="both"/>
        <w:rPr>
          <w:rFonts w:ascii="Times New Roman" w:hAnsi="Times New Roman"/>
          <w:b/>
          <w:color w:val="404040" w:themeColor="text1" w:themeTint="BF"/>
        </w:rPr>
      </w:pPr>
      <w:r w:rsidRPr="00DC2FA5">
        <w:rPr>
          <w:rFonts w:ascii="Times New Roman" w:hAnsi="Times New Roman"/>
          <w:b/>
          <w:color w:val="404040" w:themeColor="text1" w:themeTint="BF"/>
        </w:rPr>
        <w:t>A dissertation presented in partial fulfilment of the r</w:t>
      </w:r>
      <w:r w:rsidR="00873A84">
        <w:rPr>
          <w:rFonts w:ascii="Times New Roman" w:hAnsi="Times New Roman"/>
          <w:b/>
          <w:color w:val="404040" w:themeColor="text1" w:themeTint="BF"/>
        </w:rPr>
        <w:t>equirements for the degree of M E</w:t>
      </w:r>
      <w:r w:rsidRPr="00DC2FA5">
        <w:rPr>
          <w:rFonts w:ascii="Times New Roman" w:hAnsi="Times New Roman"/>
          <w:b/>
          <w:color w:val="404040" w:themeColor="text1" w:themeTint="BF"/>
        </w:rPr>
        <w:t>d at the School of Education, University of Aberdeen</w:t>
      </w:r>
    </w:p>
    <w:p w:rsidR="00B0313E" w:rsidRPr="007D3666" w:rsidRDefault="00B0313E" w:rsidP="007D3666">
      <w:pPr>
        <w:spacing w:line="360" w:lineRule="auto"/>
        <w:rPr>
          <w:rFonts w:ascii="Times New Roman" w:hAnsi="Times New Roman"/>
          <w:color w:val="404040" w:themeColor="text1" w:themeTint="BF"/>
        </w:rPr>
      </w:pPr>
    </w:p>
    <w:p w:rsidR="00B0313E" w:rsidRPr="007D3666" w:rsidRDefault="00B0313E" w:rsidP="007D3666">
      <w:pPr>
        <w:spacing w:line="360" w:lineRule="auto"/>
        <w:rPr>
          <w:rFonts w:ascii="Times New Roman" w:hAnsi="Times New Roman"/>
          <w:color w:val="404040" w:themeColor="text1" w:themeTint="BF"/>
        </w:rPr>
      </w:pPr>
    </w:p>
    <w:p w:rsidR="00B0313E" w:rsidRPr="007D3666" w:rsidRDefault="00B0313E" w:rsidP="007D3666">
      <w:pPr>
        <w:spacing w:line="360" w:lineRule="auto"/>
        <w:rPr>
          <w:rFonts w:ascii="Times New Roman" w:hAnsi="Times New Roman"/>
          <w:color w:val="404040" w:themeColor="text1" w:themeTint="BF"/>
        </w:rPr>
      </w:pPr>
    </w:p>
    <w:p w:rsidR="00471B5F" w:rsidRPr="007D3666" w:rsidRDefault="00471B5F" w:rsidP="007D3666">
      <w:pPr>
        <w:spacing w:line="360" w:lineRule="auto"/>
        <w:rPr>
          <w:rFonts w:ascii="Times New Roman" w:hAnsi="Times New Roman"/>
          <w:color w:val="404040" w:themeColor="text1" w:themeTint="BF"/>
        </w:rPr>
      </w:pPr>
    </w:p>
    <w:p w:rsidR="00331E0B" w:rsidRPr="007D3666" w:rsidRDefault="00331E0B" w:rsidP="007D3666">
      <w:pPr>
        <w:spacing w:line="360" w:lineRule="auto"/>
        <w:rPr>
          <w:rFonts w:ascii="Times New Roman" w:hAnsi="Times New Roman"/>
          <w:color w:val="404040" w:themeColor="text1" w:themeTint="BF"/>
        </w:rPr>
      </w:pPr>
    </w:p>
    <w:p w:rsidR="00331E0B" w:rsidRPr="007D3666" w:rsidRDefault="00331E0B" w:rsidP="007D3666">
      <w:pPr>
        <w:spacing w:line="360" w:lineRule="auto"/>
        <w:rPr>
          <w:rFonts w:ascii="Times New Roman" w:hAnsi="Times New Roman"/>
          <w:color w:val="404040" w:themeColor="text1" w:themeTint="BF"/>
        </w:rPr>
      </w:pPr>
    </w:p>
    <w:p w:rsidR="00CA5299" w:rsidRPr="007D3666" w:rsidRDefault="00CA5299" w:rsidP="00165F60">
      <w:pPr>
        <w:autoSpaceDE w:val="0"/>
        <w:autoSpaceDN w:val="0"/>
        <w:adjustRightInd w:val="0"/>
        <w:spacing w:before="60" w:after="60" w:line="360" w:lineRule="auto"/>
        <w:jc w:val="both"/>
        <w:rPr>
          <w:rFonts w:ascii="Times New Roman" w:hAnsi="Times New Roman"/>
          <w:i/>
          <w:color w:val="000000"/>
        </w:rPr>
      </w:pPr>
      <w:r w:rsidRPr="007D3666">
        <w:rPr>
          <w:rFonts w:ascii="Times New Roman" w:hAnsi="Times New Roman"/>
          <w:color w:val="000000"/>
        </w:rPr>
        <w:t>‘</w:t>
      </w:r>
      <w:r w:rsidRPr="007D3666">
        <w:rPr>
          <w:rFonts w:ascii="Times New Roman" w:hAnsi="Times New Roman"/>
          <w:i/>
          <w:color w:val="000000"/>
        </w:rPr>
        <w:t>I declare that this dissertation has been composed by myself, that it has not been accepted in any previous application for a degree, that the work of which it is a record has been done by myself, and that all quotations have been distinguished appropriately and the source of information specifically acknowledged.’</w:t>
      </w:r>
    </w:p>
    <w:p w:rsidR="00885CEF" w:rsidRPr="007D3666" w:rsidRDefault="00885CEF" w:rsidP="007D3666">
      <w:pPr>
        <w:autoSpaceDE w:val="0"/>
        <w:autoSpaceDN w:val="0"/>
        <w:adjustRightInd w:val="0"/>
        <w:spacing w:before="60" w:after="60" w:line="360" w:lineRule="auto"/>
        <w:rPr>
          <w:rFonts w:ascii="Times New Roman" w:hAnsi="Times New Roman"/>
          <w:i/>
          <w:color w:val="000000"/>
        </w:rPr>
      </w:pPr>
    </w:p>
    <w:p w:rsidR="00331E0B" w:rsidRPr="007D3666" w:rsidRDefault="00331E0B" w:rsidP="007D3666">
      <w:pPr>
        <w:spacing w:line="360" w:lineRule="auto"/>
        <w:rPr>
          <w:rFonts w:ascii="Times New Roman" w:hAnsi="Times New Roman"/>
          <w:color w:val="404040" w:themeColor="text1" w:themeTint="BF"/>
        </w:rPr>
      </w:pPr>
    </w:p>
    <w:p w:rsidR="00CA5299" w:rsidRPr="007D3666" w:rsidRDefault="00EE1038" w:rsidP="007D3666">
      <w:pPr>
        <w:spacing w:line="360" w:lineRule="auto"/>
        <w:rPr>
          <w:rFonts w:ascii="Times New Roman" w:hAnsi="Times New Roman"/>
          <w:color w:val="404040" w:themeColor="text1" w:themeTint="BF"/>
        </w:rPr>
      </w:pPr>
      <w:r w:rsidRPr="00EE1038">
        <w:rPr>
          <w:rFonts w:ascii="Times New Roman" w:hAnsi="Times New Roman"/>
          <w:b/>
          <w:color w:val="404040" w:themeColor="text1" w:themeTint="BF"/>
        </w:rPr>
        <w:t>Vikki Carpenter</w:t>
      </w:r>
      <w:r>
        <w:rPr>
          <w:rFonts w:ascii="Times New Roman" w:hAnsi="Times New Roman"/>
          <w:color w:val="404040" w:themeColor="text1" w:themeTint="BF"/>
        </w:rPr>
        <w:t xml:space="preserve">:                                              </w:t>
      </w:r>
      <w:r w:rsidR="00CA5299" w:rsidRPr="007D3666">
        <w:rPr>
          <w:rFonts w:ascii="Times New Roman" w:hAnsi="Times New Roman"/>
          <w:color w:val="404040" w:themeColor="text1" w:themeTint="BF"/>
        </w:rPr>
        <w:t xml:space="preserve">  </w:t>
      </w:r>
      <w:r>
        <w:rPr>
          <w:rFonts w:ascii="Times New Roman" w:hAnsi="Times New Roman"/>
          <w:color w:val="404040" w:themeColor="text1" w:themeTint="BF"/>
        </w:rPr>
        <w:t xml:space="preserve">           </w:t>
      </w:r>
      <w:r w:rsidR="004659BD">
        <w:rPr>
          <w:rFonts w:ascii="Times New Roman" w:hAnsi="Times New Roman"/>
          <w:color w:val="404040" w:themeColor="text1" w:themeTint="BF"/>
        </w:rPr>
        <w:t xml:space="preserve">  </w:t>
      </w:r>
      <w:r w:rsidR="00CA5299" w:rsidRPr="00EE1038">
        <w:rPr>
          <w:rFonts w:ascii="Times New Roman" w:hAnsi="Times New Roman"/>
          <w:b/>
          <w:color w:val="404040" w:themeColor="text1" w:themeTint="BF"/>
        </w:rPr>
        <w:t>Date</w:t>
      </w:r>
      <w:r w:rsidR="00CA5299" w:rsidRPr="007D3666">
        <w:rPr>
          <w:rFonts w:ascii="Times New Roman" w:hAnsi="Times New Roman"/>
          <w:color w:val="404040" w:themeColor="text1" w:themeTint="BF"/>
        </w:rPr>
        <w:t xml:space="preserve">: </w:t>
      </w:r>
      <w:r>
        <w:rPr>
          <w:rFonts w:ascii="Times New Roman" w:hAnsi="Times New Roman"/>
          <w:color w:val="404040" w:themeColor="text1" w:themeTint="BF"/>
        </w:rPr>
        <w:t xml:space="preserve">29/08/2017      </w:t>
      </w:r>
      <w:r w:rsidR="00AB30B2">
        <w:rPr>
          <w:rFonts w:ascii="Times New Roman" w:hAnsi="Times New Roman"/>
          <w:color w:val="404040" w:themeColor="text1" w:themeTint="BF"/>
        </w:rPr>
        <w:t xml:space="preserve"> </w:t>
      </w:r>
      <w:r>
        <w:rPr>
          <w:rFonts w:ascii="Times New Roman" w:hAnsi="Times New Roman"/>
          <w:color w:val="404040" w:themeColor="text1" w:themeTint="BF"/>
        </w:rPr>
        <w:t xml:space="preserve">     </w:t>
      </w:r>
      <w:r w:rsidR="00AB30B2">
        <w:rPr>
          <w:rFonts w:ascii="Times New Roman" w:hAnsi="Times New Roman"/>
          <w:color w:val="404040" w:themeColor="text1" w:themeTint="BF"/>
        </w:rPr>
        <w:t xml:space="preserve"> </w:t>
      </w:r>
      <w:r w:rsidR="004659BD">
        <w:rPr>
          <w:rFonts w:ascii="Times New Roman" w:hAnsi="Times New Roman"/>
          <w:color w:val="404040" w:themeColor="text1" w:themeTint="BF"/>
        </w:rPr>
        <w:t xml:space="preserve"> </w:t>
      </w:r>
      <w:r w:rsidR="00AB30B2" w:rsidRPr="00EE1038">
        <w:rPr>
          <w:rFonts w:ascii="Times New Roman" w:hAnsi="Times New Roman"/>
          <w:b/>
          <w:color w:val="404040" w:themeColor="text1" w:themeTint="BF"/>
        </w:rPr>
        <w:t>Word Count</w:t>
      </w:r>
      <w:r w:rsidR="00AB30B2">
        <w:rPr>
          <w:rFonts w:ascii="Times New Roman" w:hAnsi="Times New Roman"/>
          <w:color w:val="404040" w:themeColor="text1" w:themeTint="BF"/>
        </w:rPr>
        <w:t xml:space="preserve">: </w:t>
      </w:r>
      <w:r>
        <w:rPr>
          <w:rFonts w:ascii="Times New Roman" w:hAnsi="Times New Roman"/>
          <w:color w:val="404040" w:themeColor="text1" w:themeTint="BF"/>
        </w:rPr>
        <w:t>19,7</w:t>
      </w:r>
      <w:r w:rsidR="00A15699">
        <w:rPr>
          <w:rFonts w:ascii="Times New Roman" w:hAnsi="Times New Roman"/>
          <w:color w:val="404040" w:themeColor="text1" w:themeTint="BF"/>
        </w:rPr>
        <w:t>40</w:t>
      </w:r>
    </w:p>
    <w:p w:rsidR="00331E0B" w:rsidRPr="007D3666" w:rsidRDefault="00331E0B" w:rsidP="007D3666">
      <w:pPr>
        <w:spacing w:line="360" w:lineRule="auto"/>
        <w:rPr>
          <w:rFonts w:ascii="Times New Roman" w:hAnsi="Times New Roman"/>
          <w:color w:val="404040" w:themeColor="text1" w:themeTint="BF"/>
        </w:rPr>
      </w:pPr>
    </w:p>
    <w:p w:rsidR="00331E0B" w:rsidRPr="007D3666" w:rsidRDefault="00331E0B" w:rsidP="007D3666">
      <w:pPr>
        <w:spacing w:line="360" w:lineRule="auto"/>
        <w:rPr>
          <w:rFonts w:ascii="Times New Roman" w:hAnsi="Times New Roman"/>
          <w:color w:val="404040" w:themeColor="text1" w:themeTint="BF"/>
        </w:rPr>
      </w:pPr>
    </w:p>
    <w:p w:rsidR="00331E0B" w:rsidRPr="007D3666" w:rsidRDefault="00331E0B" w:rsidP="007D3666">
      <w:pPr>
        <w:spacing w:line="360" w:lineRule="auto"/>
        <w:rPr>
          <w:rFonts w:ascii="Times New Roman" w:hAnsi="Times New Roman"/>
          <w:color w:val="404040" w:themeColor="text1" w:themeTint="BF"/>
        </w:rPr>
      </w:pPr>
    </w:p>
    <w:p w:rsidR="00331E0B" w:rsidRPr="007D3666" w:rsidRDefault="00331E0B" w:rsidP="007D3666">
      <w:pPr>
        <w:spacing w:line="360" w:lineRule="auto"/>
        <w:rPr>
          <w:rFonts w:ascii="Times New Roman" w:hAnsi="Times New Roman"/>
          <w:color w:val="404040" w:themeColor="text1" w:themeTint="BF"/>
        </w:rPr>
      </w:pPr>
    </w:p>
    <w:p w:rsidR="00331E0B" w:rsidRPr="007D3666" w:rsidRDefault="00331E0B" w:rsidP="007D3666">
      <w:pPr>
        <w:spacing w:line="360" w:lineRule="auto"/>
        <w:rPr>
          <w:rFonts w:ascii="Times New Roman" w:hAnsi="Times New Roman"/>
          <w:color w:val="404040" w:themeColor="text1" w:themeTint="BF"/>
        </w:rPr>
      </w:pPr>
    </w:p>
    <w:p w:rsidR="00331E0B" w:rsidRPr="007D3666" w:rsidRDefault="00331E0B" w:rsidP="007D3666">
      <w:pPr>
        <w:spacing w:line="360" w:lineRule="auto"/>
        <w:rPr>
          <w:rFonts w:ascii="Times New Roman" w:hAnsi="Times New Roman"/>
          <w:color w:val="404040" w:themeColor="text1" w:themeTint="BF"/>
        </w:rPr>
      </w:pPr>
    </w:p>
    <w:p w:rsidR="00331E0B" w:rsidRPr="007D3666" w:rsidRDefault="00331E0B" w:rsidP="007D3666">
      <w:pPr>
        <w:spacing w:line="360" w:lineRule="auto"/>
        <w:rPr>
          <w:rFonts w:ascii="Times New Roman" w:hAnsi="Times New Roman"/>
          <w:color w:val="404040" w:themeColor="text1" w:themeTint="BF"/>
        </w:rPr>
      </w:pPr>
    </w:p>
    <w:p w:rsidR="00331E0B" w:rsidRPr="007D3666" w:rsidRDefault="00331E0B" w:rsidP="007D3666">
      <w:pPr>
        <w:spacing w:line="360" w:lineRule="auto"/>
        <w:rPr>
          <w:rFonts w:ascii="Times New Roman" w:hAnsi="Times New Roman"/>
          <w:color w:val="404040" w:themeColor="text1" w:themeTint="BF"/>
        </w:rPr>
      </w:pPr>
    </w:p>
    <w:p w:rsidR="00331E0B" w:rsidRDefault="00331E0B" w:rsidP="007D3666">
      <w:pPr>
        <w:spacing w:line="360" w:lineRule="auto"/>
        <w:rPr>
          <w:rFonts w:ascii="Times New Roman" w:hAnsi="Times New Roman"/>
          <w:color w:val="404040" w:themeColor="text1" w:themeTint="BF"/>
        </w:rPr>
      </w:pPr>
    </w:p>
    <w:p w:rsidR="00165F60" w:rsidRDefault="00165F60" w:rsidP="007D3666">
      <w:pPr>
        <w:spacing w:line="360" w:lineRule="auto"/>
        <w:rPr>
          <w:rFonts w:ascii="Times New Roman" w:hAnsi="Times New Roman"/>
          <w:color w:val="404040" w:themeColor="text1" w:themeTint="BF"/>
        </w:rPr>
      </w:pPr>
    </w:p>
    <w:p w:rsidR="00485842" w:rsidRDefault="00485842" w:rsidP="007D3666">
      <w:pPr>
        <w:spacing w:line="360" w:lineRule="auto"/>
        <w:rPr>
          <w:rFonts w:ascii="Times New Roman" w:hAnsi="Times New Roman"/>
          <w:color w:val="404040" w:themeColor="text1" w:themeTint="BF"/>
        </w:rPr>
      </w:pPr>
    </w:p>
    <w:p w:rsidR="00485842" w:rsidRDefault="00485842" w:rsidP="007D3666">
      <w:pPr>
        <w:spacing w:line="360" w:lineRule="auto"/>
        <w:rPr>
          <w:rFonts w:ascii="Times New Roman" w:hAnsi="Times New Roman"/>
          <w:color w:val="404040" w:themeColor="text1" w:themeTint="BF"/>
        </w:rPr>
      </w:pPr>
    </w:p>
    <w:p w:rsidR="00485842" w:rsidRDefault="00485842" w:rsidP="007D3666">
      <w:pPr>
        <w:spacing w:line="360" w:lineRule="auto"/>
        <w:rPr>
          <w:rFonts w:ascii="Times New Roman" w:hAnsi="Times New Roman"/>
          <w:color w:val="404040" w:themeColor="text1" w:themeTint="BF"/>
        </w:rPr>
      </w:pPr>
    </w:p>
    <w:p w:rsidR="00165F60" w:rsidRDefault="00165F60" w:rsidP="007D3666">
      <w:pPr>
        <w:spacing w:line="360" w:lineRule="auto"/>
        <w:rPr>
          <w:rFonts w:ascii="Times New Roman" w:hAnsi="Times New Roman"/>
          <w:color w:val="404040" w:themeColor="text1" w:themeTint="BF"/>
        </w:rPr>
      </w:pPr>
    </w:p>
    <w:p w:rsidR="00165F60" w:rsidRDefault="00165F60" w:rsidP="007D3666">
      <w:pPr>
        <w:spacing w:line="360" w:lineRule="auto"/>
        <w:rPr>
          <w:rFonts w:ascii="Times New Roman" w:hAnsi="Times New Roman"/>
          <w:color w:val="404040" w:themeColor="text1" w:themeTint="BF"/>
        </w:rPr>
      </w:pPr>
    </w:p>
    <w:p w:rsidR="004F4C11" w:rsidRPr="00165F60" w:rsidRDefault="00071869" w:rsidP="007D3666">
      <w:pPr>
        <w:spacing w:line="276" w:lineRule="auto"/>
        <w:jc w:val="center"/>
        <w:rPr>
          <w:rFonts w:ascii="Times New Roman" w:hAnsi="Times New Roman"/>
          <w:color w:val="808080" w:themeColor="background1" w:themeShade="80"/>
          <w:sz w:val="36"/>
          <w:szCs w:val="36"/>
        </w:rPr>
      </w:pPr>
      <w:r w:rsidRPr="007D3666">
        <w:rPr>
          <w:rFonts w:ascii="Times New Roman" w:hAnsi="Times New Roman"/>
          <w:color w:val="808080" w:themeColor="background1" w:themeShade="80"/>
          <w:sz w:val="36"/>
          <w:szCs w:val="36"/>
        </w:rPr>
        <w:t>"</w:t>
      </w:r>
      <w:r w:rsidRPr="00165F60">
        <w:rPr>
          <w:rFonts w:ascii="Times New Roman" w:hAnsi="Times New Roman"/>
          <w:i/>
          <w:color w:val="404040" w:themeColor="text1" w:themeTint="BF"/>
          <w:sz w:val="36"/>
          <w:szCs w:val="36"/>
        </w:rPr>
        <w:t>Many countries are now experiencing the benefits to be gained when individuals are provided the necessary means to undertake voluntary action in their own communities</w:t>
      </w:r>
      <w:r w:rsidRPr="00165F60">
        <w:rPr>
          <w:rFonts w:ascii="Times New Roman" w:hAnsi="Times New Roman"/>
          <w:color w:val="808080" w:themeColor="background1" w:themeShade="80"/>
          <w:sz w:val="36"/>
          <w:szCs w:val="36"/>
        </w:rPr>
        <w:t>."</w:t>
      </w:r>
    </w:p>
    <w:p w:rsidR="004F4C11" w:rsidRPr="00165F60" w:rsidRDefault="00071869" w:rsidP="007D3666">
      <w:pPr>
        <w:spacing w:line="360" w:lineRule="auto"/>
        <w:jc w:val="both"/>
        <w:rPr>
          <w:rFonts w:ascii="Times New Roman" w:hAnsi="Times New Roman"/>
          <w:color w:val="808080" w:themeColor="background1" w:themeShade="80"/>
          <w:sz w:val="36"/>
          <w:szCs w:val="36"/>
        </w:rPr>
      </w:pPr>
      <w:r w:rsidRPr="00165F60">
        <w:rPr>
          <w:rFonts w:ascii="Times New Roman" w:hAnsi="Times New Roman"/>
          <w:color w:val="808080" w:themeColor="background1" w:themeShade="80"/>
          <w:sz w:val="36"/>
          <w:szCs w:val="36"/>
        </w:rPr>
        <w:t xml:space="preserve"> </w:t>
      </w:r>
    </w:p>
    <w:p w:rsidR="00071869" w:rsidRPr="00EB4B87" w:rsidRDefault="00071869" w:rsidP="007D3666">
      <w:pPr>
        <w:spacing w:line="360" w:lineRule="auto"/>
        <w:jc w:val="center"/>
        <w:rPr>
          <w:rFonts w:ascii="Times New Roman" w:hAnsi="Times New Roman"/>
          <w:color w:val="808080" w:themeColor="background1" w:themeShade="80"/>
        </w:rPr>
      </w:pPr>
      <w:r w:rsidRPr="00EB4B87">
        <w:rPr>
          <w:rFonts w:ascii="Times New Roman" w:hAnsi="Times New Roman"/>
          <w:color w:val="808080" w:themeColor="background1" w:themeShade="80"/>
        </w:rPr>
        <w:t>Ad de Raad, Executive Coordinator, United Nations Volunteers (UNV) programme</w:t>
      </w:r>
    </w:p>
    <w:p w:rsidR="00071869" w:rsidRPr="007D3666" w:rsidRDefault="00071869" w:rsidP="007D3666">
      <w:pPr>
        <w:spacing w:line="360" w:lineRule="auto"/>
        <w:rPr>
          <w:rFonts w:ascii="Times New Roman" w:hAnsi="Times New Roman"/>
          <w:color w:val="392FB7"/>
          <w:sz w:val="27"/>
          <w:szCs w:val="27"/>
          <w:shd w:val="clear" w:color="auto" w:fill="FFFFFF"/>
        </w:rPr>
      </w:pPr>
      <w:r w:rsidRPr="007D3666">
        <w:rPr>
          <w:rFonts w:ascii="Times New Roman" w:hAnsi="Times New Roman"/>
          <w:color w:val="392FB7"/>
          <w:sz w:val="27"/>
          <w:szCs w:val="27"/>
          <w:shd w:val="clear" w:color="auto" w:fill="FFFFFF"/>
        </w:rPr>
        <w:br w:type="page"/>
      </w:r>
    </w:p>
    <w:p w:rsidR="00CA5299" w:rsidRPr="00EB4B87" w:rsidRDefault="00CA5299" w:rsidP="00165F60">
      <w:pPr>
        <w:spacing w:line="360" w:lineRule="auto"/>
        <w:ind w:left="2410" w:hanging="2410"/>
        <w:jc w:val="both"/>
        <w:rPr>
          <w:rFonts w:ascii="Times New Roman" w:eastAsiaTheme="majorEastAsia" w:hAnsi="Times New Roman"/>
          <w:b/>
          <w:spacing w:val="-10"/>
          <w:kern w:val="28"/>
          <w:sz w:val="40"/>
          <w:szCs w:val="40"/>
        </w:rPr>
      </w:pPr>
      <w:r w:rsidRPr="00EB4B87">
        <w:rPr>
          <w:rFonts w:ascii="Times New Roman" w:eastAsiaTheme="majorEastAsia" w:hAnsi="Times New Roman"/>
          <w:b/>
          <w:spacing w:val="-10"/>
          <w:kern w:val="28"/>
          <w:sz w:val="40"/>
          <w:szCs w:val="40"/>
        </w:rPr>
        <w:lastRenderedPageBreak/>
        <w:t>Abstract</w:t>
      </w:r>
    </w:p>
    <w:p w:rsidR="00CA5299" w:rsidRPr="00485842" w:rsidRDefault="00CA5299" w:rsidP="00165F60">
      <w:pPr>
        <w:pStyle w:val="NoSpacing"/>
        <w:spacing w:line="360" w:lineRule="auto"/>
        <w:jc w:val="both"/>
        <w:rPr>
          <w:rFonts w:ascii="Times New Roman" w:hAnsi="Times New Roman" w:cs="Times New Roman"/>
          <w:color w:val="404040" w:themeColor="text1" w:themeTint="BF"/>
        </w:rPr>
      </w:pPr>
      <w:r w:rsidRPr="00485842">
        <w:rPr>
          <w:rFonts w:ascii="Times New Roman" w:hAnsi="Times New Roman" w:cs="Times New Roman"/>
          <w:color w:val="404040" w:themeColor="text1" w:themeTint="BF"/>
        </w:rPr>
        <w:t>This research project enquire</w:t>
      </w:r>
      <w:r w:rsidR="006C4168" w:rsidRPr="00485842">
        <w:rPr>
          <w:rFonts w:ascii="Times New Roman" w:hAnsi="Times New Roman" w:cs="Times New Roman"/>
          <w:color w:val="404040" w:themeColor="text1" w:themeTint="BF"/>
        </w:rPr>
        <w:t>d into</w:t>
      </w:r>
      <w:r w:rsidRPr="00485842">
        <w:rPr>
          <w:rFonts w:ascii="Times New Roman" w:hAnsi="Times New Roman" w:cs="Times New Roman"/>
          <w:color w:val="404040" w:themeColor="text1" w:themeTint="BF"/>
        </w:rPr>
        <w:t xml:space="preserve"> how volunteers are utilised within Scottish Local Authorities (LAs) to assist in the delivery of adult literacy tuition within communities. </w:t>
      </w:r>
      <w:r w:rsidR="00043ACF" w:rsidRPr="00485842">
        <w:rPr>
          <w:rFonts w:ascii="Times New Roman" w:hAnsi="Times New Roman" w:cs="Times New Roman"/>
          <w:color w:val="404040" w:themeColor="text1" w:themeTint="BF"/>
        </w:rPr>
        <w:t>It</w:t>
      </w:r>
      <w:r w:rsidRPr="00485842">
        <w:rPr>
          <w:rFonts w:ascii="Times New Roman" w:hAnsi="Times New Roman" w:cs="Times New Roman"/>
          <w:color w:val="404040" w:themeColor="text1" w:themeTint="BF"/>
        </w:rPr>
        <w:t xml:space="preserve"> focused on LA</w:t>
      </w:r>
      <w:r w:rsidR="00043ACF" w:rsidRPr="00485842">
        <w:rPr>
          <w:rFonts w:ascii="Times New Roman" w:hAnsi="Times New Roman" w:cs="Times New Roman"/>
          <w:color w:val="404040" w:themeColor="text1" w:themeTint="BF"/>
        </w:rPr>
        <w:t>’</w:t>
      </w:r>
      <w:r w:rsidRPr="00485842">
        <w:rPr>
          <w:rFonts w:ascii="Times New Roman" w:hAnsi="Times New Roman" w:cs="Times New Roman"/>
          <w:color w:val="404040" w:themeColor="text1" w:themeTint="BF"/>
        </w:rPr>
        <w:t>s adult literacy provision and delivery, the roles undertaken by Volunteer Adult Literacy Practitioners (VALPs), the training requirements of those roles and the support/cpd that might be available to VALPs.  Enquiry also researched LAs</w:t>
      </w:r>
      <w:r w:rsidR="00043ACF" w:rsidRPr="00485842">
        <w:rPr>
          <w:rFonts w:ascii="Times New Roman" w:hAnsi="Times New Roman" w:cs="Times New Roman"/>
          <w:color w:val="404040" w:themeColor="text1" w:themeTint="BF"/>
        </w:rPr>
        <w:t xml:space="preserve"> </w:t>
      </w:r>
      <w:r w:rsidR="0061058D" w:rsidRPr="00485842">
        <w:rPr>
          <w:rFonts w:ascii="Times New Roman" w:hAnsi="Times New Roman" w:cs="Times New Roman"/>
          <w:color w:val="404040" w:themeColor="text1" w:themeTint="BF"/>
        </w:rPr>
        <w:t>Community Learning and Development (</w:t>
      </w:r>
      <w:r w:rsidR="00043ACF" w:rsidRPr="00485842">
        <w:rPr>
          <w:rFonts w:ascii="Times New Roman" w:hAnsi="Times New Roman" w:cs="Times New Roman"/>
          <w:color w:val="404040" w:themeColor="text1" w:themeTint="BF"/>
        </w:rPr>
        <w:t>CLD</w:t>
      </w:r>
      <w:r w:rsidR="0061058D" w:rsidRPr="00485842">
        <w:rPr>
          <w:rFonts w:ascii="Times New Roman" w:hAnsi="Times New Roman" w:cs="Times New Roman"/>
          <w:color w:val="404040" w:themeColor="text1" w:themeTint="BF"/>
        </w:rPr>
        <w:t>) and Adult Literacy and Numeracy (ALN)</w:t>
      </w:r>
      <w:r w:rsidR="00043ACF" w:rsidRPr="00485842">
        <w:rPr>
          <w:rFonts w:ascii="Times New Roman" w:hAnsi="Times New Roman" w:cs="Times New Roman"/>
          <w:color w:val="404040" w:themeColor="text1" w:themeTint="BF"/>
        </w:rPr>
        <w:t xml:space="preserve"> practitioner</w:t>
      </w:r>
      <w:r w:rsidR="005C0BB3" w:rsidRPr="00485842">
        <w:rPr>
          <w:rFonts w:ascii="Times New Roman" w:hAnsi="Times New Roman" w:cs="Times New Roman"/>
          <w:color w:val="404040" w:themeColor="text1" w:themeTint="BF"/>
        </w:rPr>
        <w:t>’</w:t>
      </w:r>
      <w:r w:rsidRPr="00485842">
        <w:rPr>
          <w:rFonts w:ascii="Times New Roman" w:hAnsi="Times New Roman" w:cs="Times New Roman"/>
          <w:color w:val="404040" w:themeColor="text1" w:themeTint="BF"/>
        </w:rPr>
        <w:t xml:space="preserve">s experiences regards the use of VALPs, as well as best </w:t>
      </w:r>
      <w:r w:rsidR="007555A6" w:rsidRPr="00485842">
        <w:rPr>
          <w:rFonts w:ascii="Times New Roman" w:hAnsi="Times New Roman" w:cs="Times New Roman"/>
          <w:color w:val="404040" w:themeColor="text1" w:themeTint="BF"/>
        </w:rPr>
        <w:t>practice</w:t>
      </w:r>
      <w:r w:rsidR="00043ACF" w:rsidRPr="00485842">
        <w:rPr>
          <w:rFonts w:ascii="Times New Roman" w:hAnsi="Times New Roman" w:cs="Times New Roman"/>
          <w:color w:val="404040" w:themeColor="text1" w:themeTint="BF"/>
        </w:rPr>
        <w:t xml:space="preserve"> around their recruitment</w:t>
      </w:r>
      <w:r w:rsidRPr="00485842">
        <w:rPr>
          <w:rFonts w:ascii="Times New Roman" w:hAnsi="Times New Roman" w:cs="Times New Roman"/>
          <w:color w:val="404040" w:themeColor="text1" w:themeTint="BF"/>
        </w:rPr>
        <w:t xml:space="preserve"> and training requirements. </w:t>
      </w:r>
    </w:p>
    <w:p w:rsidR="00CA5299" w:rsidRPr="00485842" w:rsidRDefault="00FA3F3E" w:rsidP="00165F60">
      <w:pPr>
        <w:pStyle w:val="NoSpacing"/>
        <w:spacing w:line="360" w:lineRule="auto"/>
        <w:jc w:val="both"/>
        <w:rPr>
          <w:rFonts w:ascii="Times New Roman" w:hAnsi="Times New Roman" w:cs="Times New Roman"/>
          <w:color w:val="404040" w:themeColor="text1" w:themeTint="BF"/>
        </w:rPr>
      </w:pPr>
      <w:r w:rsidRPr="00485842">
        <w:rPr>
          <w:rFonts w:ascii="Times New Roman" w:hAnsi="Times New Roman" w:cs="Times New Roman"/>
          <w:color w:val="404040" w:themeColor="text1" w:themeTint="BF"/>
        </w:rPr>
        <w:t xml:space="preserve">17 of the 32 Scottish </w:t>
      </w:r>
      <w:r w:rsidR="009D111E" w:rsidRPr="00485842">
        <w:rPr>
          <w:rFonts w:ascii="Times New Roman" w:hAnsi="Times New Roman" w:cs="Times New Roman"/>
          <w:color w:val="404040" w:themeColor="text1" w:themeTint="BF"/>
        </w:rPr>
        <w:t>LAs participated within the three stages of this research, providing quantitative and qualitative data which</w:t>
      </w:r>
      <w:r w:rsidRPr="00485842">
        <w:rPr>
          <w:rFonts w:ascii="Times New Roman" w:hAnsi="Times New Roman" w:cs="Times New Roman"/>
          <w:color w:val="404040" w:themeColor="text1" w:themeTint="BF"/>
        </w:rPr>
        <w:t xml:space="preserve"> </w:t>
      </w:r>
      <w:r w:rsidR="00C272A8" w:rsidRPr="00485842">
        <w:rPr>
          <w:rFonts w:ascii="Times New Roman" w:hAnsi="Times New Roman" w:cs="Times New Roman"/>
          <w:color w:val="404040" w:themeColor="text1" w:themeTint="BF"/>
        </w:rPr>
        <w:t xml:space="preserve">offered </w:t>
      </w:r>
      <w:r w:rsidRPr="00485842">
        <w:rPr>
          <w:rFonts w:ascii="Times New Roman" w:hAnsi="Times New Roman" w:cs="Times New Roman"/>
          <w:color w:val="404040" w:themeColor="text1" w:themeTint="BF"/>
        </w:rPr>
        <w:t>insight into</w:t>
      </w:r>
      <w:r w:rsidR="009D111E" w:rsidRPr="00485842">
        <w:rPr>
          <w:rFonts w:ascii="Times New Roman" w:hAnsi="Times New Roman" w:cs="Times New Roman"/>
          <w:color w:val="404040" w:themeColor="text1" w:themeTint="BF"/>
        </w:rPr>
        <w:t xml:space="preserve"> </w:t>
      </w:r>
      <w:r w:rsidRPr="00485842">
        <w:rPr>
          <w:rFonts w:ascii="Times New Roman" w:hAnsi="Times New Roman" w:cs="Times New Roman"/>
          <w:color w:val="404040" w:themeColor="text1" w:themeTint="BF"/>
        </w:rPr>
        <w:t xml:space="preserve">the changing face of </w:t>
      </w:r>
      <w:r w:rsidR="009D111E" w:rsidRPr="00485842">
        <w:rPr>
          <w:rFonts w:ascii="Times New Roman" w:hAnsi="Times New Roman" w:cs="Times New Roman"/>
          <w:color w:val="404040" w:themeColor="text1" w:themeTint="BF"/>
        </w:rPr>
        <w:t xml:space="preserve">adult literacy provision currently in Scotland, as well as </w:t>
      </w:r>
      <w:r w:rsidR="0096056A" w:rsidRPr="00485842">
        <w:rPr>
          <w:rFonts w:ascii="Times New Roman" w:hAnsi="Times New Roman" w:cs="Times New Roman"/>
          <w:color w:val="404040" w:themeColor="text1" w:themeTint="BF"/>
        </w:rPr>
        <w:t>evidencing</w:t>
      </w:r>
      <w:r w:rsidRPr="00485842">
        <w:rPr>
          <w:rFonts w:ascii="Times New Roman" w:hAnsi="Times New Roman" w:cs="Times New Roman"/>
          <w:color w:val="404040" w:themeColor="text1" w:themeTint="BF"/>
        </w:rPr>
        <w:t xml:space="preserve"> th</w:t>
      </w:r>
      <w:r w:rsidR="0096056A" w:rsidRPr="00485842">
        <w:rPr>
          <w:rFonts w:ascii="Times New Roman" w:hAnsi="Times New Roman" w:cs="Times New Roman"/>
          <w:color w:val="404040" w:themeColor="text1" w:themeTint="BF"/>
        </w:rPr>
        <w:t>e wide</w:t>
      </w:r>
      <w:r w:rsidRPr="00485842">
        <w:rPr>
          <w:rFonts w:ascii="Times New Roman" w:hAnsi="Times New Roman" w:cs="Times New Roman"/>
          <w:color w:val="404040" w:themeColor="text1" w:themeTint="BF"/>
        </w:rPr>
        <w:t xml:space="preserve"> </w:t>
      </w:r>
      <w:r w:rsidR="009D111E" w:rsidRPr="00485842">
        <w:rPr>
          <w:rFonts w:ascii="Times New Roman" w:hAnsi="Times New Roman" w:cs="Times New Roman"/>
          <w:color w:val="404040" w:themeColor="text1" w:themeTint="BF"/>
        </w:rPr>
        <w:t>use of VAL</w:t>
      </w:r>
      <w:r w:rsidRPr="00485842">
        <w:rPr>
          <w:rFonts w:ascii="Times New Roman" w:hAnsi="Times New Roman" w:cs="Times New Roman"/>
          <w:color w:val="404040" w:themeColor="text1" w:themeTint="BF"/>
        </w:rPr>
        <w:t xml:space="preserve">Ps, predominately as classroom assistants.  Variances were found regards training for VALPs as well as in the processes surrounding their management and support.  This report recommends </w:t>
      </w:r>
      <w:r w:rsidR="00FA61E2" w:rsidRPr="00485842">
        <w:rPr>
          <w:rFonts w:ascii="Times New Roman" w:hAnsi="Times New Roman" w:cs="Times New Roman"/>
          <w:color w:val="404040" w:themeColor="text1" w:themeTint="BF"/>
        </w:rPr>
        <w:t xml:space="preserve">further research into policies and procedures with LAs to assist in setting benchmarks for the recruitment and management of VALPs, as well as </w:t>
      </w:r>
      <w:r w:rsidRPr="00485842">
        <w:rPr>
          <w:rFonts w:ascii="Times New Roman" w:hAnsi="Times New Roman" w:cs="Times New Roman"/>
          <w:color w:val="404040" w:themeColor="text1" w:themeTint="BF"/>
        </w:rPr>
        <w:t>research into current endorsed VALP training to evaluate its suitability in the changing deman</w:t>
      </w:r>
      <w:r w:rsidR="004E1F35" w:rsidRPr="00485842">
        <w:rPr>
          <w:rFonts w:ascii="Times New Roman" w:hAnsi="Times New Roman" w:cs="Times New Roman"/>
          <w:color w:val="404040" w:themeColor="text1" w:themeTint="BF"/>
        </w:rPr>
        <w:t>ds of adult literacy.  It suggests the</w:t>
      </w:r>
      <w:r w:rsidR="00C272A8" w:rsidRPr="00485842">
        <w:rPr>
          <w:rFonts w:ascii="Times New Roman" w:hAnsi="Times New Roman" w:cs="Times New Roman"/>
          <w:color w:val="404040" w:themeColor="text1" w:themeTint="BF"/>
        </w:rPr>
        <w:t xml:space="preserve"> need for </w:t>
      </w:r>
      <w:r w:rsidR="004E1F35" w:rsidRPr="00485842">
        <w:rPr>
          <w:rFonts w:ascii="Times New Roman" w:hAnsi="Times New Roman" w:cs="Times New Roman"/>
          <w:color w:val="404040" w:themeColor="text1" w:themeTint="BF"/>
        </w:rPr>
        <w:t xml:space="preserve">marketing campaigns, a requirement for variance in demographics of VALPS as well as the benefits for </w:t>
      </w:r>
      <w:r w:rsidRPr="00485842">
        <w:rPr>
          <w:rFonts w:ascii="Times New Roman" w:hAnsi="Times New Roman" w:cs="Times New Roman"/>
          <w:color w:val="404040" w:themeColor="text1" w:themeTint="BF"/>
        </w:rPr>
        <w:t>improved networkin</w:t>
      </w:r>
      <w:r w:rsidR="004E1F35" w:rsidRPr="00485842">
        <w:rPr>
          <w:rFonts w:ascii="Times New Roman" w:hAnsi="Times New Roman" w:cs="Times New Roman"/>
          <w:color w:val="404040" w:themeColor="text1" w:themeTint="BF"/>
        </w:rPr>
        <w:t>g and communication channels between</w:t>
      </w:r>
      <w:r w:rsidR="002932A6" w:rsidRPr="00485842">
        <w:rPr>
          <w:rFonts w:ascii="Times New Roman" w:hAnsi="Times New Roman" w:cs="Times New Roman"/>
          <w:color w:val="404040" w:themeColor="text1" w:themeTint="BF"/>
        </w:rPr>
        <w:t xml:space="preserve"> literacy practitioners.  </w:t>
      </w:r>
      <w:r w:rsidR="0096056A" w:rsidRPr="00485842">
        <w:rPr>
          <w:rFonts w:ascii="Times New Roman" w:hAnsi="Times New Roman" w:cs="Times New Roman"/>
          <w:color w:val="404040" w:themeColor="text1" w:themeTint="BF"/>
        </w:rPr>
        <w:t xml:space="preserve">Finally, this research has raised questions </w:t>
      </w:r>
      <w:r w:rsidR="002932A6" w:rsidRPr="00485842">
        <w:rPr>
          <w:rFonts w:ascii="Times New Roman" w:hAnsi="Times New Roman" w:cs="Times New Roman"/>
          <w:color w:val="404040" w:themeColor="text1" w:themeTint="BF"/>
        </w:rPr>
        <w:t xml:space="preserve">about the changing </w:t>
      </w:r>
      <w:r w:rsidR="0096056A" w:rsidRPr="00485842">
        <w:rPr>
          <w:rFonts w:ascii="Times New Roman" w:hAnsi="Times New Roman" w:cs="Times New Roman"/>
          <w:color w:val="404040" w:themeColor="text1" w:themeTint="BF"/>
        </w:rPr>
        <w:t>landscape</w:t>
      </w:r>
      <w:r w:rsidR="00946B16" w:rsidRPr="00485842">
        <w:rPr>
          <w:rFonts w:ascii="Times New Roman" w:hAnsi="Times New Roman" w:cs="Times New Roman"/>
          <w:color w:val="404040" w:themeColor="text1" w:themeTint="BF"/>
        </w:rPr>
        <w:t xml:space="preserve"> </w:t>
      </w:r>
      <w:r w:rsidR="002932A6" w:rsidRPr="00485842">
        <w:rPr>
          <w:rFonts w:ascii="Times New Roman" w:hAnsi="Times New Roman" w:cs="Times New Roman"/>
          <w:color w:val="404040" w:themeColor="text1" w:themeTint="BF"/>
        </w:rPr>
        <w:t xml:space="preserve">and perhaps </w:t>
      </w:r>
      <w:r w:rsidR="00946B16" w:rsidRPr="00485842">
        <w:rPr>
          <w:rFonts w:ascii="Times New Roman" w:hAnsi="Times New Roman" w:cs="Times New Roman"/>
          <w:color w:val="404040" w:themeColor="text1" w:themeTint="BF"/>
        </w:rPr>
        <w:t>demising</w:t>
      </w:r>
      <w:r w:rsidR="002932A6" w:rsidRPr="00485842">
        <w:rPr>
          <w:rFonts w:ascii="Times New Roman" w:hAnsi="Times New Roman" w:cs="Times New Roman"/>
          <w:color w:val="404040" w:themeColor="text1" w:themeTint="BF"/>
        </w:rPr>
        <w:t xml:space="preserve"> prof</w:t>
      </w:r>
      <w:r w:rsidR="00946B16" w:rsidRPr="00485842">
        <w:rPr>
          <w:rFonts w:ascii="Times New Roman" w:hAnsi="Times New Roman" w:cs="Times New Roman"/>
          <w:color w:val="404040" w:themeColor="text1" w:themeTint="BF"/>
        </w:rPr>
        <w:t>ile of adult literacy</w:t>
      </w:r>
      <w:r w:rsidR="0096056A" w:rsidRPr="00485842">
        <w:rPr>
          <w:rFonts w:ascii="Times New Roman" w:hAnsi="Times New Roman" w:cs="Times New Roman"/>
          <w:color w:val="404040" w:themeColor="text1" w:themeTint="BF"/>
        </w:rPr>
        <w:t xml:space="preserve"> and CLD.</w:t>
      </w:r>
    </w:p>
    <w:p w:rsidR="00CA5299" w:rsidRPr="007D3666" w:rsidRDefault="00CA5299" w:rsidP="00165F60">
      <w:pPr>
        <w:pStyle w:val="NoSpacing"/>
        <w:spacing w:line="360" w:lineRule="auto"/>
        <w:jc w:val="both"/>
        <w:rPr>
          <w:rFonts w:ascii="Times New Roman" w:hAnsi="Times New Roman" w:cs="Times New Roman"/>
          <w:b/>
          <w:i/>
          <w:color w:val="FF0000"/>
          <w:sz w:val="48"/>
          <w:szCs w:val="48"/>
        </w:rPr>
      </w:pPr>
    </w:p>
    <w:p w:rsidR="00CA5299" w:rsidRPr="00EB4B87" w:rsidRDefault="00CA5299" w:rsidP="00165F60">
      <w:pPr>
        <w:pStyle w:val="NoSpacing"/>
        <w:spacing w:line="360" w:lineRule="auto"/>
        <w:jc w:val="both"/>
        <w:rPr>
          <w:rFonts w:ascii="Times New Roman" w:eastAsiaTheme="majorEastAsia" w:hAnsi="Times New Roman" w:cs="Times New Roman"/>
          <w:b/>
          <w:spacing w:val="-10"/>
          <w:kern w:val="28"/>
          <w:sz w:val="40"/>
          <w:szCs w:val="40"/>
          <w:lang w:eastAsia="en-GB"/>
        </w:rPr>
      </w:pPr>
      <w:r w:rsidRPr="00EB4B87">
        <w:rPr>
          <w:rFonts w:ascii="Times New Roman" w:eastAsiaTheme="majorEastAsia" w:hAnsi="Times New Roman" w:cs="Times New Roman"/>
          <w:b/>
          <w:spacing w:val="-10"/>
          <w:kern w:val="28"/>
          <w:sz w:val="40"/>
          <w:szCs w:val="40"/>
          <w:lang w:eastAsia="en-GB"/>
        </w:rPr>
        <w:t>Key Words</w:t>
      </w:r>
    </w:p>
    <w:p w:rsidR="00CA5299" w:rsidRPr="00485842" w:rsidRDefault="000D2B1F" w:rsidP="00165F60">
      <w:pPr>
        <w:pStyle w:val="NoSpacing"/>
        <w:spacing w:line="360" w:lineRule="auto"/>
        <w:jc w:val="both"/>
        <w:rPr>
          <w:rFonts w:ascii="Times New Roman" w:hAnsi="Times New Roman" w:cs="Times New Roman"/>
          <w:color w:val="404040" w:themeColor="text1" w:themeTint="BF"/>
        </w:rPr>
      </w:pPr>
      <w:r w:rsidRPr="00485842">
        <w:rPr>
          <w:rFonts w:ascii="Times New Roman" w:hAnsi="Times New Roman" w:cs="Times New Roman"/>
          <w:color w:val="404040" w:themeColor="text1" w:themeTint="BF"/>
        </w:rPr>
        <w:t>Adult Literacy</w:t>
      </w:r>
      <w:r w:rsidR="00EE0A42" w:rsidRPr="00485842">
        <w:rPr>
          <w:rFonts w:ascii="Times New Roman" w:hAnsi="Times New Roman" w:cs="Times New Roman"/>
          <w:color w:val="404040" w:themeColor="text1" w:themeTint="BF"/>
        </w:rPr>
        <w:t xml:space="preserve"> Programmes</w:t>
      </w:r>
      <w:r w:rsidRPr="00485842">
        <w:rPr>
          <w:rFonts w:ascii="Times New Roman" w:hAnsi="Times New Roman" w:cs="Times New Roman"/>
          <w:color w:val="404040" w:themeColor="text1" w:themeTint="BF"/>
        </w:rPr>
        <w:t>, Volunteer</w:t>
      </w:r>
      <w:r w:rsidR="00EE0A42" w:rsidRPr="00485842">
        <w:rPr>
          <w:rFonts w:ascii="Times New Roman" w:hAnsi="Times New Roman" w:cs="Times New Roman"/>
          <w:color w:val="404040" w:themeColor="text1" w:themeTint="BF"/>
        </w:rPr>
        <w:t xml:space="preserve"> Practitioners</w:t>
      </w:r>
      <w:r w:rsidRPr="00485842">
        <w:rPr>
          <w:rFonts w:ascii="Times New Roman" w:hAnsi="Times New Roman" w:cs="Times New Roman"/>
          <w:color w:val="404040" w:themeColor="text1" w:themeTint="BF"/>
        </w:rPr>
        <w:t>, Social Practice</w:t>
      </w:r>
      <w:r w:rsidR="00EE0A42" w:rsidRPr="00485842">
        <w:rPr>
          <w:rFonts w:ascii="Times New Roman" w:hAnsi="Times New Roman" w:cs="Times New Roman"/>
          <w:color w:val="404040" w:themeColor="text1" w:themeTint="BF"/>
        </w:rPr>
        <w:t xml:space="preserve"> Model</w:t>
      </w:r>
      <w:r w:rsidRPr="00485842">
        <w:rPr>
          <w:rFonts w:ascii="Times New Roman" w:hAnsi="Times New Roman" w:cs="Times New Roman"/>
          <w:color w:val="404040" w:themeColor="text1" w:themeTint="BF"/>
        </w:rPr>
        <w:t>,</w:t>
      </w:r>
      <w:r w:rsidR="00EE0A42" w:rsidRPr="00485842">
        <w:rPr>
          <w:rFonts w:ascii="Times New Roman" w:hAnsi="Times New Roman" w:cs="Times New Roman"/>
          <w:color w:val="404040" w:themeColor="text1" w:themeTint="BF"/>
        </w:rPr>
        <w:t xml:space="preserve"> Scottish Local Authorities, Training and Continuing Professional Development</w:t>
      </w:r>
      <w:r w:rsidR="000026A5" w:rsidRPr="00485842">
        <w:rPr>
          <w:rFonts w:ascii="Times New Roman" w:hAnsi="Times New Roman" w:cs="Times New Roman"/>
          <w:color w:val="404040" w:themeColor="text1" w:themeTint="BF"/>
        </w:rPr>
        <w:t>, Communities of Practice</w:t>
      </w:r>
    </w:p>
    <w:p w:rsidR="00CA5299" w:rsidRPr="007D3666" w:rsidRDefault="00CA5299" w:rsidP="00165F60">
      <w:pPr>
        <w:pStyle w:val="NoSpacing"/>
        <w:spacing w:line="360" w:lineRule="auto"/>
        <w:jc w:val="both"/>
        <w:rPr>
          <w:rFonts w:ascii="Times New Roman" w:hAnsi="Times New Roman" w:cs="Times New Roman"/>
          <w:color w:val="404040" w:themeColor="text1" w:themeTint="BF"/>
        </w:rPr>
      </w:pPr>
    </w:p>
    <w:p w:rsidR="00CA5299" w:rsidRPr="007D3666" w:rsidRDefault="00CA5299" w:rsidP="00165F60">
      <w:pPr>
        <w:pStyle w:val="NoSpacing"/>
        <w:spacing w:line="360" w:lineRule="auto"/>
        <w:jc w:val="both"/>
        <w:rPr>
          <w:rFonts w:ascii="Times New Roman" w:hAnsi="Times New Roman" w:cs="Times New Roman"/>
          <w:color w:val="404040" w:themeColor="text1" w:themeTint="BF"/>
        </w:rPr>
      </w:pPr>
    </w:p>
    <w:p w:rsidR="00CA5299" w:rsidRPr="007D3666" w:rsidRDefault="00CA5299" w:rsidP="00165F60">
      <w:pPr>
        <w:spacing w:line="360" w:lineRule="auto"/>
        <w:jc w:val="both"/>
        <w:rPr>
          <w:rFonts w:ascii="Times New Roman" w:hAnsi="Times New Roman"/>
          <w:color w:val="404040" w:themeColor="text1" w:themeTint="BF"/>
          <w:u w:val="single"/>
        </w:rPr>
      </w:pPr>
      <w:r w:rsidRPr="007D3666">
        <w:rPr>
          <w:rFonts w:ascii="Times New Roman" w:hAnsi="Times New Roman"/>
          <w:color w:val="404040" w:themeColor="text1" w:themeTint="BF"/>
          <w:u w:val="single"/>
        </w:rPr>
        <w:br w:type="page"/>
      </w:r>
    </w:p>
    <w:p w:rsidR="00F86B14" w:rsidRPr="00A231FD" w:rsidRDefault="000F65D8" w:rsidP="00692195">
      <w:pPr>
        <w:pStyle w:val="NoSpacing"/>
        <w:jc w:val="both"/>
        <w:rPr>
          <w:rFonts w:ascii="Times New Roman" w:eastAsiaTheme="majorEastAsia" w:hAnsi="Times New Roman" w:cs="Times New Roman"/>
          <w:b/>
          <w:spacing w:val="-10"/>
          <w:kern w:val="28"/>
          <w:sz w:val="40"/>
          <w:szCs w:val="40"/>
          <w:lang w:eastAsia="en-GB"/>
        </w:rPr>
      </w:pPr>
      <w:r w:rsidRPr="00A231FD">
        <w:rPr>
          <w:rFonts w:ascii="Times New Roman" w:eastAsiaTheme="majorEastAsia" w:hAnsi="Times New Roman" w:cs="Times New Roman"/>
          <w:b/>
          <w:spacing w:val="-10"/>
          <w:kern w:val="28"/>
          <w:sz w:val="40"/>
          <w:szCs w:val="40"/>
          <w:lang w:eastAsia="en-GB"/>
        </w:rPr>
        <w:lastRenderedPageBreak/>
        <w:t>C</w:t>
      </w:r>
      <w:r w:rsidR="00F86B14" w:rsidRPr="00A231FD">
        <w:rPr>
          <w:rFonts w:ascii="Times New Roman" w:eastAsiaTheme="majorEastAsia" w:hAnsi="Times New Roman" w:cs="Times New Roman"/>
          <w:b/>
          <w:spacing w:val="-10"/>
          <w:kern w:val="28"/>
          <w:sz w:val="40"/>
          <w:szCs w:val="40"/>
          <w:lang w:eastAsia="en-GB"/>
        </w:rPr>
        <w:t>ontents</w:t>
      </w:r>
    </w:p>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71"/>
        <w:gridCol w:w="1275"/>
      </w:tblGrid>
      <w:tr w:rsidR="001A410C" w:rsidRPr="007D3666" w:rsidTr="00C16190">
        <w:tc>
          <w:tcPr>
            <w:tcW w:w="1418" w:type="dxa"/>
          </w:tcPr>
          <w:p w:rsidR="001A410C" w:rsidRPr="005205B8" w:rsidRDefault="001A410C" w:rsidP="000665C4">
            <w:pPr>
              <w:spacing w:line="276" w:lineRule="auto"/>
              <w:jc w:val="both"/>
              <w:rPr>
                <w:rFonts w:ascii="Times New Roman" w:hAnsi="Times New Roman"/>
                <w:color w:val="404040" w:themeColor="text1" w:themeTint="BF"/>
              </w:rPr>
            </w:pPr>
          </w:p>
        </w:tc>
        <w:tc>
          <w:tcPr>
            <w:tcW w:w="7371" w:type="dxa"/>
            <w:shd w:val="clear" w:color="auto" w:fill="auto"/>
          </w:tcPr>
          <w:p w:rsidR="001A410C" w:rsidRPr="00A231FD" w:rsidRDefault="001A410C" w:rsidP="000665C4">
            <w:pPr>
              <w:spacing w:line="276" w:lineRule="auto"/>
              <w:jc w:val="both"/>
              <w:rPr>
                <w:rFonts w:ascii="Times New Roman" w:hAnsi="Times New Roman"/>
                <w:b/>
                <w:color w:val="404040" w:themeColor="text1" w:themeTint="BF"/>
              </w:rPr>
            </w:pPr>
            <w:r w:rsidRPr="00A231FD">
              <w:rPr>
                <w:rFonts w:ascii="Times New Roman" w:hAnsi="Times New Roman"/>
                <w:b/>
                <w:color w:val="404040" w:themeColor="text1" w:themeTint="BF"/>
              </w:rPr>
              <w:t>Acknowledgements</w:t>
            </w:r>
          </w:p>
        </w:tc>
        <w:tc>
          <w:tcPr>
            <w:tcW w:w="1275" w:type="dxa"/>
            <w:shd w:val="clear" w:color="auto" w:fill="auto"/>
          </w:tcPr>
          <w:p w:rsidR="001A410C" w:rsidRPr="005205B8" w:rsidRDefault="001A410C" w:rsidP="000665C4">
            <w:pPr>
              <w:spacing w:line="276" w:lineRule="auto"/>
              <w:jc w:val="both"/>
              <w:rPr>
                <w:rFonts w:ascii="Times New Roman" w:hAnsi="Times New Roman"/>
                <w:color w:val="404040" w:themeColor="text1" w:themeTint="BF"/>
              </w:rPr>
            </w:pPr>
            <w:r w:rsidRPr="005205B8">
              <w:rPr>
                <w:rFonts w:ascii="Times New Roman" w:hAnsi="Times New Roman"/>
                <w:color w:val="404040" w:themeColor="text1" w:themeTint="BF"/>
              </w:rPr>
              <w:t>Page</w:t>
            </w:r>
            <w:r w:rsidR="00450468">
              <w:rPr>
                <w:rFonts w:ascii="Times New Roman" w:hAnsi="Times New Roman"/>
                <w:color w:val="404040" w:themeColor="text1" w:themeTint="BF"/>
              </w:rPr>
              <w:t xml:space="preserve"> 5</w:t>
            </w:r>
          </w:p>
        </w:tc>
      </w:tr>
      <w:tr w:rsidR="001A410C" w:rsidRPr="00A231FD" w:rsidTr="00C16190">
        <w:tc>
          <w:tcPr>
            <w:tcW w:w="1418" w:type="dxa"/>
          </w:tcPr>
          <w:p w:rsidR="001A410C" w:rsidRPr="00A231FD" w:rsidRDefault="001A410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Chapter 1</w:t>
            </w:r>
          </w:p>
        </w:tc>
        <w:tc>
          <w:tcPr>
            <w:tcW w:w="7371" w:type="dxa"/>
            <w:shd w:val="clear" w:color="auto" w:fill="auto"/>
          </w:tcPr>
          <w:p w:rsidR="001A410C" w:rsidRPr="00A231FD" w:rsidRDefault="001A410C" w:rsidP="000665C4">
            <w:pPr>
              <w:spacing w:line="276" w:lineRule="auto"/>
              <w:jc w:val="both"/>
              <w:rPr>
                <w:rFonts w:ascii="Times New Roman" w:hAnsi="Times New Roman"/>
                <w:b/>
                <w:color w:val="404040" w:themeColor="text1" w:themeTint="BF"/>
              </w:rPr>
            </w:pPr>
            <w:r w:rsidRPr="00A231FD">
              <w:rPr>
                <w:rFonts w:ascii="Times New Roman" w:hAnsi="Times New Roman"/>
                <w:b/>
                <w:color w:val="404040" w:themeColor="text1" w:themeTint="BF"/>
              </w:rPr>
              <w:t>Introduction and Rationale</w:t>
            </w:r>
          </w:p>
        </w:tc>
        <w:tc>
          <w:tcPr>
            <w:tcW w:w="1275" w:type="dxa"/>
            <w:shd w:val="clear" w:color="auto" w:fill="auto"/>
          </w:tcPr>
          <w:p w:rsidR="001A410C" w:rsidRPr="00A231FD" w:rsidRDefault="001A410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 xml:space="preserve">Page </w:t>
            </w:r>
            <w:r w:rsidR="00450468" w:rsidRPr="00A231FD">
              <w:rPr>
                <w:rFonts w:ascii="Times New Roman" w:hAnsi="Times New Roman"/>
                <w:color w:val="404040" w:themeColor="text1" w:themeTint="BF"/>
              </w:rPr>
              <w:t>6</w:t>
            </w:r>
          </w:p>
        </w:tc>
      </w:tr>
      <w:tr w:rsidR="000A59BD" w:rsidRPr="00A231FD" w:rsidTr="00C16190">
        <w:tc>
          <w:tcPr>
            <w:tcW w:w="1418" w:type="dxa"/>
          </w:tcPr>
          <w:p w:rsidR="000A59BD" w:rsidRPr="00A231FD" w:rsidRDefault="000A59BD"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Chapter 2</w:t>
            </w:r>
          </w:p>
        </w:tc>
        <w:tc>
          <w:tcPr>
            <w:tcW w:w="7371" w:type="dxa"/>
            <w:shd w:val="clear" w:color="auto" w:fill="auto"/>
          </w:tcPr>
          <w:p w:rsidR="000A59BD" w:rsidRPr="00A231FD" w:rsidRDefault="000A59BD" w:rsidP="000665C4">
            <w:pPr>
              <w:spacing w:line="276" w:lineRule="auto"/>
              <w:jc w:val="both"/>
              <w:rPr>
                <w:rFonts w:ascii="Times New Roman" w:hAnsi="Times New Roman"/>
                <w:b/>
                <w:color w:val="404040" w:themeColor="text1" w:themeTint="BF"/>
              </w:rPr>
            </w:pPr>
            <w:r w:rsidRPr="00A231FD">
              <w:rPr>
                <w:rFonts w:ascii="Times New Roman" w:hAnsi="Times New Roman"/>
                <w:b/>
                <w:color w:val="404040" w:themeColor="text1" w:themeTint="BF"/>
              </w:rPr>
              <w:t>Literature and Perspectives</w:t>
            </w:r>
          </w:p>
          <w:p w:rsidR="00D01FA9" w:rsidRPr="00A231FD" w:rsidRDefault="00D01FA9" w:rsidP="000665C4">
            <w:pPr>
              <w:spacing w:line="276" w:lineRule="auto"/>
              <w:jc w:val="both"/>
              <w:rPr>
                <w:rFonts w:ascii="Times New Roman" w:hAnsi="Times New Roman"/>
                <w:color w:val="404040" w:themeColor="text1" w:themeTint="BF"/>
                <w:u w:color="000000"/>
              </w:rPr>
            </w:pPr>
            <w:r w:rsidRPr="00A231FD">
              <w:rPr>
                <w:rFonts w:ascii="Times New Roman" w:hAnsi="Times New Roman"/>
                <w:color w:val="404040" w:themeColor="text1" w:themeTint="BF"/>
                <w:u w:color="000000"/>
              </w:rPr>
              <w:t>2.1 History and Use of Volunteers</w:t>
            </w:r>
          </w:p>
          <w:p w:rsidR="00D01FA9" w:rsidRPr="00A231FD" w:rsidRDefault="00D01FA9" w:rsidP="000665C4">
            <w:pPr>
              <w:spacing w:line="276" w:lineRule="auto"/>
              <w:jc w:val="both"/>
              <w:rPr>
                <w:rFonts w:ascii="Times New Roman" w:hAnsi="Times New Roman"/>
                <w:color w:val="404040" w:themeColor="text1" w:themeTint="BF"/>
                <w:u w:color="000000"/>
              </w:rPr>
            </w:pPr>
            <w:r w:rsidRPr="00A231FD">
              <w:rPr>
                <w:rFonts w:ascii="Times New Roman" w:hAnsi="Times New Roman"/>
                <w:color w:val="404040" w:themeColor="text1" w:themeTint="BF"/>
                <w:u w:color="000000"/>
              </w:rPr>
              <w:t>2.2 Training Volunteers</w:t>
            </w:r>
          </w:p>
          <w:p w:rsidR="000A59BD" w:rsidRPr="00A231FD" w:rsidRDefault="00E87BB5" w:rsidP="000665C4">
            <w:pPr>
              <w:spacing w:line="276" w:lineRule="auto"/>
              <w:jc w:val="both"/>
              <w:rPr>
                <w:rFonts w:ascii="Times New Roman" w:hAnsi="Times New Roman"/>
                <w:b/>
                <w:color w:val="404040" w:themeColor="text1" w:themeTint="BF"/>
                <w:u w:val="single"/>
              </w:rPr>
            </w:pPr>
            <w:r w:rsidRPr="00A231FD">
              <w:rPr>
                <w:rFonts w:ascii="Times New Roman" w:hAnsi="Times New Roman"/>
                <w:color w:val="404040" w:themeColor="text1" w:themeTint="BF"/>
                <w:u w:color="000000"/>
              </w:rPr>
              <w:t>2.3 Volunteers as Learners</w:t>
            </w:r>
          </w:p>
        </w:tc>
        <w:tc>
          <w:tcPr>
            <w:tcW w:w="1275" w:type="dxa"/>
            <w:shd w:val="clear" w:color="auto" w:fill="auto"/>
          </w:tcPr>
          <w:p w:rsidR="0050202C" w:rsidRPr="00A231FD" w:rsidRDefault="0050202C" w:rsidP="000665C4">
            <w:pPr>
              <w:spacing w:line="276" w:lineRule="auto"/>
              <w:jc w:val="both"/>
              <w:rPr>
                <w:rFonts w:ascii="Times New Roman" w:hAnsi="Times New Roman"/>
                <w:color w:val="404040" w:themeColor="text1" w:themeTint="BF"/>
              </w:rPr>
            </w:pPr>
          </w:p>
          <w:p w:rsidR="000A59BD" w:rsidRPr="00A231FD" w:rsidRDefault="000A59BD"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 xml:space="preserve">Page </w:t>
            </w:r>
            <w:r w:rsidR="00450468" w:rsidRPr="00A231FD">
              <w:rPr>
                <w:rFonts w:ascii="Times New Roman" w:hAnsi="Times New Roman"/>
                <w:color w:val="404040" w:themeColor="text1" w:themeTint="BF"/>
              </w:rPr>
              <w:t>14</w:t>
            </w:r>
          </w:p>
          <w:p w:rsidR="0050202C"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16</w:t>
            </w:r>
          </w:p>
          <w:p w:rsidR="0050202C"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19</w:t>
            </w:r>
          </w:p>
        </w:tc>
      </w:tr>
      <w:tr w:rsidR="000A59BD" w:rsidRPr="00A231FD" w:rsidTr="00C16190">
        <w:tc>
          <w:tcPr>
            <w:tcW w:w="1418" w:type="dxa"/>
          </w:tcPr>
          <w:p w:rsidR="000A59BD" w:rsidRPr="00A231FD" w:rsidRDefault="000A59BD"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Chapter 3</w:t>
            </w:r>
          </w:p>
        </w:tc>
        <w:tc>
          <w:tcPr>
            <w:tcW w:w="7371" w:type="dxa"/>
            <w:shd w:val="clear" w:color="auto" w:fill="auto"/>
          </w:tcPr>
          <w:p w:rsidR="000A59BD" w:rsidRPr="00A231FD" w:rsidRDefault="000A59BD" w:rsidP="000665C4">
            <w:pPr>
              <w:spacing w:line="276" w:lineRule="auto"/>
              <w:jc w:val="both"/>
              <w:rPr>
                <w:rFonts w:ascii="Times New Roman" w:hAnsi="Times New Roman"/>
                <w:b/>
                <w:color w:val="404040" w:themeColor="text1" w:themeTint="BF"/>
              </w:rPr>
            </w:pPr>
            <w:r w:rsidRPr="00A231FD">
              <w:rPr>
                <w:rFonts w:ascii="Times New Roman" w:hAnsi="Times New Roman"/>
                <w:b/>
                <w:color w:val="404040" w:themeColor="text1" w:themeTint="BF"/>
              </w:rPr>
              <w:t>Methodology and Ethics</w:t>
            </w:r>
          </w:p>
          <w:p w:rsidR="00010682" w:rsidRPr="00A231FD" w:rsidRDefault="00010682" w:rsidP="000665C4">
            <w:pPr>
              <w:pStyle w:val="NoSpacing"/>
              <w:spacing w:line="276" w:lineRule="auto"/>
              <w:jc w:val="both"/>
              <w:rPr>
                <w:rFonts w:ascii="Times New Roman" w:eastAsia="Times New Roman" w:hAnsi="Times New Roman" w:cs="Times New Roman"/>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3.1 Methodology</w:t>
            </w:r>
          </w:p>
          <w:p w:rsidR="000A59BD" w:rsidRPr="00A231FD" w:rsidRDefault="00010682"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u w:color="000000"/>
              </w:rPr>
              <w:t>3.2 Ethics</w:t>
            </w:r>
          </w:p>
        </w:tc>
        <w:tc>
          <w:tcPr>
            <w:tcW w:w="1275" w:type="dxa"/>
            <w:shd w:val="clear" w:color="auto" w:fill="auto"/>
          </w:tcPr>
          <w:p w:rsidR="0050202C" w:rsidRPr="00A231FD" w:rsidRDefault="0050202C" w:rsidP="000665C4">
            <w:pPr>
              <w:spacing w:line="276" w:lineRule="auto"/>
              <w:jc w:val="both"/>
              <w:rPr>
                <w:rFonts w:ascii="Times New Roman" w:hAnsi="Times New Roman"/>
                <w:color w:val="404040" w:themeColor="text1" w:themeTint="BF"/>
              </w:rPr>
            </w:pPr>
          </w:p>
          <w:p w:rsidR="000A59BD" w:rsidRPr="00A231FD" w:rsidRDefault="000A59BD"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 xml:space="preserve">Page </w:t>
            </w:r>
            <w:r w:rsidR="00450468" w:rsidRPr="00A231FD">
              <w:rPr>
                <w:rFonts w:ascii="Times New Roman" w:hAnsi="Times New Roman"/>
                <w:color w:val="404040" w:themeColor="text1" w:themeTint="BF"/>
              </w:rPr>
              <w:t>22</w:t>
            </w:r>
          </w:p>
          <w:p w:rsidR="0050202C"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25</w:t>
            </w:r>
          </w:p>
        </w:tc>
      </w:tr>
      <w:tr w:rsidR="000A59BD" w:rsidRPr="00A231FD" w:rsidTr="00C16190">
        <w:tc>
          <w:tcPr>
            <w:tcW w:w="1418" w:type="dxa"/>
          </w:tcPr>
          <w:p w:rsidR="000A59BD" w:rsidRPr="00A231FD" w:rsidRDefault="000A59BD"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Chapter 4</w:t>
            </w:r>
          </w:p>
        </w:tc>
        <w:tc>
          <w:tcPr>
            <w:tcW w:w="7371" w:type="dxa"/>
            <w:shd w:val="clear" w:color="auto" w:fill="auto"/>
          </w:tcPr>
          <w:p w:rsidR="000A59BD" w:rsidRPr="00A231FD" w:rsidRDefault="000A59BD" w:rsidP="000665C4">
            <w:pPr>
              <w:spacing w:line="276" w:lineRule="auto"/>
              <w:jc w:val="both"/>
              <w:rPr>
                <w:rFonts w:ascii="Times New Roman" w:hAnsi="Times New Roman"/>
                <w:b/>
                <w:color w:val="404040" w:themeColor="text1" w:themeTint="BF"/>
              </w:rPr>
            </w:pPr>
            <w:r w:rsidRPr="00A231FD">
              <w:rPr>
                <w:rFonts w:ascii="Times New Roman" w:hAnsi="Times New Roman"/>
                <w:b/>
                <w:color w:val="404040" w:themeColor="text1" w:themeTint="BF"/>
              </w:rPr>
              <w:t>Statement of Findings</w:t>
            </w:r>
          </w:p>
          <w:p w:rsidR="00E87BB5" w:rsidRPr="00A231FD" w:rsidRDefault="00E87BB5" w:rsidP="000665C4">
            <w:pPr>
              <w:pStyle w:val="NoSpacing"/>
              <w:spacing w:line="276" w:lineRule="auto"/>
              <w:jc w:val="both"/>
              <w:rPr>
                <w:rFonts w:ascii="Times New Roman" w:eastAsia="Times New Roman" w:hAnsi="Times New Roman" w:cs="Times New Roman"/>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4.1 Stage 1 Research</w:t>
            </w:r>
          </w:p>
          <w:p w:rsidR="00E87BB5" w:rsidRPr="00A231FD" w:rsidRDefault="00E87BB5" w:rsidP="000665C4">
            <w:pPr>
              <w:pStyle w:val="NoSpacing"/>
              <w:spacing w:line="276" w:lineRule="auto"/>
              <w:jc w:val="both"/>
              <w:rPr>
                <w:rFonts w:ascii="Times New Roman" w:eastAsia="Times New Roman" w:hAnsi="Times New Roman" w:cs="Times New Roman"/>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4.2 Stage 2 Research</w:t>
            </w:r>
          </w:p>
          <w:p w:rsidR="000A59BD" w:rsidRPr="00A231FD" w:rsidRDefault="00E87BB5" w:rsidP="000665C4">
            <w:pPr>
              <w:pStyle w:val="NoSpacing"/>
              <w:spacing w:line="276" w:lineRule="auto"/>
              <w:jc w:val="both"/>
              <w:rPr>
                <w:rFonts w:ascii="Times New Roman" w:eastAsia="Times New Roman" w:hAnsi="Times New Roman" w:cs="Times New Roman"/>
                <w:b/>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4.3 Stage 3 Research</w:t>
            </w:r>
          </w:p>
        </w:tc>
        <w:tc>
          <w:tcPr>
            <w:tcW w:w="1275" w:type="dxa"/>
            <w:shd w:val="clear" w:color="auto" w:fill="auto"/>
          </w:tcPr>
          <w:p w:rsidR="0050202C" w:rsidRPr="00A231FD" w:rsidRDefault="0050202C" w:rsidP="000665C4">
            <w:pPr>
              <w:spacing w:line="276" w:lineRule="auto"/>
              <w:jc w:val="both"/>
              <w:rPr>
                <w:rFonts w:ascii="Times New Roman" w:hAnsi="Times New Roman"/>
                <w:color w:val="404040" w:themeColor="text1" w:themeTint="BF"/>
              </w:rPr>
            </w:pPr>
          </w:p>
          <w:p w:rsidR="0050202C" w:rsidRPr="00A231FD" w:rsidRDefault="000A59BD"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w:t>
            </w:r>
            <w:r w:rsidR="0050202C" w:rsidRPr="00A231FD">
              <w:rPr>
                <w:rFonts w:ascii="Times New Roman" w:hAnsi="Times New Roman"/>
                <w:color w:val="404040" w:themeColor="text1" w:themeTint="BF"/>
              </w:rPr>
              <w:t xml:space="preserve"> 27</w:t>
            </w:r>
          </w:p>
          <w:p w:rsidR="0050202C"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30</w:t>
            </w:r>
          </w:p>
          <w:p w:rsidR="000A59BD"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34</w:t>
            </w:r>
            <w:r w:rsidR="000A59BD" w:rsidRPr="00A231FD">
              <w:rPr>
                <w:rFonts w:ascii="Times New Roman" w:hAnsi="Times New Roman"/>
                <w:color w:val="404040" w:themeColor="text1" w:themeTint="BF"/>
              </w:rPr>
              <w:t xml:space="preserve"> </w:t>
            </w:r>
          </w:p>
        </w:tc>
      </w:tr>
      <w:tr w:rsidR="000A59BD" w:rsidRPr="00A231FD" w:rsidTr="00C16190">
        <w:trPr>
          <w:trHeight w:val="662"/>
        </w:trPr>
        <w:tc>
          <w:tcPr>
            <w:tcW w:w="1418" w:type="dxa"/>
          </w:tcPr>
          <w:p w:rsidR="000A59BD" w:rsidRPr="00A231FD" w:rsidRDefault="000A59BD"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Chapter 5</w:t>
            </w:r>
          </w:p>
        </w:tc>
        <w:tc>
          <w:tcPr>
            <w:tcW w:w="7371" w:type="dxa"/>
            <w:shd w:val="clear" w:color="auto" w:fill="auto"/>
          </w:tcPr>
          <w:p w:rsidR="000A59BD" w:rsidRPr="00A231FD" w:rsidRDefault="000A59BD" w:rsidP="000665C4">
            <w:pPr>
              <w:spacing w:line="276" w:lineRule="auto"/>
              <w:jc w:val="both"/>
              <w:rPr>
                <w:rFonts w:ascii="Times New Roman" w:hAnsi="Times New Roman"/>
                <w:b/>
                <w:color w:val="404040" w:themeColor="text1" w:themeTint="BF"/>
              </w:rPr>
            </w:pPr>
            <w:r w:rsidRPr="00A231FD">
              <w:rPr>
                <w:rFonts w:ascii="Times New Roman" w:hAnsi="Times New Roman"/>
                <w:b/>
                <w:color w:val="404040" w:themeColor="text1" w:themeTint="BF"/>
              </w:rPr>
              <w:t>Analysis and Discussions</w:t>
            </w:r>
          </w:p>
          <w:p w:rsidR="00C16190" w:rsidRPr="00A231FD" w:rsidRDefault="00C16190" w:rsidP="000665C4">
            <w:pPr>
              <w:pStyle w:val="NoSpacing"/>
              <w:spacing w:line="276" w:lineRule="auto"/>
              <w:jc w:val="both"/>
              <w:rPr>
                <w:rFonts w:ascii="Times New Roman" w:eastAsia="Times New Roman" w:hAnsi="Times New Roman" w:cs="Times New Roman"/>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5.1 Impacting Issues</w:t>
            </w:r>
          </w:p>
          <w:p w:rsidR="00C16190" w:rsidRPr="00A231FD" w:rsidRDefault="00C16190" w:rsidP="000665C4">
            <w:pPr>
              <w:pStyle w:val="NoSpacing"/>
              <w:spacing w:line="276" w:lineRule="auto"/>
              <w:jc w:val="both"/>
              <w:rPr>
                <w:rFonts w:ascii="Times New Roman" w:eastAsia="Times New Roman" w:hAnsi="Times New Roman" w:cs="Times New Roman"/>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5.2 Terminology</w:t>
            </w:r>
          </w:p>
          <w:p w:rsidR="00C16190" w:rsidRPr="00A231FD" w:rsidRDefault="00C16190" w:rsidP="000665C4">
            <w:pPr>
              <w:pStyle w:val="NoSpacing"/>
              <w:spacing w:line="276" w:lineRule="auto"/>
              <w:jc w:val="both"/>
              <w:rPr>
                <w:rFonts w:ascii="Times New Roman" w:eastAsia="Times New Roman" w:hAnsi="Times New Roman" w:cs="Times New Roman"/>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5.3 Use of Volunteers</w:t>
            </w:r>
          </w:p>
          <w:p w:rsidR="00C16190" w:rsidRPr="00A231FD" w:rsidRDefault="00C16190" w:rsidP="000665C4">
            <w:pPr>
              <w:pStyle w:val="NoSpacing"/>
              <w:spacing w:line="276" w:lineRule="auto"/>
              <w:jc w:val="both"/>
              <w:rPr>
                <w:rFonts w:ascii="Times New Roman" w:eastAsia="Times New Roman" w:hAnsi="Times New Roman" w:cs="Times New Roman"/>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5.4 Recruitment and Induction</w:t>
            </w:r>
          </w:p>
          <w:p w:rsidR="00C16190" w:rsidRPr="00A231FD" w:rsidRDefault="00C16190" w:rsidP="000665C4">
            <w:pPr>
              <w:pStyle w:val="NoSpacing"/>
              <w:spacing w:line="276" w:lineRule="auto"/>
              <w:jc w:val="both"/>
              <w:rPr>
                <w:rFonts w:ascii="Times New Roman" w:eastAsia="Times New Roman" w:hAnsi="Times New Roman" w:cs="Times New Roman"/>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5.5 Qualifications, Training and Social Practice Approach</w:t>
            </w:r>
          </w:p>
          <w:p w:rsidR="00C16190" w:rsidRPr="00A231FD" w:rsidRDefault="00C16190" w:rsidP="000665C4">
            <w:pPr>
              <w:pStyle w:val="NoSpacing"/>
              <w:spacing w:line="276" w:lineRule="auto"/>
              <w:jc w:val="both"/>
              <w:rPr>
                <w:rFonts w:ascii="Times New Roman" w:eastAsia="Times New Roman" w:hAnsi="Times New Roman" w:cs="Times New Roman"/>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5.6 Ethics</w:t>
            </w:r>
          </w:p>
          <w:p w:rsidR="00C16190" w:rsidRPr="00A231FD" w:rsidRDefault="00C16190" w:rsidP="000665C4">
            <w:pPr>
              <w:pStyle w:val="NoSpacing"/>
              <w:spacing w:line="276" w:lineRule="auto"/>
              <w:jc w:val="both"/>
              <w:rPr>
                <w:rFonts w:ascii="Times New Roman" w:eastAsia="Times New Roman" w:hAnsi="Times New Roman" w:cs="Times New Roman"/>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5.7 Recording and Clarity of Findings</w:t>
            </w:r>
          </w:p>
          <w:p w:rsidR="00C16190" w:rsidRPr="00A231FD" w:rsidRDefault="00C16190" w:rsidP="000665C4">
            <w:pPr>
              <w:pStyle w:val="NoSpacing"/>
              <w:spacing w:line="276" w:lineRule="auto"/>
              <w:jc w:val="both"/>
              <w:rPr>
                <w:rFonts w:ascii="Times New Roman" w:eastAsia="Times New Roman" w:hAnsi="Times New Roman" w:cs="Times New Roman"/>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5.8 VALP Progression Routes, Support and Development</w:t>
            </w:r>
          </w:p>
          <w:p w:rsidR="00C16190" w:rsidRPr="00A231FD" w:rsidRDefault="00C16190" w:rsidP="000665C4">
            <w:pPr>
              <w:pStyle w:val="NoSpacing"/>
              <w:spacing w:line="276" w:lineRule="auto"/>
              <w:jc w:val="both"/>
              <w:rPr>
                <w:rFonts w:ascii="Times New Roman" w:eastAsia="Times New Roman" w:hAnsi="Times New Roman" w:cs="Times New Roman"/>
                <w:color w:val="404040" w:themeColor="text1" w:themeTint="BF"/>
                <w:szCs w:val="24"/>
                <w:u w:color="000000"/>
                <w:lang w:eastAsia="en-GB"/>
              </w:rPr>
            </w:pPr>
            <w:r w:rsidRPr="00A231FD">
              <w:rPr>
                <w:rFonts w:ascii="Times New Roman" w:eastAsia="Times New Roman" w:hAnsi="Times New Roman" w:cs="Times New Roman"/>
                <w:color w:val="404040" w:themeColor="text1" w:themeTint="BF"/>
                <w:szCs w:val="24"/>
                <w:u w:color="000000"/>
                <w:lang w:eastAsia="en-GB"/>
              </w:rPr>
              <w:t>5.9 Interest in VALPs</w:t>
            </w:r>
          </w:p>
          <w:p w:rsidR="00C16190" w:rsidRPr="00A231FD" w:rsidRDefault="00C16190" w:rsidP="000665C4">
            <w:pPr>
              <w:pStyle w:val="NoSpacing"/>
              <w:spacing w:line="276" w:lineRule="auto"/>
              <w:jc w:val="both"/>
              <w:rPr>
                <w:rFonts w:ascii="Times New Roman" w:hAnsi="Times New Roman" w:cs="Times New Roman"/>
                <w:color w:val="404040" w:themeColor="text1" w:themeTint="BF"/>
                <w:szCs w:val="24"/>
              </w:rPr>
            </w:pPr>
            <w:r w:rsidRPr="00A231FD">
              <w:rPr>
                <w:rFonts w:ascii="Times New Roman" w:eastAsia="Times New Roman" w:hAnsi="Times New Roman" w:cs="Times New Roman"/>
                <w:color w:val="404040" w:themeColor="text1" w:themeTint="BF"/>
                <w:szCs w:val="24"/>
                <w:u w:color="000000"/>
                <w:lang w:eastAsia="en-GB"/>
              </w:rPr>
              <w:t>5.10 Change in Delivery</w:t>
            </w:r>
          </w:p>
        </w:tc>
        <w:tc>
          <w:tcPr>
            <w:tcW w:w="1275" w:type="dxa"/>
            <w:shd w:val="clear" w:color="auto" w:fill="auto"/>
          </w:tcPr>
          <w:p w:rsidR="0050202C" w:rsidRPr="00A231FD" w:rsidRDefault="0050202C" w:rsidP="000665C4">
            <w:pPr>
              <w:spacing w:line="276" w:lineRule="auto"/>
              <w:jc w:val="both"/>
              <w:rPr>
                <w:rFonts w:ascii="Times New Roman" w:hAnsi="Times New Roman"/>
                <w:color w:val="404040" w:themeColor="text1" w:themeTint="BF"/>
              </w:rPr>
            </w:pPr>
          </w:p>
          <w:p w:rsidR="000A59BD" w:rsidRPr="00A231FD" w:rsidRDefault="000A59BD"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w:t>
            </w:r>
            <w:r w:rsidR="0050202C" w:rsidRPr="00A231FD">
              <w:rPr>
                <w:rFonts w:ascii="Times New Roman" w:hAnsi="Times New Roman"/>
                <w:color w:val="404040" w:themeColor="text1" w:themeTint="BF"/>
              </w:rPr>
              <w:t xml:space="preserve"> 43</w:t>
            </w:r>
          </w:p>
          <w:p w:rsidR="0050202C"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44</w:t>
            </w:r>
          </w:p>
          <w:p w:rsidR="0050202C"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45</w:t>
            </w:r>
          </w:p>
          <w:p w:rsidR="0050202C"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46</w:t>
            </w:r>
          </w:p>
          <w:p w:rsidR="0050202C"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47</w:t>
            </w:r>
          </w:p>
          <w:p w:rsidR="0050202C"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47</w:t>
            </w:r>
          </w:p>
          <w:p w:rsidR="0050202C"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48</w:t>
            </w:r>
          </w:p>
          <w:p w:rsidR="0050202C"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49</w:t>
            </w:r>
          </w:p>
          <w:p w:rsidR="0050202C" w:rsidRPr="00A231FD" w:rsidRDefault="0050202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49</w:t>
            </w:r>
          </w:p>
          <w:p w:rsidR="0050202C" w:rsidRPr="00A231FD" w:rsidRDefault="0050202C" w:rsidP="0050202C">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 50</w:t>
            </w:r>
          </w:p>
        </w:tc>
      </w:tr>
      <w:tr w:rsidR="000A59BD" w:rsidRPr="00A231FD" w:rsidTr="00C16190">
        <w:tc>
          <w:tcPr>
            <w:tcW w:w="1418" w:type="dxa"/>
          </w:tcPr>
          <w:p w:rsidR="000F65D8" w:rsidRPr="00A231FD" w:rsidRDefault="000F65D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Chapter 6</w:t>
            </w:r>
          </w:p>
        </w:tc>
        <w:tc>
          <w:tcPr>
            <w:tcW w:w="7371" w:type="dxa"/>
            <w:shd w:val="clear" w:color="auto" w:fill="auto"/>
          </w:tcPr>
          <w:p w:rsidR="008F33A2" w:rsidRPr="00A231FD" w:rsidRDefault="00081C27" w:rsidP="000665C4">
            <w:pPr>
              <w:spacing w:line="276" w:lineRule="auto"/>
              <w:jc w:val="both"/>
              <w:rPr>
                <w:rFonts w:ascii="Times New Roman" w:hAnsi="Times New Roman"/>
                <w:b/>
                <w:color w:val="404040" w:themeColor="text1" w:themeTint="BF"/>
              </w:rPr>
            </w:pPr>
            <w:r w:rsidRPr="00A231FD">
              <w:rPr>
                <w:rFonts w:ascii="Times New Roman" w:hAnsi="Times New Roman"/>
                <w:b/>
                <w:color w:val="404040" w:themeColor="text1" w:themeTint="BF"/>
              </w:rPr>
              <w:t xml:space="preserve">Summary, </w:t>
            </w:r>
            <w:r w:rsidR="008F33A2" w:rsidRPr="00A231FD">
              <w:rPr>
                <w:rFonts w:ascii="Times New Roman" w:hAnsi="Times New Roman"/>
                <w:b/>
                <w:color w:val="404040" w:themeColor="text1" w:themeTint="BF"/>
              </w:rPr>
              <w:t xml:space="preserve">Conclusions and Recommendations </w:t>
            </w:r>
          </w:p>
        </w:tc>
        <w:tc>
          <w:tcPr>
            <w:tcW w:w="1275" w:type="dxa"/>
            <w:shd w:val="clear" w:color="auto" w:fill="auto"/>
          </w:tcPr>
          <w:p w:rsidR="000A59BD" w:rsidRPr="00A231FD" w:rsidRDefault="000A59BD"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w:t>
            </w:r>
            <w:r w:rsidR="0050202C" w:rsidRPr="00A231FD">
              <w:rPr>
                <w:rFonts w:ascii="Times New Roman" w:hAnsi="Times New Roman"/>
                <w:color w:val="404040" w:themeColor="text1" w:themeTint="BF"/>
              </w:rPr>
              <w:t xml:space="preserve"> 51</w:t>
            </w:r>
          </w:p>
        </w:tc>
      </w:tr>
      <w:tr w:rsidR="000A59BD" w:rsidRPr="00A231FD" w:rsidTr="00C16190">
        <w:tc>
          <w:tcPr>
            <w:tcW w:w="1418" w:type="dxa"/>
          </w:tcPr>
          <w:p w:rsidR="000F65D8" w:rsidRPr="00A231FD" w:rsidRDefault="001A410C"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Chapter 7</w:t>
            </w:r>
          </w:p>
        </w:tc>
        <w:tc>
          <w:tcPr>
            <w:tcW w:w="7371" w:type="dxa"/>
            <w:shd w:val="clear" w:color="auto" w:fill="auto"/>
          </w:tcPr>
          <w:p w:rsidR="000A59BD" w:rsidRPr="00A231FD" w:rsidRDefault="000A59BD" w:rsidP="000665C4">
            <w:pPr>
              <w:spacing w:line="276" w:lineRule="auto"/>
              <w:jc w:val="both"/>
              <w:rPr>
                <w:rFonts w:ascii="Times New Roman" w:hAnsi="Times New Roman"/>
                <w:b/>
                <w:color w:val="404040" w:themeColor="text1" w:themeTint="BF"/>
              </w:rPr>
            </w:pPr>
            <w:r w:rsidRPr="00A231FD">
              <w:rPr>
                <w:rFonts w:ascii="Times New Roman" w:hAnsi="Times New Roman"/>
                <w:b/>
                <w:color w:val="404040" w:themeColor="text1" w:themeTint="BF"/>
              </w:rPr>
              <w:t>Bibliography</w:t>
            </w:r>
          </w:p>
        </w:tc>
        <w:tc>
          <w:tcPr>
            <w:tcW w:w="1275" w:type="dxa"/>
            <w:shd w:val="clear" w:color="auto" w:fill="auto"/>
          </w:tcPr>
          <w:p w:rsidR="000A59BD" w:rsidRPr="00A231FD" w:rsidRDefault="000A59BD"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w:t>
            </w:r>
            <w:r w:rsidR="0050202C" w:rsidRPr="00A231FD">
              <w:rPr>
                <w:rFonts w:ascii="Times New Roman" w:hAnsi="Times New Roman"/>
                <w:color w:val="404040" w:themeColor="text1" w:themeTint="BF"/>
              </w:rPr>
              <w:t xml:space="preserve"> 55</w:t>
            </w:r>
          </w:p>
        </w:tc>
      </w:tr>
    </w:tbl>
    <w:p w:rsidR="000665C4" w:rsidRPr="00A231FD" w:rsidRDefault="000665C4" w:rsidP="000665C4">
      <w:pPr>
        <w:pStyle w:val="NoSpacing"/>
        <w:spacing w:line="276" w:lineRule="auto"/>
        <w:jc w:val="both"/>
        <w:rPr>
          <w:rFonts w:ascii="Times New Roman" w:eastAsiaTheme="majorEastAsia" w:hAnsi="Times New Roman" w:cs="Times New Roman"/>
          <w:b/>
          <w:color w:val="404040" w:themeColor="text1" w:themeTint="BF"/>
          <w:spacing w:val="-10"/>
          <w:kern w:val="28"/>
          <w:sz w:val="40"/>
          <w:szCs w:val="40"/>
          <w:lang w:eastAsia="en-GB"/>
        </w:rPr>
      </w:pPr>
    </w:p>
    <w:p w:rsidR="00F86B14" w:rsidRPr="00A231FD" w:rsidRDefault="000F65D8" w:rsidP="000665C4">
      <w:pPr>
        <w:pStyle w:val="NoSpacing"/>
        <w:spacing w:line="276" w:lineRule="auto"/>
        <w:jc w:val="both"/>
        <w:rPr>
          <w:rFonts w:ascii="Times New Roman" w:eastAsiaTheme="majorEastAsia" w:hAnsi="Times New Roman" w:cs="Times New Roman"/>
          <w:b/>
          <w:spacing w:val="-10"/>
          <w:kern w:val="28"/>
          <w:sz w:val="40"/>
          <w:szCs w:val="40"/>
          <w:lang w:eastAsia="en-GB"/>
        </w:rPr>
      </w:pPr>
      <w:r w:rsidRPr="00A231FD">
        <w:rPr>
          <w:rFonts w:ascii="Times New Roman" w:eastAsiaTheme="majorEastAsia" w:hAnsi="Times New Roman" w:cs="Times New Roman"/>
          <w:b/>
          <w:spacing w:val="-10"/>
          <w:kern w:val="28"/>
          <w:sz w:val="40"/>
          <w:szCs w:val="40"/>
          <w:lang w:eastAsia="en-GB"/>
        </w:rPr>
        <w:t>Tables</w:t>
      </w:r>
    </w:p>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71"/>
        <w:gridCol w:w="1275"/>
      </w:tblGrid>
      <w:tr w:rsidR="000F65D8" w:rsidRPr="00A231FD" w:rsidTr="00C16190">
        <w:tc>
          <w:tcPr>
            <w:tcW w:w="1418" w:type="dxa"/>
          </w:tcPr>
          <w:p w:rsidR="000F65D8" w:rsidRPr="00A231FD" w:rsidRDefault="000F65D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Table 1</w:t>
            </w:r>
          </w:p>
        </w:tc>
        <w:tc>
          <w:tcPr>
            <w:tcW w:w="7371" w:type="dxa"/>
            <w:shd w:val="clear" w:color="auto" w:fill="auto"/>
          </w:tcPr>
          <w:p w:rsidR="000F65D8" w:rsidRPr="00A231FD" w:rsidRDefault="000F65D8" w:rsidP="000665C4">
            <w:pPr>
              <w:spacing w:line="276" w:lineRule="auto"/>
              <w:rPr>
                <w:rFonts w:ascii="Times New Roman" w:hAnsi="Times New Roman"/>
                <w:b/>
                <w:color w:val="404040" w:themeColor="text1" w:themeTint="BF"/>
              </w:rPr>
            </w:pPr>
            <w:r w:rsidRPr="00A231FD">
              <w:rPr>
                <w:rFonts w:ascii="Times New Roman" w:hAnsi="Times New Roman"/>
                <w:b/>
                <w:color w:val="404040" w:themeColor="text1" w:themeTint="BF"/>
              </w:rPr>
              <w:t>Workforce (Education Scotland)</w:t>
            </w:r>
          </w:p>
        </w:tc>
        <w:tc>
          <w:tcPr>
            <w:tcW w:w="1275" w:type="dxa"/>
            <w:shd w:val="clear" w:color="auto" w:fill="auto"/>
          </w:tcPr>
          <w:p w:rsidR="000F65D8" w:rsidRPr="00A231FD" w:rsidRDefault="000F65D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w:t>
            </w:r>
            <w:r w:rsidR="0050202C" w:rsidRPr="00A231FD">
              <w:rPr>
                <w:rFonts w:ascii="Times New Roman" w:hAnsi="Times New Roman"/>
                <w:color w:val="404040" w:themeColor="text1" w:themeTint="BF"/>
              </w:rPr>
              <w:t xml:space="preserve"> 8</w:t>
            </w:r>
          </w:p>
        </w:tc>
      </w:tr>
      <w:tr w:rsidR="000F65D8" w:rsidRPr="00A231FD" w:rsidTr="00C16190">
        <w:tc>
          <w:tcPr>
            <w:tcW w:w="1418" w:type="dxa"/>
          </w:tcPr>
          <w:p w:rsidR="000F65D8" w:rsidRPr="00A231FD" w:rsidRDefault="000F65D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Table 2</w:t>
            </w:r>
          </w:p>
        </w:tc>
        <w:tc>
          <w:tcPr>
            <w:tcW w:w="7371" w:type="dxa"/>
            <w:shd w:val="clear" w:color="auto" w:fill="auto"/>
          </w:tcPr>
          <w:p w:rsidR="000F65D8" w:rsidRPr="00A231FD" w:rsidRDefault="000F65D8" w:rsidP="000665C4">
            <w:pPr>
              <w:pStyle w:val="NoSpacing"/>
              <w:spacing w:line="276" w:lineRule="auto"/>
              <w:rPr>
                <w:rFonts w:ascii="Times New Roman" w:eastAsia="Times New Roman" w:hAnsi="Times New Roman" w:cs="Times New Roman"/>
                <w:b/>
                <w:color w:val="404040" w:themeColor="text1" w:themeTint="BF"/>
                <w:szCs w:val="24"/>
                <w:lang w:eastAsia="en-GB"/>
              </w:rPr>
            </w:pPr>
            <w:r w:rsidRPr="00A231FD">
              <w:rPr>
                <w:rFonts w:ascii="Times New Roman" w:eastAsia="Times New Roman" w:hAnsi="Times New Roman" w:cs="Times New Roman"/>
                <w:b/>
                <w:color w:val="404040" w:themeColor="text1" w:themeTint="BF"/>
                <w:szCs w:val="24"/>
                <w:lang w:eastAsia="en-GB"/>
              </w:rPr>
              <w:t>Stage 1 Section 1: Adult literacy provision offered by the LA</w:t>
            </w:r>
          </w:p>
        </w:tc>
        <w:tc>
          <w:tcPr>
            <w:tcW w:w="1275" w:type="dxa"/>
            <w:shd w:val="clear" w:color="auto" w:fill="auto"/>
          </w:tcPr>
          <w:p w:rsidR="000F65D8" w:rsidRPr="00A231FD" w:rsidRDefault="000F65D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 xml:space="preserve">Page </w:t>
            </w:r>
            <w:r w:rsidR="0050202C" w:rsidRPr="00A231FD">
              <w:rPr>
                <w:rFonts w:ascii="Times New Roman" w:hAnsi="Times New Roman"/>
                <w:color w:val="404040" w:themeColor="text1" w:themeTint="BF"/>
              </w:rPr>
              <w:t>27</w:t>
            </w:r>
          </w:p>
        </w:tc>
      </w:tr>
      <w:tr w:rsidR="000F65D8" w:rsidRPr="00A231FD" w:rsidTr="00C16190">
        <w:tc>
          <w:tcPr>
            <w:tcW w:w="1418" w:type="dxa"/>
          </w:tcPr>
          <w:p w:rsidR="000F65D8" w:rsidRPr="00A231FD" w:rsidRDefault="000F65D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Table 3</w:t>
            </w:r>
          </w:p>
        </w:tc>
        <w:tc>
          <w:tcPr>
            <w:tcW w:w="7371" w:type="dxa"/>
            <w:shd w:val="clear" w:color="auto" w:fill="auto"/>
          </w:tcPr>
          <w:p w:rsidR="000F65D8" w:rsidRPr="00A231FD" w:rsidRDefault="00764927" w:rsidP="000665C4">
            <w:pPr>
              <w:pStyle w:val="NoSpacing"/>
              <w:spacing w:line="276" w:lineRule="auto"/>
              <w:rPr>
                <w:rFonts w:ascii="Times New Roman" w:hAnsi="Times New Roman" w:cs="Times New Roman"/>
                <w:b/>
                <w:color w:val="404040" w:themeColor="text1" w:themeTint="BF"/>
                <w:szCs w:val="24"/>
              </w:rPr>
            </w:pPr>
            <w:r w:rsidRPr="00A231FD">
              <w:rPr>
                <w:rFonts w:ascii="Times New Roman" w:eastAsia="Times New Roman" w:hAnsi="Times New Roman" w:cs="Times New Roman"/>
                <w:b/>
                <w:color w:val="404040" w:themeColor="text1" w:themeTint="BF"/>
                <w:szCs w:val="24"/>
                <w:lang w:eastAsia="en-GB"/>
              </w:rPr>
              <w:t>Stage 1 Section 2: Volume of learners participating in the adult literacy provision delivered by the LA</w:t>
            </w:r>
          </w:p>
        </w:tc>
        <w:tc>
          <w:tcPr>
            <w:tcW w:w="1275" w:type="dxa"/>
            <w:shd w:val="clear" w:color="auto" w:fill="auto"/>
          </w:tcPr>
          <w:p w:rsidR="000F65D8" w:rsidRPr="00A231FD" w:rsidRDefault="000F65D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 xml:space="preserve">Page </w:t>
            </w:r>
            <w:r w:rsidR="00AB3086" w:rsidRPr="00A231FD">
              <w:rPr>
                <w:rFonts w:ascii="Times New Roman" w:hAnsi="Times New Roman"/>
                <w:color w:val="404040" w:themeColor="text1" w:themeTint="BF"/>
              </w:rPr>
              <w:t>29</w:t>
            </w:r>
          </w:p>
        </w:tc>
      </w:tr>
      <w:tr w:rsidR="000F65D8" w:rsidRPr="00A231FD" w:rsidTr="00C16190">
        <w:tc>
          <w:tcPr>
            <w:tcW w:w="1418" w:type="dxa"/>
          </w:tcPr>
          <w:p w:rsidR="000F65D8" w:rsidRPr="00A231FD" w:rsidRDefault="000F65D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Table 4</w:t>
            </w:r>
          </w:p>
        </w:tc>
        <w:tc>
          <w:tcPr>
            <w:tcW w:w="7371" w:type="dxa"/>
            <w:shd w:val="clear" w:color="auto" w:fill="auto"/>
          </w:tcPr>
          <w:p w:rsidR="000F65D8" w:rsidRPr="00A231FD" w:rsidRDefault="00764927" w:rsidP="000665C4">
            <w:pPr>
              <w:spacing w:line="276" w:lineRule="auto"/>
              <w:rPr>
                <w:rFonts w:ascii="Times New Roman" w:hAnsi="Times New Roman"/>
                <w:b/>
                <w:color w:val="404040" w:themeColor="text1" w:themeTint="BF"/>
              </w:rPr>
            </w:pPr>
            <w:r w:rsidRPr="00A231FD">
              <w:rPr>
                <w:rFonts w:ascii="Times New Roman" w:hAnsi="Times New Roman"/>
                <w:b/>
                <w:color w:val="404040" w:themeColor="text1" w:themeTint="BF"/>
              </w:rPr>
              <w:t>Stage 1 Section 3: Staff and volunteers delivering the provision</w:t>
            </w:r>
          </w:p>
        </w:tc>
        <w:tc>
          <w:tcPr>
            <w:tcW w:w="1275" w:type="dxa"/>
            <w:shd w:val="clear" w:color="auto" w:fill="auto"/>
          </w:tcPr>
          <w:p w:rsidR="000F65D8" w:rsidRPr="00A231FD" w:rsidRDefault="000F65D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 xml:space="preserve">Page </w:t>
            </w:r>
            <w:r w:rsidR="00AB3086" w:rsidRPr="00A231FD">
              <w:rPr>
                <w:rFonts w:ascii="Times New Roman" w:hAnsi="Times New Roman"/>
                <w:color w:val="404040" w:themeColor="text1" w:themeTint="BF"/>
              </w:rPr>
              <w:t>30</w:t>
            </w:r>
          </w:p>
        </w:tc>
      </w:tr>
      <w:tr w:rsidR="000F65D8" w:rsidRPr="00A231FD" w:rsidTr="00C16190">
        <w:tc>
          <w:tcPr>
            <w:tcW w:w="1418" w:type="dxa"/>
          </w:tcPr>
          <w:p w:rsidR="000F65D8" w:rsidRPr="00A231FD" w:rsidRDefault="000F65D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Table 5</w:t>
            </w:r>
          </w:p>
        </w:tc>
        <w:tc>
          <w:tcPr>
            <w:tcW w:w="7371" w:type="dxa"/>
            <w:shd w:val="clear" w:color="auto" w:fill="auto"/>
          </w:tcPr>
          <w:p w:rsidR="000F65D8" w:rsidRPr="00A231FD" w:rsidRDefault="00764927" w:rsidP="000665C4">
            <w:pPr>
              <w:spacing w:line="276" w:lineRule="auto"/>
              <w:rPr>
                <w:rFonts w:ascii="Times New Roman" w:hAnsi="Times New Roman"/>
                <w:b/>
                <w:color w:val="404040" w:themeColor="text1" w:themeTint="BF"/>
              </w:rPr>
            </w:pPr>
            <w:r w:rsidRPr="00A231FD">
              <w:rPr>
                <w:rFonts w:ascii="Times New Roman" w:hAnsi="Times New Roman"/>
                <w:b/>
                <w:color w:val="404040" w:themeColor="text1" w:themeTint="BF"/>
              </w:rPr>
              <w:t>Stage 1 Section 3: Percentages of Volunteers</w:t>
            </w:r>
          </w:p>
        </w:tc>
        <w:tc>
          <w:tcPr>
            <w:tcW w:w="1275" w:type="dxa"/>
            <w:shd w:val="clear" w:color="auto" w:fill="auto"/>
          </w:tcPr>
          <w:p w:rsidR="000F65D8" w:rsidRPr="00A231FD" w:rsidRDefault="000F65D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 xml:space="preserve">Page </w:t>
            </w:r>
            <w:r w:rsidR="00AB3086" w:rsidRPr="00A231FD">
              <w:rPr>
                <w:rFonts w:ascii="Times New Roman" w:hAnsi="Times New Roman"/>
                <w:color w:val="404040" w:themeColor="text1" w:themeTint="BF"/>
              </w:rPr>
              <w:t>31</w:t>
            </w:r>
          </w:p>
        </w:tc>
      </w:tr>
      <w:tr w:rsidR="00764927" w:rsidRPr="00A231FD" w:rsidTr="00C16190">
        <w:tc>
          <w:tcPr>
            <w:tcW w:w="1418" w:type="dxa"/>
          </w:tcPr>
          <w:p w:rsidR="00764927" w:rsidRPr="00A231FD" w:rsidRDefault="00764927"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Table 6</w:t>
            </w:r>
          </w:p>
        </w:tc>
        <w:tc>
          <w:tcPr>
            <w:tcW w:w="7371" w:type="dxa"/>
            <w:shd w:val="clear" w:color="auto" w:fill="auto"/>
          </w:tcPr>
          <w:p w:rsidR="00764927" w:rsidRPr="00A231FD" w:rsidRDefault="00764927" w:rsidP="000665C4">
            <w:pPr>
              <w:spacing w:line="276" w:lineRule="auto"/>
              <w:rPr>
                <w:rFonts w:ascii="Times New Roman" w:hAnsi="Times New Roman"/>
                <w:b/>
                <w:color w:val="404040" w:themeColor="text1" w:themeTint="BF"/>
              </w:rPr>
            </w:pPr>
            <w:r w:rsidRPr="00A231FD">
              <w:rPr>
                <w:rFonts w:ascii="Times New Roman" w:hAnsi="Times New Roman"/>
                <w:b/>
                <w:color w:val="404040" w:themeColor="text1" w:themeTint="BF"/>
              </w:rPr>
              <w:t>Stage 2: Summary of data returned</w:t>
            </w:r>
          </w:p>
        </w:tc>
        <w:tc>
          <w:tcPr>
            <w:tcW w:w="1275" w:type="dxa"/>
            <w:shd w:val="clear" w:color="auto" w:fill="auto"/>
          </w:tcPr>
          <w:p w:rsidR="00764927" w:rsidRPr="00A231FD" w:rsidRDefault="00764927"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 xml:space="preserve">Page </w:t>
            </w:r>
            <w:r w:rsidR="00AB3086" w:rsidRPr="00A231FD">
              <w:rPr>
                <w:rFonts w:ascii="Times New Roman" w:hAnsi="Times New Roman"/>
                <w:color w:val="404040" w:themeColor="text1" w:themeTint="BF"/>
              </w:rPr>
              <w:t>32/33</w:t>
            </w:r>
          </w:p>
        </w:tc>
      </w:tr>
    </w:tbl>
    <w:p w:rsidR="000665C4" w:rsidRPr="00A231FD" w:rsidRDefault="000665C4" w:rsidP="000665C4">
      <w:pPr>
        <w:pStyle w:val="NoSpacing"/>
        <w:spacing w:line="276" w:lineRule="auto"/>
        <w:jc w:val="both"/>
        <w:rPr>
          <w:rFonts w:ascii="Times New Roman" w:eastAsiaTheme="majorEastAsia" w:hAnsi="Times New Roman" w:cs="Times New Roman"/>
          <w:b/>
          <w:color w:val="404040" w:themeColor="text1" w:themeTint="BF"/>
          <w:spacing w:val="-10"/>
          <w:kern w:val="28"/>
          <w:sz w:val="40"/>
          <w:szCs w:val="40"/>
          <w:lang w:eastAsia="en-GB"/>
        </w:rPr>
      </w:pPr>
    </w:p>
    <w:p w:rsidR="005205B8" w:rsidRPr="00A231FD" w:rsidRDefault="005205B8" w:rsidP="000665C4">
      <w:pPr>
        <w:pStyle w:val="NoSpacing"/>
        <w:spacing w:line="276" w:lineRule="auto"/>
        <w:jc w:val="both"/>
        <w:rPr>
          <w:rFonts w:ascii="Times New Roman" w:eastAsiaTheme="majorEastAsia" w:hAnsi="Times New Roman" w:cs="Times New Roman"/>
          <w:b/>
          <w:spacing w:val="-10"/>
          <w:kern w:val="28"/>
          <w:sz w:val="40"/>
          <w:szCs w:val="40"/>
          <w:lang w:eastAsia="en-GB"/>
        </w:rPr>
      </w:pPr>
      <w:r w:rsidRPr="00A231FD">
        <w:rPr>
          <w:rFonts w:ascii="Times New Roman" w:eastAsiaTheme="majorEastAsia" w:hAnsi="Times New Roman" w:cs="Times New Roman"/>
          <w:b/>
          <w:spacing w:val="-10"/>
          <w:kern w:val="28"/>
          <w:sz w:val="40"/>
          <w:szCs w:val="40"/>
          <w:lang w:eastAsia="en-GB"/>
        </w:rPr>
        <w:t>Appendices</w:t>
      </w:r>
    </w:p>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71"/>
        <w:gridCol w:w="1275"/>
      </w:tblGrid>
      <w:tr w:rsidR="005205B8" w:rsidRPr="00A231FD" w:rsidTr="00FA3F3E">
        <w:tc>
          <w:tcPr>
            <w:tcW w:w="1418" w:type="dxa"/>
          </w:tcPr>
          <w:p w:rsidR="005205B8" w:rsidRPr="00A231FD" w:rsidRDefault="005205B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Appendix 1</w:t>
            </w:r>
          </w:p>
        </w:tc>
        <w:tc>
          <w:tcPr>
            <w:tcW w:w="7371" w:type="dxa"/>
            <w:shd w:val="clear" w:color="auto" w:fill="auto"/>
          </w:tcPr>
          <w:p w:rsidR="005205B8" w:rsidRPr="00A231FD" w:rsidRDefault="00BB2022" w:rsidP="000665C4">
            <w:pPr>
              <w:spacing w:line="276" w:lineRule="auto"/>
              <w:rPr>
                <w:rFonts w:ascii="Times New Roman" w:hAnsi="Times New Roman"/>
                <w:b/>
                <w:color w:val="404040" w:themeColor="text1" w:themeTint="BF"/>
              </w:rPr>
            </w:pPr>
            <w:r w:rsidRPr="00A231FD">
              <w:rPr>
                <w:rFonts w:ascii="Times New Roman" w:hAnsi="Times New Roman"/>
                <w:b/>
                <w:color w:val="404040" w:themeColor="text1" w:themeTint="BF"/>
              </w:rPr>
              <w:t>Research Ethics Approval Form</w:t>
            </w:r>
          </w:p>
        </w:tc>
        <w:tc>
          <w:tcPr>
            <w:tcW w:w="1275" w:type="dxa"/>
            <w:shd w:val="clear" w:color="auto" w:fill="auto"/>
          </w:tcPr>
          <w:p w:rsidR="005205B8" w:rsidRPr="00A231FD" w:rsidRDefault="005205B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Page</w:t>
            </w:r>
            <w:r w:rsidR="00AB3086" w:rsidRPr="00A231FD">
              <w:rPr>
                <w:rFonts w:ascii="Times New Roman" w:hAnsi="Times New Roman"/>
                <w:color w:val="404040" w:themeColor="text1" w:themeTint="BF"/>
              </w:rPr>
              <w:t xml:space="preserve"> 59</w:t>
            </w:r>
          </w:p>
        </w:tc>
      </w:tr>
      <w:tr w:rsidR="005205B8" w:rsidRPr="00A231FD" w:rsidTr="00FA3F3E">
        <w:tc>
          <w:tcPr>
            <w:tcW w:w="1418" w:type="dxa"/>
          </w:tcPr>
          <w:p w:rsidR="005205B8" w:rsidRPr="00A231FD" w:rsidRDefault="005205B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Appendix 2</w:t>
            </w:r>
          </w:p>
        </w:tc>
        <w:tc>
          <w:tcPr>
            <w:tcW w:w="7371" w:type="dxa"/>
            <w:shd w:val="clear" w:color="auto" w:fill="auto"/>
          </w:tcPr>
          <w:p w:rsidR="005205B8" w:rsidRPr="00A231FD" w:rsidRDefault="00BB2022" w:rsidP="000665C4">
            <w:pPr>
              <w:pStyle w:val="NoSpacing"/>
              <w:spacing w:line="276" w:lineRule="auto"/>
              <w:rPr>
                <w:rFonts w:ascii="Times New Roman" w:eastAsia="Times New Roman" w:hAnsi="Times New Roman" w:cs="Times New Roman"/>
                <w:b/>
                <w:color w:val="404040" w:themeColor="text1" w:themeTint="BF"/>
                <w:szCs w:val="24"/>
                <w:lang w:eastAsia="en-GB"/>
              </w:rPr>
            </w:pPr>
            <w:r w:rsidRPr="00A231FD">
              <w:rPr>
                <w:rFonts w:ascii="Times New Roman" w:eastAsia="Times New Roman" w:hAnsi="Times New Roman" w:cs="Times New Roman"/>
                <w:b/>
                <w:color w:val="404040" w:themeColor="text1" w:themeTint="BF"/>
                <w:szCs w:val="24"/>
                <w:lang w:eastAsia="en-GB"/>
              </w:rPr>
              <w:t>Adult Literacy Timeline</w:t>
            </w:r>
          </w:p>
        </w:tc>
        <w:tc>
          <w:tcPr>
            <w:tcW w:w="1275" w:type="dxa"/>
            <w:shd w:val="clear" w:color="auto" w:fill="auto"/>
          </w:tcPr>
          <w:p w:rsidR="005205B8" w:rsidRPr="00A231FD" w:rsidRDefault="005205B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 xml:space="preserve">Page </w:t>
            </w:r>
            <w:r w:rsidR="00AB3086" w:rsidRPr="00A231FD">
              <w:rPr>
                <w:rFonts w:ascii="Times New Roman" w:hAnsi="Times New Roman"/>
                <w:color w:val="404040" w:themeColor="text1" w:themeTint="BF"/>
              </w:rPr>
              <w:t>62</w:t>
            </w:r>
          </w:p>
        </w:tc>
      </w:tr>
      <w:tr w:rsidR="005205B8" w:rsidRPr="00A231FD" w:rsidTr="00FA3F3E">
        <w:tc>
          <w:tcPr>
            <w:tcW w:w="1418" w:type="dxa"/>
          </w:tcPr>
          <w:p w:rsidR="005205B8" w:rsidRPr="00A231FD" w:rsidRDefault="005205B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Appendix 3</w:t>
            </w:r>
          </w:p>
        </w:tc>
        <w:tc>
          <w:tcPr>
            <w:tcW w:w="7371" w:type="dxa"/>
            <w:shd w:val="clear" w:color="auto" w:fill="auto"/>
          </w:tcPr>
          <w:p w:rsidR="005205B8" w:rsidRPr="00A231FD" w:rsidRDefault="00016631" w:rsidP="000665C4">
            <w:pPr>
              <w:pStyle w:val="NoSpacing"/>
              <w:spacing w:line="276" w:lineRule="auto"/>
              <w:rPr>
                <w:rFonts w:ascii="Times New Roman" w:hAnsi="Times New Roman" w:cs="Times New Roman"/>
                <w:b/>
                <w:color w:val="404040" w:themeColor="text1" w:themeTint="BF"/>
                <w:szCs w:val="24"/>
              </w:rPr>
            </w:pPr>
            <w:r w:rsidRPr="00A231FD">
              <w:rPr>
                <w:rFonts w:ascii="Times New Roman" w:hAnsi="Times New Roman" w:cs="Times New Roman"/>
                <w:b/>
                <w:color w:val="404040" w:themeColor="text1" w:themeTint="BF"/>
                <w:szCs w:val="24"/>
              </w:rPr>
              <w:t>Summary of Stages</w:t>
            </w:r>
            <w:r w:rsidR="00C93737" w:rsidRPr="00A231FD">
              <w:rPr>
                <w:rFonts w:ascii="Times New Roman" w:hAnsi="Times New Roman" w:cs="Times New Roman"/>
                <w:b/>
                <w:color w:val="404040" w:themeColor="text1" w:themeTint="BF"/>
                <w:szCs w:val="24"/>
              </w:rPr>
              <w:t xml:space="preserve"> </w:t>
            </w:r>
          </w:p>
        </w:tc>
        <w:tc>
          <w:tcPr>
            <w:tcW w:w="1275" w:type="dxa"/>
            <w:shd w:val="clear" w:color="auto" w:fill="auto"/>
          </w:tcPr>
          <w:p w:rsidR="005205B8" w:rsidRPr="00A231FD" w:rsidRDefault="005205B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 xml:space="preserve">Page </w:t>
            </w:r>
            <w:r w:rsidR="00016631" w:rsidRPr="00A231FD">
              <w:rPr>
                <w:rFonts w:ascii="Times New Roman" w:hAnsi="Times New Roman"/>
                <w:color w:val="404040" w:themeColor="text1" w:themeTint="BF"/>
              </w:rPr>
              <w:t>64</w:t>
            </w:r>
          </w:p>
        </w:tc>
      </w:tr>
      <w:tr w:rsidR="005205B8" w:rsidRPr="00A231FD" w:rsidTr="00FA3F3E">
        <w:tc>
          <w:tcPr>
            <w:tcW w:w="1418" w:type="dxa"/>
          </w:tcPr>
          <w:p w:rsidR="005205B8" w:rsidRPr="00A231FD" w:rsidRDefault="005205B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Appendix 4</w:t>
            </w:r>
          </w:p>
        </w:tc>
        <w:tc>
          <w:tcPr>
            <w:tcW w:w="7371" w:type="dxa"/>
            <w:shd w:val="clear" w:color="auto" w:fill="auto"/>
          </w:tcPr>
          <w:p w:rsidR="005205B8" w:rsidRPr="00A231FD" w:rsidRDefault="000665C4" w:rsidP="000665C4">
            <w:pPr>
              <w:spacing w:line="276" w:lineRule="auto"/>
              <w:rPr>
                <w:rFonts w:ascii="Times New Roman" w:hAnsi="Times New Roman"/>
                <w:b/>
                <w:color w:val="404040" w:themeColor="text1" w:themeTint="BF"/>
              </w:rPr>
            </w:pPr>
            <w:r w:rsidRPr="00A231FD">
              <w:rPr>
                <w:rFonts w:ascii="Times New Roman" w:hAnsi="Times New Roman"/>
                <w:b/>
                <w:color w:val="404040" w:themeColor="text1" w:themeTint="BF"/>
              </w:rPr>
              <w:t>Consent Forms</w:t>
            </w:r>
          </w:p>
        </w:tc>
        <w:tc>
          <w:tcPr>
            <w:tcW w:w="1275" w:type="dxa"/>
            <w:shd w:val="clear" w:color="auto" w:fill="auto"/>
          </w:tcPr>
          <w:p w:rsidR="005205B8" w:rsidRPr="00A231FD" w:rsidRDefault="005205B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 xml:space="preserve">Page </w:t>
            </w:r>
            <w:r w:rsidR="00016631" w:rsidRPr="00A231FD">
              <w:rPr>
                <w:rFonts w:ascii="Times New Roman" w:hAnsi="Times New Roman"/>
                <w:color w:val="404040" w:themeColor="text1" w:themeTint="BF"/>
              </w:rPr>
              <w:t>65</w:t>
            </w:r>
          </w:p>
        </w:tc>
      </w:tr>
      <w:tr w:rsidR="005205B8" w:rsidRPr="00A231FD" w:rsidTr="00FA3F3E">
        <w:tc>
          <w:tcPr>
            <w:tcW w:w="1418" w:type="dxa"/>
          </w:tcPr>
          <w:p w:rsidR="005205B8" w:rsidRPr="00A231FD" w:rsidRDefault="005205B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Appendix 5</w:t>
            </w:r>
          </w:p>
        </w:tc>
        <w:tc>
          <w:tcPr>
            <w:tcW w:w="7371" w:type="dxa"/>
            <w:shd w:val="clear" w:color="auto" w:fill="auto"/>
          </w:tcPr>
          <w:p w:rsidR="005205B8" w:rsidRPr="00A231FD" w:rsidRDefault="000665C4" w:rsidP="00860B1B">
            <w:pPr>
              <w:spacing w:line="276" w:lineRule="auto"/>
              <w:rPr>
                <w:rFonts w:ascii="Times New Roman" w:hAnsi="Times New Roman"/>
                <w:b/>
                <w:color w:val="404040" w:themeColor="text1" w:themeTint="BF"/>
              </w:rPr>
            </w:pPr>
            <w:r w:rsidRPr="00A231FD">
              <w:rPr>
                <w:rFonts w:ascii="Times New Roman" w:hAnsi="Times New Roman"/>
                <w:b/>
                <w:color w:val="404040" w:themeColor="text1" w:themeTint="BF"/>
              </w:rPr>
              <w:t>Full Data Stages 1&amp;2: Spreadsheets (</w:t>
            </w:r>
            <w:r w:rsidR="00860B1B">
              <w:rPr>
                <w:rFonts w:ascii="Times New Roman" w:hAnsi="Times New Roman"/>
                <w:b/>
                <w:color w:val="404040" w:themeColor="text1" w:themeTint="BF"/>
              </w:rPr>
              <w:t xml:space="preserve">USB </w:t>
            </w:r>
            <w:r w:rsidRPr="00A231FD">
              <w:rPr>
                <w:rFonts w:ascii="Times New Roman" w:hAnsi="Times New Roman"/>
                <w:b/>
                <w:color w:val="404040" w:themeColor="text1" w:themeTint="BF"/>
              </w:rPr>
              <w:t>Drive)</w:t>
            </w:r>
          </w:p>
        </w:tc>
        <w:tc>
          <w:tcPr>
            <w:tcW w:w="1275" w:type="dxa"/>
            <w:shd w:val="clear" w:color="auto" w:fill="auto"/>
          </w:tcPr>
          <w:p w:rsidR="005205B8" w:rsidRPr="00A231FD" w:rsidRDefault="005205B8" w:rsidP="000665C4">
            <w:pPr>
              <w:spacing w:line="276" w:lineRule="auto"/>
              <w:jc w:val="both"/>
              <w:rPr>
                <w:rFonts w:ascii="Times New Roman" w:hAnsi="Times New Roman"/>
                <w:color w:val="404040" w:themeColor="text1" w:themeTint="BF"/>
              </w:rPr>
            </w:pPr>
            <w:r w:rsidRPr="00A231FD">
              <w:rPr>
                <w:rFonts w:ascii="Times New Roman" w:hAnsi="Times New Roman"/>
                <w:color w:val="404040" w:themeColor="text1" w:themeTint="BF"/>
              </w:rPr>
              <w:t xml:space="preserve">Page </w:t>
            </w:r>
            <w:r w:rsidR="00016631" w:rsidRPr="00A231FD">
              <w:rPr>
                <w:rFonts w:ascii="Times New Roman" w:hAnsi="Times New Roman"/>
                <w:color w:val="404040" w:themeColor="text1" w:themeTint="BF"/>
              </w:rPr>
              <w:t>68</w:t>
            </w:r>
          </w:p>
        </w:tc>
      </w:tr>
    </w:tbl>
    <w:p w:rsidR="00F86B14" w:rsidRPr="007D3666" w:rsidRDefault="00F86B14" w:rsidP="00165F60">
      <w:pPr>
        <w:spacing w:line="360" w:lineRule="auto"/>
        <w:jc w:val="both"/>
        <w:rPr>
          <w:rFonts w:ascii="Times New Roman" w:hAnsi="Times New Roman"/>
          <w:color w:val="404040" w:themeColor="text1" w:themeTint="BF"/>
          <w:u w:val="single"/>
        </w:rPr>
      </w:pPr>
    </w:p>
    <w:p w:rsidR="001A410C" w:rsidRPr="00EB4B87" w:rsidRDefault="001A410C" w:rsidP="001A410C">
      <w:pPr>
        <w:spacing w:line="360" w:lineRule="auto"/>
        <w:jc w:val="both"/>
        <w:rPr>
          <w:rFonts w:ascii="Times New Roman" w:eastAsiaTheme="majorEastAsia" w:hAnsi="Times New Roman"/>
          <w:b/>
          <w:spacing w:val="-10"/>
          <w:kern w:val="28"/>
          <w:sz w:val="40"/>
          <w:szCs w:val="40"/>
        </w:rPr>
      </w:pPr>
      <w:r w:rsidRPr="00EB4B87">
        <w:rPr>
          <w:rFonts w:ascii="Times New Roman" w:eastAsiaTheme="majorEastAsia" w:hAnsi="Times New Roman"/>
          <w:b/>
          <w:spacing w:val="-10"/>
          <w:kern w:val="28"/>
          <w:sz w:val="40"/>
          <w:szCs w:val="40"/>
        </w:rPr>
        <w:lastRenderedPageBreak/>
        <w:t>Acknowledgements</w:t>
      </w:r>
    </w:p>
    <w:p w:rsidR="001A410C" w:rsidRDefault="001A410C" w:rsidP="001A410C">
      <w:pPr>
        <w:pStyle w:val="NormalWeb"/>
        <w:spacing w:before="0" w:beforeAutospacing="0" w:after="360" w:afterAutospacing="0" w:line="360" w:lineRule="auto"/>
        <w:jc w:val="both"/>
        <w:textAlignment w:val="baseline"/>
        <w:rPr>
          <w:color w:val="808080" w:themeColor="background1" w:themeShade="80"/>
          <w:u w:color="000000"/>
        </w:rPr>
      </w:pPr>
    </w:p>
    <w:p w:rsidR="001A410C" w:rsidRPr="00A231FD" w:rsidRDefault="001A410C" w:rsidP="001A410C">
      <w:pPr>
        <w:pStyle w:val="NormalWeb"/>
        <w:spacing w:before="0" w:beforeAutospacing="0" w:after="360" w:afterAutospacing="0" w:line="360" w:lineRule="auto"/>
        <w:jc w:val="both"/>
        <w:textAlignment w:val="baseline"/>
        <w:rPr>
          <w:color w:val="404040" w:themeColor="text1" w:themeTint="BF"/>
          <w:u w:color="000000"/>
        </w:rPr>
      </w:pPr>
      <w:r w:rsidRPr="00A231FD">
        <w:rPr>
          <w:color w:val="404040" w:themeColor="text1" w:themeTint="BF"/>
          <w:u w:color="000000"/>
        </w:rPr>
        <w:t xml:space="preserve">I would like to take this opportunity to express my gratitude to everyone who has supported me throughout the duration of this research study for my M Ed in CLD work based project. I am very thankful for all their motivational guidance, priceless constructive criticism and welcomed advice. </w:t>
      </w:r>
    </w:p>
    <w:p w:rsidR="001A410C" w:rsidRPr="00A231FD" w:rsidRDefault="001A410C" w:rsidP="001A410C">
      <w:pPr>
        <w:pStyle w:val="NormalWeb"/>
        <w:spacing w:before="0" w:beforeAutospacing="0" w:after="360" w:afterAutospacing="0" w:line="360" w:lineRule="auto"/>
        <w:jc w:val="both"/>
        <w:textAlignment w:val="baseline"/>
        <w:rPr>
          <w:color w:val="404040" w:themeColor="text1" w:themeTint="BF"/>
          <w:u w:color="000000"/>
        </w:rPr>
      </w:pPr>
      <w:r w:rsidRPr="00A231FD">
        <w:rPr>
          <w:color w:val="404040" w:themeColor="text1" w:themeTint="BF"/>
          <w:u w:color="000000"/>
        </w:rPr>
        <w:t>I am sincerely appreciative to all the CLD/ALN practitioners and managers from the 17 Scottish local authorities who positively engaged with this research and assisted me by not only offering the statistics and information requested but by sharing their truthful and illuminating views on issues related to this research project.</w:t>
      </w:r>
    </w:p>
    <w:p w:rsidR="001A410C" w:rsidRPr="00A231FD" w:rsidRDefault="001A410C" w:rsidP="001A410C">
      <w:pPr>
        <w:pStyle w:val="NormalWeb"/>
        <w:spacing w:before="0" w:beforeAutospacing="0" w:after="360" w:afterAutospacing="0" w:line="360" w:lineRule="auto"/>
        <w:jc w:val="both"/>
        <w:textAlignment w:val="baseline"/>
        <w:rPr>
          <w:color w:val="404040" w:themeColor="text1" w:themeTint="BF"/>
          <w:u w:color="000000"/>
        </w:rPr>
      </w:pPr>
      <w:r w:rsidRPr="00A231FD">
        <w:rPr>
          <w:color w:val="404040" w:themeColor="text1" w:themeTint="BF"/>
          <w:u w:color="000000"/>
        </w:rPr>
        <w:t xml:space="preserve">Special thanks to my family for their support and guidance, and in allowing me the time and space to do this. </w:t>
      </w:r>
    </w:p>
    <w:p w:rsidR="001A410C" w:rsidRPr="00A231FD" w:rsidRDefault="001A410C" w:rsidP="001A410C">
      <w:pPr>
        <w:pStyle w:val="NormalWeb"/>
        <w:spacing w:before="0" w:beforeAutospacing="0" w:after="360" w:afterAutospacing="0" w:line="360" w:lineRule="auto"/>
        <w:jc w:val="both"/>
        <w:textAlignment w:val="baseline"/>
        <w:rPr>
          <w:color w:val="404040" w:themeColor="text1" w:themeTint="BF"/>
          <w:u w:color="000000"/>
        </w:rPr>
      </w:pPr>
      <w:r w:rsidRPr="00A231FD">
        <w:rPr>
          <w:color w:val="404040" w:themeColor="text1" w:themeTint="BF"/>
          <w:u w:color="000000"/>
        </w:rPr>
        <w:t>I would also like to offer my deepest and most sincere thanks to my supervisor and guide on this academic research journey, Dr Aileen Ackland, whose belief in me, as well as her timely constructive guidance and advice, has helped me significantly.</w:t>
      </w:r>
    </w:p>
    <w:p w:rsidR="001A410C" w:rsidRPr="00A231FD" w:rsidRDefault="001A410C" w:rsidP="001A410C">
      <w:pPr>
        <w:pStyle w:val="NormalWeb"/>
        <w:spacing w:before="0" w:beforeAutospacing="0" w:after="360" w:afterAutospacing="0" w:line="360" w:lineRule="auto"/>
        <w:jc w:val="both"/>
        <w:textAlignment w:val="baseline"/>
        <w:rPr>
          <w:color w:val="404040" w:themeColor="text1" w:themeTint="BF"/>
          <w:u w:color="000000"/>
        </w:rPr>
      </w:pPr>
      <w:r w:rsidRPr="00A231FD">
        <w:rPr>
          <w:color w:val="404040" w:themeColor="text1" w:themeTint="BF"/>
          <w:u w:color="000000"/>
        </w:rPr>
        <w:t>Thank you</w:t>
      </w:r>
    </w:p>
    <w:p w:rsidR="001A410C" w:rsidRPr="00A231FD" w:rsidRDefault="001A410C" w:rsidP="001A410C">
      <w:pPr>
        <w:pStyle w:val="NormalWeb"/>
        <w:spacing w:before="0" w:beforeAutospacing="0" w:after="360" w:afterAutospacing="0" w:line="360" w:lineRule="auto"/>
        <w:jc w:val="both"/>
        <w:textAlignment w:val="baseline"/>
        <w:rPr>
          <w:color w:val="404040" w:themeColor="text1" w:themeTint="BF"/>
          <w:u w:color="000000"/>
        </w:rPr>
      </w:pPr>
      <w:r w:rsidRPr="00A231FD">
        <w:rPr>
          <w:color w:val="404040" w:themeColor="text1" w:themeTint="BF"/>
          <w:u w:color="000000"/>
        </w:rPr>
        <w:t>Vikki Carpenter</w:t>
      </w:r>
    </w:p>
    <w:p w:rsidR="001A410C" w:rsidRDefault="001A410C">
      <w:pPr>
        <w:rPr>
          <w:rFonts w:ascii="Times New Roman" w:eastAsiaTheme="majorEastAsia" w:hAnsi="Times New Roman"/>
          <w:b/>
          <w:spacing w:val="-10"/>
          <w:kern w:val="28"/>
          <w:sz w:val="40"/>
          <w:szCs w:val="40"/>
        </w:rPr>
      </w:pPr>
      <w:r>
        <w:rPr>
          <w:rFonts w:ascii="Times New Roman" w:eastAsiaTheme="majorEastAsia" w:hAnsi="Times New Roman"/>
          <w:b/>
          <w:spacing w:val="-10"/>
          <w:kern w:val="28"/>
          <w:sz w:val="40"/>
          <w:szCs w:val="40"/>
        </w:rPr>
        <w:br w:type="page"/>
      </w:r>
    </w:p>
    <w:p w:rsidR="00471B5F" w:rsidRPr="00EB4B87" w:rsidRDefault="00C161C1" w:rsidP="00165F60">
      <w:pPr>
        <w:pStyle w:val="NoSpacing"/>
        <w:spacing w:line="360" w:lineRule="auto"/>
        <w:jc w:val="both"/>
        <w:rPr>
          <w:rFonts w:ascii="Times New Roman" w:eastAsiaTheme="majorEastAsia" w:hAnsi="Times New Roman" w:cs="Times New Roman"/>
          <w:b/>
          <w:spacing w:val="-10"/>
          <w:kern w:val="28"/>
          <w:sz w:val="40"/>
          <w:szCs w:val="40"/>
          <w:lang w:eastAsia="en-GB"/>
        </w:rPr>
      </w:pPr>
      <w:r w:rsidRPr="00EB4B87">
        <w:rPr>
          <w:rFonts w:ascii="Times New Roman" w:eastAsiaTheme="majorEastAsia" w:hAnsi="Times New Roman" w:cs="Times New Roman"/>
          <w:b/>
          <w:spacing w:val="-10"/>
          <w:kern w:val="28"/>
          <w:sz w:val="40"/>
          <w:szCs w:val="40"/>
          <w:lang w:eastAsia="en-GB"/>
        </w:rPr>
        <w:lastRenderedPageBreak/>
        <w:t xml:space="preserve">Chapter 1. </w:t>
      </w:r>
      <w:r w:rsidR="00471B5F" w:rsidRPr="00EB4B87">
        <w:rPr>
          <w:rFonts w:ascii="Times New Roman" w:eastAsiaTheme="majorEastAsia" w:hAnsi="Times New Roman" w:cs="Times New Roman"/>
          <w:b/>
          <w:spacing w:val="-10"/>
          <w:kern w:val="28"/>
          <w:sz w:val="40"/>
          <w:szCs w:val="40"/>
          <w:lang w:eastAsia="en-GB"/>
        </w:rPr>
        <w:t>Introduction and Rationale</w:t>
      </w:r>
      <w:r w:rsidR="00A07CB3" w:rsidRPr="00EB4B87">
        <w:rPr>
          <w:rFonts w:ascii="Times New Roman" w:eastAsiaTheme="majorEastAsia" w:hAnsi="Times New Roman" w:cs="Times New Roman"/>
          <w:b/>
          <w:spacing w:val="-10"/>
          <w:kern w:val="28"/>
          <w:sz w:val="40"/>
          <w:szCs w:val="40"/>
          <w:lang w:eastAsia="en-GB"/>
        </w:rPr>
        <w:t xml:space="preserve">  </w:t>
      </w:r>
    </w:p>
    <w:p w:rsidR="00906883" w:rsidRPr="00A231FD" w:rsidRDefault="00516EF4" w:rsidP="00165F60">
      <w:pPr>
        <w:pStyle w:val="Body"/>
        <w:spacing w:after="0" w:line="360" w:lineRule="auto"/>
        <w:jc w:val="both"/>
        <w:rPr>
          <w:rFonts w:ascii="Times New Roman" w:eastAsia="Times New Roman" w:hAnsi="Times New Roman" w:cs="Times New Roman"/>
          <w:color w:val="404040" w:themeColor="text1" w:themeTint="BF"/>
          <w:sz w:val="24"/>
          <w:szCs w:val="24"/>
          <w:bdr w:val="none" w:sz="0" w:space="0" w:color="auto"/>
          <w:lang w:val="en-GB"/>
        </w:rPr>
      </w:pPr>
      <w:r w:rsidRPr="00A231FD">
        <w:rPr>
          <w:rFonts w:ascii="Times New Roman" w:eastAsia="Times New Roman" w:hAnsi="Times New Roman" w:cs="Times New Roman"/>
          <w:color w:val="404040" w:themeColor="text1" w:themeTint="BF"/>
          <w:sz w:val="24"/>
          <w:szCs w:val="24"/>
          <w:bdr w:val="none" w:sz="0" w:space="0" w:color="auto"/>
          <w:lang w:val="en-GB"/>
        </w:rPr>
        <w:t>Delivery of adult literacy programmes is often undertaken by volunteers and session workers and has been for decades (I</w:t>
      </w:r>
      <w:r w:rsidR="00DE793D" w:rsidRPr="00A231FD">
        <w:rPr>
          <w:rFonts w:ascii="Times New Roman" w:eastAsia="Times New Roman" w:hAnsi="Times New Roman" w:cs="Times New Roman"/>
          <w:color w:val="404040" w:themeColor="text1" w:themeTint="BF"/>
          <w:sz w:val="24"/>
          <w:szCs w:val="24"/>
          <w:bdr w:val="none" w:sz="0" w:space="0" w:color="auto"/>
          <w:lang w:val="en-GB"/>
        </w:rPr>
        <w:t>sley, 1990;</w:t>
      </w:r>
      <w:r w:rsidRPr="00A231FD">
        <w:rPr>
          <w:rFonts w:ascii="Times New Roman" w:eastAsia="Times New Roman" w:hAnsi="Times New Roman" w:cs="Times New Roman"/>
          <w:color w:val="404040" w:themeColor="text1" w:themeTint="BF"/>
          <w:sz w:val="24"/>
          <w:szCs w:val="24"/>
          <w:bdr w:val="none" w:sz="0" w:space="0" w:color="auto"/>
          <w:lang w:val="en-GB"/>
        </w:rPr>
        <w:t xml:space="preserve"> Tett et al, 2012; Brookfield, 1983; Wagner &amp; Venezky, 1999), </w:t>
      </w:r>
      <w:r w:rsidR="00DE793D" w:rsidRPr="00A231FD">
        <w:rPr>
          <w:rFonts w:ascii="Times New Roman" w:eastAsia="Times New Roman" w:hAnsi="Times New Roman" w:cs="Times New Roman"/>
          <w:color w:val="404040" w:themeColor="text1" w:themeTint="BF"/>
          <w:sz w:val="24"/>
          <w:szCs w:val="24"/>
          <w:bdr w:val="none" w:sz="0" w:space="0" w:color="auto"/>
          <w:lang w:val="en-GB"/>
        </w:rPr>
        <w:t>with these “</w:t>
      </w:r>
      <w:r w:rsidR="00DE793D" w:rsidRPr="00A231FD">
        <w:rPr>
          <w:rFonts w:ascii="Times New Roman" w:eastAsia="Times New Roman" w:hAnsi="Times New Roman" w:cs="Times New Roman"/>
          <w:b/>
          <w:i/>
          <w:color w:val="404040" w:themeColor="text1" w:themeTint="BF"/>
          <w:sz w:val="24"/>
          <w:szCs w:val="24"/>
          <w:bdr w:val="none" w:sz="0" w:space="0" w:color="auto"/>
          <w:lang w:val="en-GB"/>
        </w:rPr>
        <w:t>good hearted people</w:t>
      </w:r>
      <w:r w:rsidR="00DE793D" w:rsidRPr="00A231FD">
        <w:rPr>
          <w:rFonts w:ascii="Times New Roman" w:eastAsia="Times New Roman" w:hAnsi="Times New Roman" w:cs="Times New Roman"/>
          <w:color w:val="404040" w:themeColor="text1" w:themeTint="BF"/>
          <w:sz w:val="24"/>
          <w:szCs w:val="24"/>
          <w:bdr w:val="none" w:sz="0" w:space="0" w:color="auto"/>
          <w:lang w:val="en-GB"/>
        </w:rPr>
        <w:t xml:space="preserve">” (Hamilton &amp; Hillier, P.60, 2006) </w:t>
      </w:r>
      <w:r w:rsidRPr="00A231FD">
        <w:rPr>
          <w:rFonts w:ascii="Times New Roman" w:eastAsia="Times New Roman" w:hAnsi="Times New Roman" w:cs="Times New Roman"/>
          <w:color w:val="404040" w:themeColor="text1" w:themeTint="BF"/>
          <w:sz w:val="24"/>
          <w:szCs w:val="24"/>
          <w:bdr w:val="none" w:sz="0" w:space="0" w:color="auto"/>
          <w:lang w:val="en-GB"/>
        </w:rPr>
        <w:t xml:space="preserve">carrying out a vital role delivering tuition in our communities.  In the </w:t>
      </w:r>
      <w:r w:rsidR="003C476C" w:rsidRPr="00A231FD">
        <w:rPr>
          <w:rFonts w:ascii="Times New Roman" w:eastAsia="Times New Roman" w:hAnsi="Times New Roman" w:cs="Times New Roman"/>
          <w:color w:val="404040" w:themeColor="text1" w:themeTint="BF"/>
          <w:sz w:val="24"/>
          <w:szCs w:val="24"/>
          <w:bdr w:val="none" w:sz="0" w:space="0" w:color="auto"/>
          <w:lang w:val="en-GB"/>
        </w:rPr>
        <w:t>f</w:t>
      </w:r>
      <w:r w:rsidR="001C4E31" w:rsidRPr="00A231FD">
        <w:rPr>
          <w:rFonts w:ascii="Times New Roman" w:eastAsia="Times New Roman" w:hAnsi="Times New Roman" w:cs="Times New Roman"/>
          <w:color w:val="404040" w:themeColor="text1" w:themeTint="BF"/>
          <w:sz w:val="24"/>
          <w:szCs w:val="24"/>
          <w:bdr w:val="none" w:sz="0" w:space="0" w:color="auto"/>
          <w:lang w:val="en-GB"/>
        </w:rPr>
        <w:t>ive</w:t>
      </w:r>
      <w:r w:rsidRPr="00A231FD">
        <w:rPr>
          <w:rFonts w:ascii="Times New Roman" w:eastAsia="Times New Roman" w:hAnsi="Times New Roman" w:cs="Times New Roman"/>
          <w:color w:val="404040" w:themeColor="text1" w:themeTint="BF"/>
          <w:sz w:val="24"/>
          <w:szCs w:val="24"/>
          <w:bdr w:val="none" w:sz="0" w:space="0" w:color="auto"/>
          <w:lang w:val="en-GB"/>
        </w:rPr>
        <w:t xml:space="preserve"> years working as a </w:t>
      </w:r>
      <w:r w:rsidR="00D21EF3" w:rsidRPr="00A231FD">
        <w:rPr>
          <w:rFonts w:ascii="Times New Roman" w:eastAsia="Times New Roman" w:hAnsi="Times New Roman" w:cs="Times New Roman"/>
          <w:color w:val="404040" w:themeColor="text1" w:themeTint="BF"/>
          <w:sz w:val="24"/>
          <w:szCs w:val="24"/>
          <w:bdr w:val="none" w:sz="0" w:space="0" w:color="auto"/>
          <w:lang w:val="en-GB"/>
        </w:rPr>
        <w:t>Community Learning and Development Worker (</w:t>
      </w:r>
      <w:r w:rsidRPr="00A231FD">
        <w:rPr>
          <w:rFonts w:ascii="Times New Roman" w:eastAsia="Times New Roman" w:hAnsi="Times New Roman" w:cs="Times New Roman"/>
          <w:color w:val="404040" w:themeColor="text1" w:themeTint="BF"/>
          <w:sz w:val="24"/>
          <w:szCs w:val="24"/>
          <w:bdr w:val="none" w:sz="0" w:space="0" w:color="auto"/>
          <w:lang w:val="en-GB"/>
        </w:rPr>
        <w:t>CLDW</w:t>
      </w:r>
      <w:r w:rsidR="00D21EF3" w:rsidRPr="00A231FD">
        <w:rPr>
          <w:rFonts w:ascii="Times New Roman" w:eastAsia="Times New Roman" w:hAnsi="Times New Roman" w:cs="Times New Roman"/>
          <w:color w:val="404040" w:themeColor="text1" w:themeTint="BF"/>
          <w:sz w:val="24"/>
          <w:szCs w:val="24"/>
          <w:bdr w:val="none" w:sz="0" w:space="0" w:color="auto"/>
          <w:lang w:val="en-GB"/>
        </w:rPr>
        <w:t>)</w:t>
      </w:r>
      <w:r w:rsidRPr="00A231FD">
        <w:rPr>
          <w:rFonts w:ascii="Times New Roman" w:eastAsia="Times New Roman" w:hAnsi="Times New Roman" w:cs="Times New Roman"/>
          <w:color w:val="404040" w:themeColor="text1" w:themeTint="BF"/>
          <w:sz w:val="24"/>
          <w:szCs w:val="24"/>
          <w:bdr w:val="none" w:sz="0" w:space="0" w:color="auto"/>
          <w:lang w:val="en-GB"/>
        </w:rPr>
        <w:t xml:space="preserve"> for Aberdeenshire Council I have </w:t>
      </w:r>
      <w:r w:rsidR="001C4E31" w:rsidRPr="00A231FD">
        <w:rPr>
          <w:rFonts w:ascii="Times New Roman" w:eastAsia="Times New Roman" w:hAnsi="Times New Roman" w:cs="Times New Roman"/>
          <w:color w:val="404040" w:themeColor="text1" w:themeTint="BF"/>
          <w:sz w:val="24"/>
          <w:szCs w:val="24"/>
          <w:bdr w:val="none" w:sz="0" w:space="0" w:color="auto"/>
          <w:lang w:val="en-GB"/>
        </w:rPr>
        <w:t>had responsibility</w:t>
      </w:r>
      <w:r w:rsidRPr="00A231FD">
        <w:rPr>
          <w:rFonts w:ascii="Times New Roman" w:eastAsia="Times New Roman" w:hAnsi="Times New Roman" w:cs="Times New Roman"/>
          <w:color w:val="404040" w:themeColor="text1" w:themeTint="BF"/>
          <w:sz w:val="24"/>
          <w:szCs w:val="24"/>
          <w:bdr w:val="none" w:sz="0" w:space="0" w:color="auto"/>
          <w:lang w:val="en-GB"/>
        </w:rPr>
        <w:t xml:space="preserve"> for growing a </w:t>
      </w:r>
      <w:r w:rsidR="001C4E31" w:rsidRPr="00A231FD">
        <w:rPr>
          <w:rFonts w:ascii="Times New Roman" w:eastAsia="Times New Roman" w:hAnsi="Times New Roman" w:cs="Times New Roman"/>
          <w:color w:val="404040" w:themeColor="text1" w:themeTint="BF"/>
          <w:sz w:val="24"/>
          <w:szCs w:val="24"/>
          <w:bdr w:val="none" w:sz="0" w:space="0" w:color="auto"/>
          <w:lang w:val="en-GB"/>
        </w:rPr>
        <w:t xml:space="preserve">local </w:t>
      </w:r>
      <w:r w:rsidRPr="00A231FD">
        <w:rPr>
          <w:rFonts w:ascii="Times New Roman" w:eastAsia="Times New Roman" w:hAnsi="Times New Roman" w:cs="Times New Roman"/>
          <w:color w:val="404040" w:themeColor="text1" w:themeTint="BF"/>
          <w:sz w:val="24"/>
          <w:szCs w:val="24"/>
          <w:bdr w:val="none" w:sz="0" w:space="0" w:color="auto"/>
          <w:lang w:val="en-GB"/>
        </w:rPr>
        <w:t xml:space="preserve">team of volunteers who work as adult literacy practitioners </w:t>
      </w:r>
      <w:r w:rsidR="001C4E31" w:rsidRPr="00A231FD">
        <w:rPr>
          <w:rFonts w:ascii="Times New Roman" w:eastAsia="Times New Roman" w:hAnsi="Times New Roman" w:cs="Times New Roman"/>
          <w:color w:val="404040" w:themeColor="text1" w:themeTint="BF"/>
          <w:sz w:val="24"/>
          <w:szCs w:val="24"/>
          <w:bdr w:val="none" w:sz="0" w:space="0" w:color="auto"/>
          <w:lang w:val="en-GB"/>
        </w:rPr>
        <w:t>to</w:t>
      </w:r>
      <w:r w:rsidRPr="00A231FD">
        <w:rPr>
          <w:rFonts w:ascii="Times New Roman" w:eastAsia="Times New Roman" w:hAnsi="Times New Roman" w:cs="Times New Roman"/>
          <w:color w:val="404040" w:themeColor="text1" w:themeTint="BF"/>
          <w:sz w:val="24"/>
          <w:szCs w:val="24"/>
          <w:bdr w:val="none" w:sz="0" w:space="0" w:color="auto"/>
          <w:lang w:val="en-GB"/>
        </w:rPr>
        <w:t xml:space="preserve"> assist in addressing the needs of adult literacy learners within Ellon </w:t>
      </w:r>
      <w:r w:rsidR="0061058D" w:rsidRPr="00A231FD">
        <w:rPr>
          <w:rFonts w:ascii="Times New Roman" w:eastAsia="Times New Roman" w:hAnsi="Times New Roman" w:cs="Times New Roman"/>
          <w:color w:val="404040" w:themeColor="text1" w:themeTint="BF"/>
          <w:sz w:val="24"/>
          <w:szCs w:val="24"/>
          <w:bdr w:val="none" w:sz="0" w:space="0" w:color="auto"/>
          <w:lang w:val="en-GB"/>
        </w:rPr>
        <w:t>CLD</w:t>
      </w:r>
      <w:r w:rsidRPr="00A231FD">
        <w:rPr>
          <w:rFonts w:ascii="Times New Roman" w:eastAsia="Times New Roman" w:hAnsi="Times New Roman" w:cs="Times New Roman"/>
          <w:color w:val="404040" w:themeColor="text1" w:themeTint="BF"/>
          <w:sz w:val="24"/>
          <w:szCs w:val="24"/>
          <w:bdr w:val="none" w:sz="0" w:space="0" w:color="auto"/>
          <w:lang w:val="en-GB"/>
        </w:rPr>
        <w:t xml:space="preserve"> network.  These voluntary adult literacy practitioners (</w:t>
      </w:r>
      <w:r w:rsidR="004A1880" w:rsidRPr="00A231FD">
        <w:rPr>
          <w:rFonts w:ascii="Times New Roman" w:eastAsia="Times New Roman" w:hAnsi="Times New Roman" w:cs="Times New Roman"/>
          <w:color w:val="404040" w:themeColor="text1" w:themeTint="BF"/>
          <w:sz w:val="24"/>
          <w:szCs w:val="24"/>
          <w:bdr w:val="none" w:sz="0" w:space="0" w:color="auto"/>
          <w:lang w:val="en-GB"/>
        </w:rPr>
        <w:t>VALPs</w:t>
      </w:r>
      <w:r w:rsidRPr="00A231FD">
        <w:rPr>
          <w:rFonts w:ascii="Times New Roman" w:eastAsia="Times New Roman" w:hAnsi="Times New Roman" w:cs="Times New Roman"/>
          <w:color w:val="404040" w:themeColor="text1" w:themeTint="BF"/>
          <w:sz w:val="24"/>
          <w:szCs w:val="24"/>
          <w:bdr w:val="none" w:sz="0" w:space="0" w:color="auto"/>
          <w:lang w:val="en-GB"/>
        </w:rPr>
        <w:t xml:space="preserve">) come from a variety of backgrounds, with differing life experiences and varying levels of academic achievements.  They are not employed or paid and carry out a vital role in delivering this critical service in our communities, assisting the Aberdeenshire local authority (LA), one of 32 </w:t>
      </w:r>
      <w:r w:rsidR="001C4E31" w:rsidRPr="00A231FD">
        <w:rPr>
          <w:rFonts w:ascii="Times New Roman" w:eastAsia="Times New Roman" w:hAnsi="Times New Roman" w:cs="Times New Roman"/>
          <w:color w:val="404040" w:themeColor="text1" w:themeTint="BF"/>
          <w:sz w:val="24"/>
          <w:szCs w:val="24"/>
          <w:bdr w:val="none" w:sz="0" w:space="0" w:color="auto"/>
          <w:lang w:val="en-GB"/>
        </w:rPr>
        <w:t>LAs</w:t>
      </w:r>
      <w:r w:rsidRPr="00A231FD">
        <w:rPr>
          <w:rFonts w:ascii="Times New Roman" w:eastAsia="Times New Roman" w:hAnsi="Times New Roman" w:cs="Times New Roman"/>
          <w:color w:val="404040" w:themeColor="text1" w:themeTint="BF"/>
          <w:sz w:val="24"/>
          <w:szCs w:val="24"/>
          <w:bdr w:val="none" w:sz="0" w:space="0" w:color="auto"/>
          <w:lang w:val="en-GB"/>
        </w:rPr>
        <w:t xml:space="preserve"> in Scotland, to provide services which meet national outcomes and core targets set by Scottish Government. (Scottish Government, 2007)</w:t>
      </w:r>
      <w:r w:rsidR="00CF11D9" w:rsidRPr="00A231FD">
        <w:rPr>
          <w:rFonts w:ascii="Times New Roman" w:eastAsia="Times New Roman" w:hAnsi="Times New Roman" w:cs="Times New Roman"/>
          <w:color w:val="404040" w:themeColor="text1" w:themeTint="BF"/>
          <w:sz w:val="24"/>
          <w:szCs w:val="24"/>
          <w:bdr w:val="none" w:sz="0" w:space="0" w:color="auto"/>
          <w:lang w:val="en-GB"/>
        </w:rPr>
        <w:t xml:space="preserve">. </w:t>
      </w:r>
    </w:p>
    <w:p w:rsidR="00C16190" w:rsidRPr="00A231FD" w:rsidRDefault="00C16190" w:rsidP="00165F60">
      <w:pPr>
        <w:pStyle w:val="Body"/>
        <w:spacing w:after="0" w:line="360" w:lineRule="auto"/>
        <w:jc w:val="both"/>
        <w:rPr>
          <w:rFonts w:ascii="Times New Roman" w:eastAsia="Times New Roman" w:hAnsi="Times New Roman" w:cs="Times New Roman"/>
          <w:color w:val="404040" w:themeColor="text1" w:themeTint="BF"/>
          <w:sz w:val="24"/>
          <w:szCs w:val="24"/>
          <w:bdr w:val="none" w:sz="0" w:space="0" w:color="auto"/>
          <w:lang w:val="en-GB"/>
        </w:rPr>
      </w:pPr>
    </w:p>
    <w:p w:rsidR="00516EF4" w:rsidRPr="00A231FD" w:rsidRDefault="00516EF4" w:rsidP="00165F60">
      <w:pPr>
        <w:pStyle w:val="Body"/>
        <w:spacing w:after="0" w:line="360" w:lineRule="auto"/>
        <w:jc w:val="both"/>
        <w:rPr>
          <w:rFonts w:ascii="Times New Roman" w:hAnsi="Times New Roman" w:cs="Times New Roman"/>
          <w:color w:val="404040" w:themeColor="text1" w:themeTint="BF"/>
        </w:rPr>
      </w:pPr>
      <w:r w:rsidRPr="00A231FD">
        <w:rPr>
          <w:rFonts w:ascii="Times New Roman" w:eastAsia="Times New Roman" w:hAnsi="Times New Roman" w:cs="Times New Roman"/>
          <w:color w:val="404040" w:themeColor="text1" w:themeTint="BF"/>
          <w:sz w:val="24"/>
          <w:szCs w:val="24"/>
          <w:bdr w:val="none" w:sz="0" w:space="0" w:color="auto"/>
          <w:lang w:val="en-GB"/>
        </w:rPr>
        <w:t>Willem De Meyer, a champion for volunteering says</w:t>
      </w:r>
      <w:r w:rsidRPr="00A231FD">
        <w:rPr>
          <w:rFonts w:ascii="Times New Roman" w:hAnsi="Times New Roman" w:cs="Times New Roman"/>
          <w:color w:val="404040" w:themeColor="text1" w:themeTint="BF"/>
        </w:rPr>
        <w:t xml:space="preserve"> </w:t>
      </w:r>
    </w:p>
    <w:p w:rsidR="00516EF4" w:rsidRPr="00A231FD" w:rsidRDefault="00516EF4" w:rsidP="00165F60">
      <w:pPr>
        <w:spacing w:line="360" w:lineRule="auto"/>
        <w:jc w:val="both"/>
        <w:rPr>
          <w:rFonts w:ascii="Times New Roman" w:hAnsi="Times New Roman"/>
          <w:color w:val="404040" w:themeColor="text1" w:themeTint="BF"/>
          <w:u w:color="000000"/>
        </w:rPr>
      </w:pPr>
      <w:r w:rsidRPr="00A231FD">
        <w:rPr>
          <w:rFonts w:ascii="Times New Roman" w:hAnsi="Times New Roman"/>
          <w:b/>
          <w:i/>
          <w:color w:val="404040" w:themeColor="text1" w:themeTint="BF"/>
        </w:rPr>
        <w:t>“There is a need in the society for voluntary work and there are people who are ready to help others unconditionally. Even when they are not paid, volunteers work hard, improve their skills and learn new ones”</w:t>
      </w:r>
      <w:r w:rsidRPr="00A231FD">
        <w:rPr>
          <w:rFonts w:ascii="Times New Roman" w:hAnsi="Times New Roman"/>
          <w:color w:val="404040" w:themeColor="text1" w:themeTint="BF"/>
        </w:rPr>
        <w:t xml:space="preserve"> </w:t>
      </w:r>
      <w:r w:rsidRPr="00A231FD">
        <w:rPr>
          <w:rFonts w:ascii="Times New Roman" w:hAnsi="Times New Roman"/>
          <w:color w:val="404040" w:themeColor="text1" w:themeTint="BF"/>
          <w:u w:color="000000"/>
        </w:rPr>
        <w:t>(EPALE blog, 2015)</w:t>
      </w:r>
    </w:p>
    <w:p w:rsidR="00535B65" w:rsidRPr="00A231FD" w:rsidRDefault="00535B65" w:rsidP="00165F60">
      <w:pPr>
        <w:spacing w:line="360" w:lineRule="auto"/>
        <w:jc w:val="both"/>
        <w:rPr>
          <w:rFonts w:ascii="Times New Roman" w:hAnsi="Times New Roman"/>
          <w:color w:val="404040" w:themeColor="text1" w:themeTint="BF"/>
          <w:u w:color="000000"/>
        </w:rPr>
      </w:pPr>
    </w:p>
    <w:p w:rsidR="00506F21" w:rsidRPr="00A231FD" w:rsidRDefault="00EE5667" w:rsidP="00165F60">
      <w:pPr>
        <w:pStyle w:val="NoSpacing"/>
        <w:spacing w:line="360" w:lineRule="auto"/>
        <w:jc w:val="both"/>
        <w:rPr>
          <w:rFonts w:ascii="Times New Roman" w:hAnsi="Times New Roman" w:cs="Times New Roman"/>
          <w:color w:val="404040" w:themeColor="text1" w:themeTint="BF"/>
          <w:u w:color="000000"/>
        </w:rPr>
      </w:pPr>
      <w:r w:rsidRPr="00A231FD">
        <w:rPr>
          <w:rFonts w:ascii="Times New Roman" w:hAnsi="Times New Roman" w:cs="Times New Roman"/>
          <w:color w:val="404040" w:themeColor="text1" w:themeTint="BF"/>
          <w:u w:color="000000"/>
        </w:rPr>
        <w:t xml:space="preserve">Cnaan and Amrofell </w:t>
      </w:r>
      <w:r w:rsidR="00A93504" w:rsidRPr="00A231FD">
        <w:rPr>
          <w:rFonts w:ascii="Times New Roman" w:hAnsi="Times New Roman" w:cs="Times New Roman"/>
          <w:color w:val="404040" w:themeColor="text1" w:themeTint="BF"/>
          <w:u w:color="000000"/>
        </w:rPr>
        <w:t>inform us the term volunte</w:t>
      </w:r>
      <w:r w:rsidR="003237E9" w:rsidRPr="00A231FD">
        <w:rPr>
          <w:rFonts w:ascii="Times New Roman" w:hAnsi="Times New Roman" w:cs="Times New Roman"/>
          <w:color w:val="404040" w:themeColor="text1" w:themeTint="BF"/>
          <w:u w:color="000000"/>
        </w:rPr>
        <w:t>er is traced back to early 1750</w:t>
      </w:r>
      <w:r w:rsidR="00A93504" w:rsidRPr="00A231FD">
        <w:rPr>
          <w:rFonts w:ascii="Times New Roman" w:hAnsi="Times New Roman" w:cs="Times New Roman"/>
          <w:color w:val="404040" w:themeColor="text1" w:themeTint="BF"/>
          <w:u w:color="000000"/>
        </w:rPr>
        <w:t>s where it “applied to civilians mobilized for military service in times of emergency”</w:t>
      </w:r>
      <w:r w:rsidRPr="00A231FD">
        <w:rPr>
          <w:rFonts w:ascii="Times New Roman" w:hAnsi="Times New Roman" w:cs="Times New Roman"/>
          <w:color w:val="404040" w:themeColor="text1" w:themeTint="BF"/>
          <w:u w:color="000000"/>
        </w:rPr>
        <w:t xml:space="preserve"> (P.336. 1994)</w:t>
      </w:r>
      <w:r w:rsidR="00A93504" w:rsidRPr="00A231FD">
        <w:rPr>
          <w:rFonts w:ascii="Times New Roman" w:hAnsi="Times New Roman" w:cs="Times New Roman"/>
          <w:color w:val="404040" w:themeColor="text1" w:themeTint="BF"/>
          <w:u w:color="000000"/>
        </w:rPr>
        <w:t>.  Within CLD adult literacy, the term volunteer refers to unpaid, uncontracted practitioners who give up their time</w:t>
      </w:r>
      <w:r w:rsidR="00A93504" w:rsidRPr="00A231FD">
        <w:rPr>
          <w:rFonts w:ascii="Times New Roman" w:hAnsi="Times New Roman" w:cs="Times New Roman"/>
          <w:color w:val="404040" w:themeColor="text1" w:themeTint="BF"/>
        </w:rPr>
        <w:t xml:space="preserve"> </w:t>
      </w:r>
      <w:r w:rsidR="00A93504" w:rsidRPr="00A231FD">
        <w:rPr>
          <w:rFonts w:ascii="Times New Roman" w:hAnsi="Times New Roman" w:cs="Times New Roman"/>
          <w:color w:val="404040" w:themeColor="text1" w:themeTint="BF"/>
          <w:u w:color="000000"/>
        </w:rPr>
        <w:t xml:space="preserve">for free. The use of “free” workers as tutors has always been a contentious issue and a source of conflict and tension within education (Hamilton, Merrifield 1999).  </w:t>
      </w:r>
      <w:r w:rsidR="00210661" w:rsidRPr="00A231FD">
        <w:rPr>
          <w:rFonts w:ascii="Times New Roman" w:hAnsi="Times New Roman" w:cs="Times New Roman"/>
          <w:color w:val="404040" w:themeColor="text1" w:themeTint="BF"/>
          <w:u w:color="000000"/>
        </w:rPr>
        <w:t>With trends in their use or recognition of their use of</w:t>
      </w:r>
      <w:r w:rsidR="00E606B5" w:rsidRPr="00A231FD">
        <w:rPr>
          <w:rFonts w:ascii="Times New Roman" w:hAnsi="Times New Roman" w:cs="Times New Roman"/>
          <w:color w:val="404040" w:themeColor="text1" w:themeTint="BF"/>
          <w:u w:color="000000"/>
        </w:rPr>
        <w:t>ten changing, can we ascertain</w:t>
      </w:r>
      <w:r w:rsidRPr="00A231FD">
        <w:rPr>
          <w:rFonts w:ascii="Times New Roman" w:hAnsi="Times New Roman" w:cs="Times New Roman"/>
          <w:color w:val="404040" w:themeColor="text1" w:themeTint="BF"/>
          <w:u w:color="000000"/>
        </w:rPr>
        <w:t xml:space="preserve"> an </w:t>
      </w:r>
      <w:r w:rsidR="00210661" w:rsidRPr="00A231FD">
        <w:rPr>
          <w:rFonts w:ascii="Times New Roman" w:hAnsi="Times New Roman" w:cs="Times New Roman"/>
          <w:color w:val="404040" w:themeColor="text1" w:themeTint="BF"/>
          <w:u w:color="000000"/>
        </w:rPr>
        <w:t>accurate picture of their roles and impact within adult literacy provision? In Scotland are our volunteers often invisible</w:t>
      </w:r>
      <w:r w:rsidRPr="00A231FD">
        <w:rPr>
          <w:rFonts w:ascii="Times New Roman" w:hAnsi="Times New Roman" w:cs="Times New Roman"/>
          <w:color w:val="404040" w:themeColor="text1" w:themeTint="BF"/>
          <w:u w:color="000000"/>
        </w:rPr>
        <w:t>,</w:t>
      </w:r>
      <w:r w:rsidR="00210661" w:rsidRPr="00A231FD">
        <w:rPr>
          <w:rFonts w:ascii="Times New Roman" w:hAnsi="Times New Roman" w:cs="Times New Roman"/>
          <w:color w:val="404040" w:themeColor="text1" w:themeTint="BF"/>
          <w:u w:color="000000"/>
        </w:rPr>
        <w:t xml:space="preserve"> hidden behind generic job titles or reports </w:t>
      </w:r>
      <w:r w:rsidRPr="00A231FD">
        <w:rPr>
          <w:rFonts w:ascii="Times New Roman" w:hAnsi="Times New Roman" w:cs="Times New Roman"/>
          <w:color w:val="404040" w:themeColor="text1" w:themeTint="BF"/>
          <w:u w:color="000000"/>
        </w:rPr>
        <w:t>fail to differentiate</w:t>
      </w:r>
      <w:r w:rsidR="00210661" w:rsidRPr="00A231FD">
        <w:rPr>
          <w:rFonts w:ascii="Times New Roman" w:hAnsi="Times New Roman" w:cs="Times New Roman"/>
          <w:color w:val="404040" w:themeColor="text1" w:themeTint="BF"/>
          <w:u w:color="000000"/>
        </w:rPr>
        <w:t xml:space="preserve"> between paid and unpaid practitioners meaning we do not know the extent of their involvement within adult literacy provision</w:t>
      </w:r>
      <w:r w:rsidR="003237E9" w:rsidRPr="00A231FD">
        <w:rPr>
          <w:rFonts w:ascii="Times New Roman" w:hAnsi="Times New Roman" w:cs="Times New Roman"/>
          <w:color w:val="404040" w:themeColor="text1" w:themeTint="BF"/>
          <w:u w:color="000000"/>
        </w:rPr>
        <w:t>?</w:t>
      </w:r>
      <w:r w:rsidR="00210661" w:rsidRPr="00A231FD">
        <w:rPr>
          <w:rFonts w:ascii="Times New Roman" w:hAnsi="Times New Roman" w:cs="Times New Roman"/>
          <w:color w:val="404040" w:themeColor="text1" w:themeTint="BF"/>
          <w:u w:color="000000"/>
        </w:rPr>
        <w:t xml:space="preserve">  </w:t>
      </w:r>
      <w:r w:rsidR="00506F21" w:rsidRPr="00A231FD">
        <w:rPr>
          <w:rFonts w:ascii="Times New Roman" w:hAnsi="Times New Roman" w:cs="Times New Roman"/>
          <w:color w:val="404040" w:themeColor="text1" w:themeTint="BF"/>
          <w:u w:color="000000"/>
        </w:rPr>
        <w:t>For this research, the term volunteer refers to unpaid members of the public who give up their time and services for free to assist in the delivery of adult literacy provision with LAs in Scotland.  However, even within this realm</w:t>
      </w:r>
      <w:r w:rsidR="000A342B" w:rsidRPr="00A231FD">
        <w:rPr>
          <w:rFonts w:ascii="Times New Roman" w:hAnsi="Times New Roman" w:cs="Times New Roman"/>
          <w:color w:val="404040" w:themeColor="text1" w:themeTint="BF"/>
          <w:u w:color="000000"/>
        </w:rPr>
        <w:t>,</w:t>
      </w:r>
      <w:r w:rsidR="00506F21" w:rsidRPr="00A231FD">
        <w:rPr>
          <w:rFonts w:ascii="Times New Roman" w:hAnsi="Times New Roman" w:cs="Times New Roman"/>
          <w:color w:val="404040" w:themeColor="text1" w:themeTint="BF"/>
          <w:u w:color="000000"/>
        </w:rPr>
        <w:t xml:space="preserve"> terminology can vary, </w:t>
      </w:r>
      <w:r w:rsidR="00CD0FB8" w:rsidRPr="00A231FD">
        <w:rPr>
          <w:rFonts w:ascii="Times New Roman" w:hAnsi="Times New Roman" w:cs="Times New Roman"/>
          <w:color w:val="404040" w:themeColor="text1" w:themeTint="BF"/>
          <w:u w:color="000000"/>
        </w:rPr>
        <w:t xml:space="preserve">with titles such as tutor, literacy worker, support worker, </w:t>
      </w:r>
      <w:r w:rsidR="00176DBC" w:rsidRPr="00A231FD">
        <w:rPr>
          <w:rFonts w:ascii="Times New Roman" w:hAnsi="Times New Roman" w:cs="Times New Roman"/>
          <w:color w:val="404040" w:themeColor="text1" w:themeTint="BF"/>
          <w:u w:color="000000"/>
        </w:rPr>
        <w:t xml:space="preserve">peer reader, adult educator, </w:t>
      </w:r>
      <w:r w:rsidR="00CD0FB8" w:rsidRPr="00A231FD">
        <w:rPr>
          <w:rFonts w:ascii="Times New Roman" w:hAnsi="Times New Roman" w:cs="Times New Roman"/>
          <w:color w:val="404040" w:themeColor="text1" w:themeTint="BF"/>
          <w:u w:color="000000"/>
        </w:rPr>
        <w:t xml:space="preserve">volunteer and class assistant </w:t>
      </w:r>
      <w:r w:rsidR="00506F21" w:rsidRPr="00A231FD">
        <w:rPr>
          <w:rFonts w:ascii="Times New Roman" w:hAnsi="Times New Roman" w:cs="Times New Roman"/>
          <w:color w:val="404040" w:themeColor="text1" w:themeTint="BF"/>
          <w:u w:color="000000"/>
        </w:rPr>
        <w:t>making our understanding of their role ambiguous and difficult to clarify, as evid</w:t>
      </w:r>
      <w:r w:rsidR="00CD0FB8" w:rsidRPr="00A231FD">
        <w:rPr>
          <w:rFonts w:ascii="Times New Roman" w:hAnsi="Times New Roman" w:cs="Times New Roman"/>
          <w:color w:val="404040" w:themeColor="text1" w:themeTint="BF"/>
          <w:u w:color="000000"/>
        </w:rPr>
        <w:t xml:space="preserve">enced further </w:t>
      </w:r>
      <w:r w:rsidR="00E606B5" w:rsidRPr="00A231FD">
        <w:rPr>
          <w:rFonts w:ascii="Times New Roman" w:hAnsi="Times New Roman" w:cs="Times New Roman"/>
          <w:color w:val="404040" w:themeColor="text1" w:themeTint="BF"/>
          <w:u w:color="000000"/>
        </w:rPr>
        <w:t>later in this research.</w:t>
      </w:r>
    </w:p>
    <w:p w:rsidR="006312B4" w:rsidRPr="00A231FD" w:rsidRDefault="006312B4" w:rsidP="00165F60">
      <w:pPr>
        <w:spacing w:line="360" w:lineRule="auto"/>
        <w:jc w:val="both"/>
        <w:rPr>
          <w:rFonts w:ascii="Times New Roman" w:hAnsi="Times New Roman"/>
          <w:color w:val="404040" w:themeColor="text1" w:themeTint="BF"/>
          <w:u w:color="000000"/>
        </w:rPr>
      </w:pPr>
    </w:p>
    <w:p w:rsidR="00EE5667" w:rsidRPr="00A231FD" w:rsidRDefault="006312B4" w:rsidP="00165F60">
      <w:pPr>
        <w:spacing w:line="360" w:lineRule="auto"/>
        <w:jc w:val="both"/>
        <w:rPr>
          <w:rFonts w:ascii="Times New Roman" w:hAnsi="Times New Roman"/>
          <w:color w:val="404040" w:themeColor="text1" w:themeTint="BF"/>
          <w:u w:color="000000"/>
        </w:rPr>
      </w:pPr>
      <w:r w:rsidRPr="00A231FD">
        <w:rPr>
          <w:rFonts w:ascii="Times New Roman" w:hAnsi="Times New Roman"/>
          <w:color w:val="404040" w:themeColor="text1" w:themeTint="BF"/>
          <w:u w:color="000000"/>
        </w:rPr>
        <w:t>During World War Two Britain recognised poor literacy levels in adults when the British Army realised it needed to provide Educational Centres for its recruits (Papen, 2005; Hamilton &amp; Hillier, 2006).  Around this time, UNESCO (United Nations Educational, Scientific and Cultural Organisation) was founded</w:t>
      </w:r>
      <w:r w:rsidR="000A342B" w:rsidRPr="00A231FD">
        <w:rPr>
          <w:rFonts w:ascii="Times New Roman" w:hAnsi="Times New Roman"/>
          <w:color w:val="404040" w:themeColor="text1" w:themeTint="BF"/>
          <w:u w:color="000000"/>
        </w:rPr>
        <w:t>,</w:t>
      </w:r>
      <w:r w:rsidRPr="00A231FD">
        <w:rPr>
          <w:rFonts w:ascii="Times New Roman" w:hAnsi="Times New Roman"/>
          <w:color w:val="404040" w:themeColor="text1" w:themeTint="BF"/>
          <w:u w:color="000000"/>
        </w:rPr>
        <w:t xml:space="preserve"> </w:t>
      </w:r>
      <w:r w:rsidR="00E606B5" w:rsidRPr="00A231FD">
        <w:rPr>
          <w:rFonts w:ascii="Times New Roman" w:hAnsi="Times New Roman"/>
          <w:color w:val="404040" w:themeColor="text1" w:themeTint="BF"/>
          <w:u w:color="000000"/>
        </w:rPr>
        <w:lastRenderedPageBreak/>
        <w:t>because of</w:t>
      </w:r>
      <w:r w:rsidRPr="00A231FD">
        <w:rPr>
          <w:rFonts w:ascii="Times New Roman" w:hAnsi="Times New Roman"/>
          <w:color w:val="404040" w:themeColor="text1" w:themeTint="BF"/>
          <w:u w:color="000000"/>
        </w:rPr>
        <w:t xml:space="preserve"> the two world wars, and tasked to build unity and peace.  It was to focus on challenges such as delivering equality and literacy in developing countries, and UNESCO devised programm</w:t>
      </w:r>
      <w:r w:rsidR="00EE5667" w:rsidRPr="00A231FD">
        <w:rPr>
          <w:rFonts w:ascii="Times New Roman" w:hAnsi="Times New Roman"/>
          <w:color w:val="404040" w:themeColor="text1" w:themeTint="BF"/>
          <w:u w:color="000000"/>
        </w:rPr>
        <w:t xml:space="preserve">es such as “Education for All”.  </w:t>
      </w:r>
    </w:p>
    <w:p w:rsidR="006312B4" w:rsidRDefault="00EE5667" w:rsidP="00165F60">
      <w:pPr>
        <w:spacing w:line="360" w:lineRule="auto"/>
        <w:jc w:val="both"/>
        <w:rPr>
          <w:rFonts w:ascii="Times New Roman" w:hAnsi="Times New Roman"/>
          <w:color w:val="808080" w:themeColor="background1" w:themeShade="80"/>
          <w:u w:color="000000"/>
        </w:rPr>
      </w:pPr>
      <w:r>
        <w:rPr>
          <w:rFonts w:ascii="Times New Roman" w:hAnsi="Times New Roman"/>
          <w:color w:val="808080" w:themeColor="background1" w:themeShade="80"/>
          <w:u w:color="000000"/>
        </w:rPr>
        <w:t>(</w:t>
      </w:r>
      <w:hyperlink r:id="rId8" w:history="1">
        <w:r w:rsidRPr="006265B3">
          <w:rPr>
            <w:rStyle w:val="Hyperlink"/>
            <w:rFonts w:ascii="Times New Roman" w:hAnsi="Times New Roman"/>
            <w:u w:color="000000"/>
          </w:rPr>
          <w:t>http://www.unesco.org/new/en/education/themes/leading-the-international-agenda/education-for-all</w:t>
        </w:r>
      </w:hyperlink>
      <w:r>
        <w:rPr>
          <w:rFonts w:ascii="Times New Roman" w:hAnsi="Times New Roman"/>
          <w:color w:val="808080" w:themeColor="background1" w:themeShade="80"/>
          <w:u w:color="000000"/>
        </w:rPr>
        <w:t>)</w:t>
      </w:r>
    </w:p>
    <w:p w:rsidR="006312B4" w:rsidRPr="007D3666" w:rsidRDefault="006312B4" w:rsidP="00165F60">
      <w:pPr>
        <w:spacing w:line="360" w:lineRule="auto"/>
        <w:jc w:val="both"/>
        <w:rPr>
          <w:rFonts w:ascii="Times New Roman" w:hAnsi="Times New Roman"/>
          <w:color w:val="808080" w:themeColor="background1" w:themeShade="80"/>
          <w:u w:color="000000"/>
        </w:rPr>
      </w:pPr>
    </w:p>
    <w:p w:rsidR="006312B4" w:rsidRPr="00A231FD" w:rsidRDefault="006312B4" w:rsidP="00165F60">
      <w:pPr>
        <w:spacing w:line="360" w:lineRule="auto"/>
        <w:jc w:val="both"/>
        <w:rPr>
          <w:rFonts w:ascii="Times New Roman" w:hAnsi="Times New Roman"/>
          <w:color w:val="404040" w:themeColor="text1" w:themeTint="BF"/>
          <w:u w:color="000000"/>
        </w:rPr>
      </w:pPr>
      <w:r w:rsidRPr="00A231FD">
        <w:rPr>
          <w:rFonts w:ascii="Times New Roman" w:hAnsi="Times New Roman"/>
          <w:color w:val="404040" w:themeColor="text1" w:themeTint="BF"/>
          <w:u w:color="000000"/>
        </w:rPr>
        <w:t xml:space="preserve">Britain continued to recognise the need for a ‘literate’ nation, and in the 1970s Government backed campaigns like “The Right to Read” which was initiated by volunteer activists, and the BBC’s educational programme ‘On the Move’.  These campaigns were often descripted around their use of VALPs, they raised the profile of literacy and initiated publicly funded programmes like ABE (Adult Basic Education) paving the way for new innovative ways of working with adults and communities (NCSALL, M. Hamilton, 1999).  </w:t>
      </w:r>
      <w:r w:rsidR="008600A5" w:rsidRPr="00A231FD">
        <w:rPr>
          <w:rFonts w:ascii="Times New Roman" w:hAnsi="Times New Roman"/>
          <w:color w:val="404040" w:themeColor="text1" w:themeTint="BF"/>
          <w:u w:color="000000"/>
        </w:rPr>
        <w:t xml:space="preserve">Campbell </w:t>
      </w:r>
      <w:r w:rsidR="008C4122" w:rsidRPr="00A231FD">
        <w:rPr>
          <w:rFonts w:ascii="Times New Roman" w:hAnsi="Times New Roman"/>
          <w:color w:val="404040" w:themeColor="text1" w:themeTint="BF"/>
          <w:u w:color="000000"/>
        </w:rPr>
        <w:t xml:space="preserve">(2011) </w:t>
      </w:r>
      <w:r w:rsidR="008600A5" w:rsidRPr="00A231FD">
        <w:rPr>
          <w:rFonts w:ascii="Times New Roman" w:hAnsi="Times New Roman"/>
          <w:color w:val="404040" w:themeColor="text1" w:themeTint="BF"/>
          <w:u w:color="000000"/>
        </w:rPr>
        <w:t xml:space="preserve">reports that through the 70s, 80s and 90s </w:t>
      </w:r>
      <w:r w:rsidR="008C4122" w:rsidRPr="00A231FD">
        <w:rPr>
          <w:rFonts w:ascii="Times New Roman" w:hAnsi="Times New Roman"/>
          <w:color w:val="404040" w:themeColor="text1" w:themeTint="BF"/>
          <w:u w:color="000000"/>
        </w:rPr>
        <w:t>a</w:t>
      </w:r>
      <w:r w:rsidR="008600A5" w:rsidRPr="00A231FD">
        <w:rPr>
          <w:rFonts w:ascii="Times New Roman" w:hAnsi="Times New Roman"/>
          <w:color w:val="404040" w:themeColor="text1" w:themeTint="BF"/>
          <w:u w:color="000000"/>
        </w:rPr>
        <w:t xml:space="preserve">dult </w:t>
      </w:r>
      <w:r w:rsidR="008C4122" w:rsidRPr="00A231FD">
        <w:rPr>
          <w:rFonts w:ascii="Times New Roman" w:hAnsi="Times New Roman"/>
          <w:color w:val="404040" w:themeColor="text1" w:themeTint="BF"/>
          <w:u w:color="000000"/>
        </w:rPr>
        <w:t xml:space="preserve">literacy provision existed and was maintained </w:t>
      </w:r>
      <w:r w:rsidR="00E606B5" w:rsidRPr="00A231FD">
        <w:rPr>
          <w:rFonts w:ascii="Times New Roman" w:hAnsi="Times New Roman"/>
          <w:color w:val="404040" w:themeColor="text1" w:themeTint="BF"/>
          <w:u w:color="000000"/>
        </w:rPr>
        <w:t xml:space="preserve">predominantly </w:t>
      </w:r>
      <w:r w:rsidR="008C4122" w:rsidRPr="00A231FD">
        <w:rPr>
          <w:rFonts w:ascii="Times New Roman" w:hAnsi="Times New Roman"/>
          <w:color w:val="404040" w:themeColor="text1" w:themeTint="BF"/>
          <w:u w:color="000000"/>
        </w:rPr>
        <w:t>by VAL</w:t>
      </w:r>
      <w:r w:rsidR="00491A19" w:rsidRPr="00A231FD">
        <w:rPr>
          <w:rFonts w:ascii="Times New Roman" w:hAnsi="Times New Roman"/>
          <w:color w:val="404040" w:themeColor="text1" w:themeTint="BF"/>
          <w:u w:color="000000"/>
        </w:rPr>
        <w:t xml:space="preserve">Ps </w:t>
      </w:r>
      <w:r w:rsidR="008C4122" w:rsidRPr="00A231FD">
        <w:rPr>
          <w:rFonts w:ascii="Times New Roman" w:hAnsi="Times New Roman"/>
          <w:color w:val="404040" w:themeColor="text1" w:themeTint="BF"/>
          <w:u w:color="000000"/>
        </w:rPr>
        <w:t xml:space="preserve">who received </w:t>
      </w:r>
      <w:r w:rsidR="00491A19" w:rsidRPr="00A231FD">
        <w:rPr>
          <w:rFonts w:ascii="Times New Roman" w:hAnsi="Times New Roman"/>
          <w:color w:val="404040" w:themeColor="text1" w:themeTint="BF"/>
          <w:u w:color="000000"/>
        </w:rPr>
        <w:t>minimal supervision with v</w:t>
      </w:r>
      <w:r w:rsidR="008C4122" w:rsidRPr="00A231FD">
        <w:rPr>
          <w:rFonts w:ascii="Times New Roman" w:hAnsi="Times New Roman"/>
          <w:color w:val="404040" w:themeColor="text1" w:themeTint="BF"/>
          <w:u w:color="000000"/>
        </w:rPr>
        <w:t xml:space="preserve">arying levels of </w:t>
      </w:r>
      <w:r w:rsidR="00E606B5" w:rsidRPr="00A231FD">
        <w:rPr>
          <w:rFonts w:ascii="Times New Roman" w:hAnsi="Times New Roman"/>
          <w:color w:val="404040" w:themeColor="text1" w:themeTint="BF"/>
          <w:u w:color="000000"/>
        </w:rPr>
        <w:t>initial training but</w:t>
      </w:r>
      <w:r w:rsidR="008C4122" w:rsidRPr="00A231FD">
        <w:rPr>
          <w:rFonts w:ascii="Times New Roman" w:hAnsi="Times New Roman"/>
          <w:color w:val="404040" w:themeColor="text1" w:themeTint="BF"/>
          <w:u w:color="000000"/>
        </w:rPr>
        <w:t xml:space="preserve"> very little else. </w:t>
      </w:r>
      <w:r w:rsidR="00491A19" w:rsidRPr="00A231FD">
        <w:rPr>
          <w:rFonts w:ascii="Times New Roman" w:hAnsi="Times New Roman"/>
          <w:color w:val="404040" w:themeColor="text1" w:themeTint="BF"/>
          <w:u w:color="000000"/>
        </w:rPr>
        <w:t xml:space="preserve"> </w:t>
      </w:r>
      <w:r w:rsidR="008C4122" w:rsidRPr="00A231FD">
        <w:rPr>
          <w:rFonts w:ascii="Times New Roman" w:hAnsi="Times New Roman"/>
          <w:color w:val="404040" w:themeColor="text1" w:themeTint="BF"/>
          <w:u w:color="000000"/>
        </w:rPr>
        <w:t>I</w:t>
      </w:r>
      <w:r w:rsidRPr="00A231FD">
        <w:rPr>
          <w:rFonts w:ascii="Times New Roman" w:hAnsi="Times New Roman"/>
          <w:color w:val="404040" w:themeColor="text1" w:themeTint="BF"/>
          <w:u w:color="000000"/>
        </w:rPr>
        <w:t xml:space="preserve">n 1991, the Scottish Adult Basic Education Unit was integrated into the Scottish Community Education Council (Hamilton et al, 1999) and since then has been part of Scotland's strong community education service, which later evolved into CLD.  </w:t>
      </w:r>
    </w:p>
    <w:p w:rsidR="006312B4" w:rsidRPr="00A231FD" w:rsidRDefault="006312B4" w:rsidP="00165F60">
      <w:pPr>
        <w:spacing w:line="360" w:lineRule="auto"/>
        <w:jc w:val="both"/>
        <w:rPr>
          <w:rFonts w:ascii="Times New Roman" w:hAnsi="Times New Roman"/>
          <w:color w:val="404040" w:themeColor="text1" w:themeTint="BF"/>
          <w:u w:color="000000"/>
        </w:rPr>
      </w:pPr>
    </w:p>
    <w:p w:rsidR="006312B4" w:rsidRPr="00A231FD" w:rsidRDefault="00491A19" w:rsidP="00165F60">
      <w:pPr>
        <w:autoSpaceDE w:val="0"/>
        <w:autoSpaceDN w:val="0"/>
        <w:adjustRightInd w:val="0"/>
        <w:spacing w:line="360" w:lineRule="auto"/>
        <w:jc w:val="both"/>
        <w:rPr>
          <w:rFonts w:ascii="Times New Roman" w:hAnsi="Times New Roman"/>
          <w:color w:val="404040" w:themeColor="text1" w:themeTint="BF"/>
          <w:u w:color="000000"/>
        </w:rPr>
      </w:pPr>
      <w:r w:rsidRPr="00A231FD">
        <w:rPr>
          <w:rFonts w:ascii="Times New Roman" w:hAnsi="Times New Roman"/>
          <w:color w:val="404040" w:themeColor="text1" w:themeTint="BF"/>
          <w:u w:color="000000"/>
        </w:rPr>
        <w:t>T</w:t>
      </w:r>
      <w:r w:rsidR="006312B4" w:rsidRPr="00A231FD">
        <w:rPr>
          <w:rFonts w:ascii="Times New Roman" w:hAnsi="Times New Roman"/>
          <w:color w:val="404040" w:themeColor="text1" w:themeTint="BF"/>
          <w:u w:color="000000"/>
        </w:rPr>
        <w:t>rends and discourse regard</w:t>
      </w:r>
      <w:r w:rsidRPr="00A231FD">
        <w:rPr>
          <w:rFonts w:ascii="Times New Roman" w:hAnsi="Times New Roman"/>
          <w:color w:val="404040" w:themeColor="text1" w:themeTint="BF"/>
          <w:u w:color="000000"/>
        </w:rPr>
        <w:t>ing</w:t>
      </w:r>
      <w:r w:rsidR="006312B4" w:rsidRPr="00A231FD">
        <w:rPr>
          <w:rFonts w:ascii="Times New Roman" w:hAnsi="Times New Roman"/>
          <w:color w:val="404040" w:themeColor="text1" w:themeTint="BF"/>
          <w:u w:color="000000"/>
        </w:rPr>
        <w:t xml:space="preserve"> VALPs seems to </w:t>
      </w:r>
      <w:r w:rsidRPr="00A231FD">
        <w:rPr>
          <w:rFonts w:ascii="Times New Roman" w:hAnsi="Times New Roman"/>
          <w:color w:val="404040" w:themeColor="text1" w:themeTint="BF"/>
          <w:u w:color="000000"/>
        </w:rPr>
        <w:t>be ever changing</w:t>
      </w:r>
      <w:r w:rsidR="006312B4" w:rsidRPr="00A231FD">
        <w:rPr>
          <w:rFonts w:ascii="Times New Roman" w:hAnsi="Times New Roman"/>
          <w:color w:val="404040" w:themeColor="text1" w:themeTint="BF"/>
          <w:u w:color="000000"/>
        </w:rPr>
        <w:t xml:space="preserve">, with the use of volunteer literacy practitioners going in and out of vogue.  Whilst </w:t>
      </w:r>
      <w:r w:rsidRPr="00A231FD">
        <w:rPr>
          <w:rFonts w:ascii="Times New Roman" w:hAnsi="Times New Roman"/>
          <w:color w:val="404040" w:themeColor="text1" w:themeTint="BF"/>
          <w:u w:color="000000"/>
        </w:rPr>
        <w:t xml:space="preserve">it is </w:t>
      </w:r>
      <w:r w:rsidR="006312B4" w:rsidRPr="00A231FD">
        <w:rPr>
          <w:rFonts w:ascii="Times New Roman" w:hAnsi="Times New Roman"/>
          <w:color w:val="404040" w:themeColor="text1" w:themeTint="BF"/>
          <w:u w:color="000000"/>
        </w:rPr>
        <w:t xml:space="preserve">widespread </w:t>
      </w:r>
      <w:r w:rsidR="007555A6" w:rsidRPr="00A231FD">
        <w:rPr>
          <w:rFonts w:ascii="Times New Roman" w:hAnsi="Times New Roman"/>
          <w:color w:val="404040" w:themeColor="text1" w:themeTint="BF"/>
          <w:u w:color="000000"/>
        </w:rPr>
        <w:t>practic</w:t>
      </w:r>
      <w:r w:rsidR="007B3DC9" w:rsidRPr="00A231FD">
        <w:rPr>
          <w:rFonts w:ascii="Times New Roman" w:hAnsi="Times New Roman"/>
          <w:color w:val="404040" w:themeColor="text1" w:themeTint="BF"/>
          <w:u w:color="000000"/>
        </w:rPr>
        <w:t>e</w:t>
      </w:r>
      <w:r w:rsidR="006312B4" w:rsidRPr="00A231FD">
        <w:rPr>
          <w:rFonts w:ascii="Times New Roman" w:hAnsi="Times New Roman"/>
          <w:color w:val="404040" w:themeColor="text1" w:themeTint="BF"/>
          <w:u w:color="000000"/>
        </w:rPr>
        <w:t xml:space="preserve"> worldwide to use volunteers as tutors (Belzer,</w:t>
      </w:r>
      <w:r w:rsidR="00771A46" w:rsidRPr="00A231FD">
        <w:rPr>
          <w:rFonts w:ascii="Times New Roman" w:hAnsi="Times New Roman"/>
          <w:color w:val="404040" w:themeColor="text1" w:themeTint="BF"/>
          <w:u w:color="000000"/>
        </w:rPr>
        <w:t xml:space="preserve"> </w:t>
      </w:r>
      <w:r w:rsidR="006312B4" w:rsidRPr="00A231FD">
        <w:rPr>
          <w:rFonts w:ascii="Times New Roman" w:hAnsi="Times New Roman"/>
          <w:color w:val="404040" w:themeColor="text1" w:themeTint="BF"/>
          <w:u w:color="000000"/>
        </w:rPr>
        <w:t>2006. Jones</w:t>
      </w:r>
      <w:r w:rsidR="00D83052" w:rsidRPr="00A231FD">
        <w:rPr>
          <w:rFonts w:ascii="Times New Roman" w:hAnsi="Times New Roman"/>
          <w:color w:val="404040" w:themeColor="text1" w:themeTint="BF"/>
          <w:u w:color="000000"/>
        </w:rPr>
        <w:t xml:space="preserve"> </w:t>
      </w:r>
      <w:r w:rsidR="00771A46" w:rsidRPr="00A231FD">
        <w:rPr>
          <w:rFonts w:ascii="Times New Roman" w:hAnsi="Times New Roman"/>
          <w:color w:val="404040" w:themeColor="text1" w:themeTint="BF"/>
          <w:u w:color="000000"/>
        </w:rPr>
        <w:t>&amp;</w:t>
      </w:r>
      <w:r w:rsidR="00D83052" w:rsidRPr="00A231FD">
        <w:rPr>
          <w:rFonts w:ascii="Times New Roman" w:hAnsi="Times New Roman"/>
          <w:color w:val="404040" w:themeColor="text1" w:themeTint="BF"/>
          <w:u w:color="000000"/>
        </w:rPr>
        <w:t xml:space="preserve"> Charnley 1977. Sandlin </w:t>
      </w:r>
      <w:r w:rsidR="00771A46" w:rsidRPr="00A231FD">
        <w:rPr>
          <w:rFonts w:ascii="Times New Roman" w:hAnsi="Times New Roman"/>
          <w:color w:val="404040" w:themeColor="text1" w:themeTint="BF"/>
          <w:u w:color="000000"/>
        </w:rPr>
        <w:t>&amp;</w:t>
      </w:r>
      <w:r w:rsidR="006312B4" w:rsidRPr="00A231FD">
        <w:rPr>
          <w:rFonts w:ascii="Times New Roman" w:hAnsi="Times New Roman"/>
          <w:color w:val="404040" w:themeColor="text1" w:themeTint="BF"/>
          <w:u w:color="000000"/>
        </w:rPr>
        <w:t xml:space="preserve"> St Clair</w:t>
      </w:r>
      <w:r w:rsidR="00771A46" w:rsidRPr="00A231FD">
        <w:rPr>
          <w:rFonts w:ascii="Times New Roman" w:hAnsi="Times New Roman"/>
          <w:color w:val="404040" w:themeColor="text1" w:themeTint="BF"/>
          <w:u w:color="000000"/>
        </w:rPr>
        <w:t>,</w:t>
      </w:r>
      <w:r w:rsidR="006312B4" w:rsidRPr="00A231FD">
        <w:rPr>
          <w:rFonts w:ascii="Times New Roman" w:hAnsi="Times New Roman"/>
          <w:color w:val="404040" w:themeColor="text1" w:themeTint="BF"/>
          <w:u w:color="000000"/>
        </w:rPr>
        <w:t xml:space="preserve"> 2005) no current definitive statistics are available regarding numbers involved in Scotland or </w:t>
      </w:r>
      <w:r w:rsidRPr="00A231FD">
        <w:rPr>
          <w:rFonts w:ascii="Times New Roman" w:hAnsi="Times New Roman"/>
          <w:color w:val="404040" w:themeColor="text1" w:themeTint="BF"/>
          <w:u w:color="000000"/>
        </w:rPr>
        <w:t xml:space="preserve">the </w:t>
      </w:r>
      <w:r w:rsidR="006312B4" w:rsidRPr="00A231FD">
        <w:rPr>
          <w:rFonts w:ascii="Times New Roman" w:hAnsi="Times New Roman"/>
          <w:color w:val="404040" w:themeColor="text1" w:themeTint="BF"/>
          <w:u w:color="000000"/>
        </w:rPr>
        <w:t xml:space="preserve">UK.  </w:t>
      </w:r>
      <w:r w:rsidRPr="00A231FD">
        <w:rPr>
          <w:rFonts w:ascii="Times New Roman" w:hAnsi="Times New Roman"/>
          <w:color w:val="404040" w:themeColor="text1" w:themeTint="BF"/>
          <w:u w:color="000000"/>
        </w:rPr>
        <w:t>Anecdotally, n</w:t>
      </w:r>
      <w:r w:rsidR="006312B4" w:rsidRPr="00A231FD">
        <w:rPr>
          <w:rFonts w:ascii="Times New Roman" w:hAnsi="Times New Roman"/>
          <w:color w:val="404040" w:themeColor="text1" w:themeTint="BF"/>
          <w:u w:color="000000"/>
        </w:rPr>
        <w:t>umbers are thought to be continually declining</w:t>
      </w:r>
      <w:r w:rsidRPr="00A231FD">
        <w:rPr>
          <w:rFonts w:ascii="Times New Roman" w:hAnsi="Times New Roman"/>
          <w:color w:val="404040" w:themeColor="text1" w:themeTint="BF"/>
          <w:u w:color="000000"/>
        </w:rPr>
        <w:t xml:space="preserve">. </w:t>
      </w:r>
      <w:r w:rsidR="006312B4" w:rsidRPr="00A231FD">
        <w:rPr>
          <w:rFonts w:ascii="Times New Roman" w:hAnsi="Times New Roman"/>
          <w:color w:val="404040" w:themeColor="text1" w:themeTint="BF"/>
          <w:u w:color="000000"/>
        </w:rPr>
        <w:t xml:space="preserve"> Hamilton and Hillier reported that the number of VALPs involved in adult literacy reached its highest point in the mid 70’s with 45,000 and this number had fallen to 20,</w:t>
      </w:r>
      <w:r w:rsidR="001066D5" w:rsidRPr="00A231FD">
        <w:rPr>
          <w:rFonts w:ascii="Times New Roman" w:hAnsi="Times New Roman"/>
          <w:color w:val="404040" w:themeColor="text1" w:themeTint="BF"/>
          <w:u w:color="000000"/>
        </w:rPr>
        <w:t>000 by the mid 1980’s (2006, P.6</w:t>
      </w:r>
      <w:r w:rsidR="006312B4" w:rsidRPr="00A231FD">
        <w:rPr>
          <w:rFonts w:ascii="Times New Roman" w:hAnsi="Times New Roman"/>
          <w:color w:val="404040" w:themeColor="text1" w:themeTint="BF"/>
          <w:u w:color="000000"/>
        </w:rPr>
        <w:t>3)</w:t>
      </w:r>
      <w:r w:rsidR="00A136DA" w:rsidRPr="00A231FD">
        <w:rPr>
          <w:rFonts w:ascii="Times New Roman" w:hAnsi="Times New Roman"/>
          <w:color w:val="404040" w:themeColor="text1" w:themeTint="BF"/>
          <w:u w:color="000000"/>
        </w:rPr>
        <w:t>.  Galloway reported that “</w:t>
      </w:r>
      <w:r w:rsidR="00A136DA" w:rsidRPr="00A231FD">
        <w:rPr>
          <w:rFonts w:ascii="Times New Roman" w:hAnsi="Times New Roman"/>
          <w:b/>
          <w:i/>
          <w:color w:val="404040" w:themeColor="text1" w:themeTint="BF"/>
          <w:u w:color="000000"/>
        </w:rPr>
        <w:t>in many Scottish Council areas there has been a significant decline in capacity to deliver literacies learning, since a peak in delivery around 2008-2012</w:t>
      </w:r>
      <w:r w:rsidR="00CA032B" w:rsidRPr="00A231FD">
        <w:rPr>
          <w:rFonts w:ascii="Times New Roman" w:hAnsi="Times New Roman"/>
          <w:color w:val="404040" w:themeColor="text1" w:themeTint="BF"/>
          <w:u w:color="000000"/>
        </w:rPr>
        <w:t>” (P.100</w:t>
      </w:r>
      <w:r w:rsidR="00A136DA" w:rsidRPr="00A231FD">
        <w:rPr>
          <w:rFonts w:ascii="Times New Roman" w:hAnsi="Times New Roman"/>
          <w:color w:val="404040" w:themeColor="text1" w:themeTint="BF"/>
          <w:u w:color="000000"/>
        </w:rPr>
        <w:t xml:space="preserve">. 2016) and implied that that </w:t>
      </w:r>
      <w:r w:rsidR="00DA5658" w:rsidRPr="00A231FD">
        <w:rPr>
          <w:rFonts w:ascii="Times New Roman" w:hAnsi="Times New Roman"/>
          <w:color w:val="404040" w:themeColor="text1" w:themeTint="BF"/>
          <w:u w:color="000000"/>
        </w:rPr>
        <w:t xml:space="preserve">only some of the 32 Scottish </w:t>
      </w:r>
      <w:r w:rsidR="00A136DA" w:rsidRPr="00A231FD">
        <w:rPr>
          <w:rFonts w:ascii="Times New Roman" w:hAnsi="Times New Roman"/>
          <w:color w:val="404040" w:themeColor="text1" w:themeTint="BF"/>
          <w:u w:color="000000"/>
        </w:rPr>
        <w:t>LA’s had developed strategies to protect adult literacies</w:t>
      </w:r>
      <w:r w:rsidR="00DA5658" w:rsidRPr="00A231FD">
        <w:rPr>
          <w:rFonts w:ascii="Times New Roman" w:hAnsi="Times New Roman"/>
          <w:color w:val="404040" w:themeColor="text1" w:themeTint="BF"/>
          <w:u w:color="000000"/>
        </w:rPr>
        <w:t xml:space="preserve"> learning and delivery despite it being a national priority. </w:t>
      </w:r>
      <w:r w:rsidR="003B7F5A" w:rsidRPr="00A231FD">
        <w:rPr>
          <w:rFonts w:ascii="Times New Roman" w:hAnsi="Times New Roman"/>
          <w:color w:val="404040" w:themeColor="text1" w:themeTint="BF"/>
          <w:u w:color="000000"/>
        </w:rPr>
        <w:t xml:space="preserve"> She went on to state that </w:t>
      </w:r>
      <w:r w:rsidR="00B335D6" w:rsidRPr="00A231FD">
        <w:rPr>
          <w:rFonts w:ascii="Times New Roman" w:hAnsi="Times New Roman"/>
          <w:color w:val="404040" w:themeColor="text1" w:themeTint="BF"/>
          <w:u w:color="000000"/>
        </w:rPr>
        <w:t>many</w:t>
      </w:r>
      <w:r w:rsidR="000A342B" w:rsidRPr="00A231FD">
        <w:rPr>
          <w:rFonts w:ascii="Times New Roman" w:hAnsi="Times New Roman"/>
          <w:color w:val="404040" w:themeColor="text1" w:themeTint="BF"/>
          <w:u w:color="000000"/>
        </w:rPr>
        <w:t xml:space="preserve"> LA</w:t>
      </w:r>
      <w:r w:rsidR="003B7F5A" w:rsidRPr="00A231FD">
        <w:rPr>
          <w:rFonts w:ascii="Times New Roman" w:hAnsi="Times New Roman"/>
          <w:color w:val="404040" w:themeColor="text1" w:themeTint="BF"/>
          <w:u w:color="000000"/>
        </w:rPr>
        <w:t xml:space="preserve">s reported a reduction in designated literacies paid staff but no mention was made of </w:t>
      </w:r>
      <w:r w:rsidR="009B6FDC" w:rsidRPr="00A231FD">
        <w:rPr>
          <w:rFonts w:ascii="Times New Roman" w:hAnsi="Times New Roman"/>
          <w:color w:val="404040" w:themeColor="text1" w:themeTint="BF"/>
          <w:u w:color="000000"/>
        </w:rPr>
        <w:t xml:space="preserve">numbers of </w:t>
      </w:r>
      <w:r w:rsidR="003B7F5A" w:rsidRPr="00A231FD">
        <w:rPr>
          <w:rFonts w:ascii="Times New Roman" w:hAnsi="Times New Roman"/>
          <w:color w:val="404040" w:themeColor="text1" w:themeTint="BF"/>
          <w:u w:color="000000"/>
        </w:rPr>
        <w:t xml:space="preserve">volunteers delivering literacies. </w:t>
      </w:r>
    </w:p>
    <w:p w:rsidR="000A342B" w:rsidRPr="00A231FD" w:rsidRDefault="000A342B" w:rsidP="00165F60">
      <w:pPr>
        <w:autoSpaceDE w:val="0"/>
        <w:autoSpaceDN w:val="0"/>
        <w:adjustRightInd w:val="0"/>
        <w:spacing w:line="360" w:lineRule="auto"/>
        <w:jc w:val="both"/>
        <w:rPr>
          <w:rFonts w:ascii="Times New Roman" w:hAnsi="Times New Roman"/>
          <w:color w:val="404040" w:themeColor="text1" w:themeTint="BF"/>
          <w:u w:color="000000"/>
        </w:rPr>
      </w:pPr>
    </w:p>
    <w:p w:rsidR="006312B4" w:rsidRPr="007D3666" w:rsidRDefault="006312B4" w:rsidP="00165F60">
      <w:pPr>
        <w:spacing w:line="360" w:lineRule="auto"/>
        <w:jc w:val="both"/>
        <w:rPr>
          <w:rFonts w:ascii="Times New Roman" w:hAnsi="Times New Roman"/>
          <w:color w:val="808080" w:themeColor="background1" w:themeShade="80"/>
          <w:u w:color="000000"/>
        </w:rPr>
      </w:pPr>
      <w:r w:rsidRPr="00A231FD">
        <w:rPr>
          <w:rFonts w:ascii="Times New Roman" w:hAnsi="Times New Roman"/>
          <w:color w:val="404040" w:themeColor="text1" w:themeTint="BF"/>
          <w:u w:color="000000"/>
        </w:rPr>
        <w:t>Scottish Government, as part of its ten-year strategy to raise adult literacy levels</w:t>
      </w:r>
      <w:r w:rsidR="000A342B" w:rsidRPr="00A231FD">
        <w:rPr>
          <w:rFonts w:ascii="Times New Roman" w:hAnsi="Times New Roman"/>
          <w:color w:val="404040" w:themeColor="text1" w:themeTint="BF"/>
          <w:u w:color="000000"/>
        </w:rPr>
        <w:t>,</w:t>
      </w:r>
      <w:r w:rsidRPr="00A231FD">
        <w:rPr>
          <w:rFonts w:ascii="Times New Roman" w:hAnsi="Times New Roman"/>
          <w:color w:val="404040" w:themeColor="text1" w:themeTint="BF"/>
          <w:u w:color="000000"/>
        </w:rPr>
        <w:t xml:space="preserve"> identified a need for a professional development framew</w:t>
      </w:r>
      <w:r w:rsidR="00E606B5" w:rsidRPr="00A231FD">
        <w:rPr>
          <w:rFonts w:ascii="Times New Roman" w:hAnsi="Times New Roman"/>
          <w:color w:val="404040" w:themeColor="text1" w:themeTint="BF"/>
          <w:u w:color="000000"/>
        </w:rPr>
        <w:t>ork that would aim to en</w:t>
      </w:r>
      <w:r w:rsidRPr="00A231FD">
        <w:rPr>
          <w:rFonts w:ascii="Times New Roman" w:hAnsi="Times New Roman"/>
          <w:color w:val="404040" w:themeColor="text1" w:themeTint="BF"/>
          <w:u w:color="000000"/>
        </w:rPr>
        <w:t>sure Scotland had a “</w:t>
      </w:r>
      <w:r w:rsidRPr="00A231FD">
        <w:rPr>
          <w:rFonts w:ascii="Times New Roman" w:hAnsi="Times New Roman"/>
          <w:b/>
          <w:i/>
          <w:color w:val="404040" w:themeColor="text1" w:themeTint="BF"/>
          <w:u w:color="000000"/>
        </w:rPr>
        <w:t>targeted professional development of workers</w:t>
      </w:r>
      <w:r w:rsidRPr="00A231FD">
        <w:rPr>
          <w:rFonts w:ascii="Times New Roman" w:hAnsi="Times New Roman"/>
          <w:color w:val="404040" w:themeColor="text1" w:themeTint="BF"/>
          <w:u w:color="000000"/>
        </w:rPr>
        <w:t>”</w:t>
      </w:r>
      <w:r w:rsidR="00491A19" w:rsidRPr="00A231FD">
        <w:rPr>
          <w:rFonts w:ascii="Times New Roman" w:hAnsi="Times New Roman"/>
          <w:color w:val="404040" w:themeColor="text1" w:themeTint="BF"/>
          <w:u w:color="000000"/>
        </w:rPr>
        <w:t xml:space="preserve"> (Education Scotland, P.7. 2005). </w:t>
      </w:r>
      <w:r w:rsidRPr="00A231FD">
        <w:rPr>
          <w:rFonts w:ascii="Times New Roman" w:hAnsi="Times New Roman"/>
          <w:color w:val="404040" w:themeColor="text1" w:themeTint="BF"/>
          <w:u w:color="000000"/>
        </w:rPr>
        <w:t>This framework took a snapshot of the literacy workforce in Scotland a</w:t>
      </w:r>
      <w:r w:rsidR="00491A19" w:rsidRPr="00A231FD">
        <w:rPr>
          <w:rFonts w:ascii="Times New Roman" w:hAnsi="Times New Roman"/>
          <w:color w:val="404040" w:themeColor="text1" w:themeTint="BF"/>
          <w:u w:color="000000"/>
        </w:rPr>
        <w:t xml:space="preserve">nd whilst it reported it to be </w:t>
      </w:r>
      <w:r w:rsidRPr="00A231FD">
        <w:rPr>
          <w:rFonts w:ascii="Times New Roman" w:hAnsi="Times New Roman"/>
          <w:color w:val="404040" w:themeColor="text1" w:themeTint="BF"/>
          <w:u w:color="000000"/>
        </w:rPr>
        <w:t>heavil</w:t>
      </w:r>
      <w:r w:rsidR="00491A19" w:rsidRPr="00A231FD">
        <w:rPr>
          <w:rFonts w:ascii="Times New Roman" w:hAnsi="Times New Roman"/>
          <w:color w:val="404040" w:themeColor="text1" w:themeTint="BF"/>
          <w:u w:color="000000"/>
        </w:rPr>
        <w:t>y volunteer dependant,</w:t>
      </w:r>
      <w:r w:rsidRPr="00A231FD">
        <w:rPr>
          <w:rFonts w:ascii="Times New Roman" w:hAnsi="Times New Roman"/>
          <w:color w:val="404040" w:themeColor="text1" w:themeTint="BF"/>
          <w:u w:color="000000"/>
        </w:rPr>
        <w:t xml:space="preserve"> it did not stipulate how many volunteers were utilised.</w:t>
      </w:r>
      <w:r w:rsidR="00491A19" w:rsidRPr="00A231FD">
        <w:rPr>
          <w:rFonts w:ascii="Times New Roman" w:hAnsi="Times New Roman"/>
          <w:color w:val="404040" w:themeColor="text1" w:themeTint="BF"/>
          <w:u w:color="000000"/>
        </w:rPr>
        <w:t xml:space="preserve"> </w:t>
      </w:r>
      <w:r w:rsidRPr="00A231FD">
        <w:rPr>
          <w:rFonts w:ascii="Times New Roman" w:hAnsi="Times New Roman"/>
          <w:color w:val="404040" w:themeColor="text1" w:themeTint="BF"/>
          <w:u w:color="000000"/>
        </w:rPr>
        <w:t xml:space="preserve">  It stated that the DNA of the adult literacy workforce is made up of approx. 2000 people, but made it confusing to differentiate between paid practitioners and volunteers by not being consistent in its use of titles, using </w:t>
      </w:r>
      <w:r w:rsidR="00E606B5" w:rsidRPr="00A231FD">
        <w:rPr>
          <w:rFonts w:ascii="Times New Roman" w:hAnsi="Times New Roman"/>
          <w:color w:val="404040" w:themeColor="text1" w:themeTint="BF"/>
          <w:u w:color="000000"/>
        </w:rPr>
        <w:t xml:space="preserve">terms such as </w:t>
      </w:r>
      <w:r w:rsidRPr="00A231FD">
        <w:rPr>
          <w:rFonts w:ascii="Times New Roman" w:hAnsi="Times New Roman"/>
          <w:color w:val="404040" w:themeColor="text1" w:themeTint="BF"/>
          <w:u w:color="000000"/>
        </w:rPr>
        <w:t>instructors, tutors, tutor assistants</w:t>
      </w:r>
      <w:r w:rsidR="00210661" w:rsidRPr="00A231FD">
        <w:rPr>
          <w:rFonts w:ascii="Times New Roman" w:hAnsi="Times New Roman"/>
          <w:color w:val="404040" w:themeColor="text1" w:themeTint="BF"/>
          <w:u w:color="000000"/>
        </w:rPr>
        <w:t xml:space="preserve"> and professional </w:t>
      </w:r>
      <w:r w:rsidR="00210661" w:rsidRPr="00A231FD">
        <w:rPr>
          <w:rFonts w:ascii="Times New Roman" w:hAnsi="Times New Roman"/>
          <w:color w:val="404040" w:themeColor="text1" w:themeTint="BF"/>
          <w:u w:color="000000"/>
        </w:rPr>
        <w:lastRenderedPageBreak/>
        <w:t>practitioners, again evidencing the issues around understanding who volunteers are and the roles they play within adult literacy in Scotland.</w:t>
      </w:r>
      <w:r w:rsidRPr="007D3666">
        <w:rPr>
          <w:rFonts w:ascii="Times New Roman" w:hAnsi="Times New Roman"/>
          <w:color w:val="808080" w:themeColor="background1" w:themeShade="80"/>
          <w:u w:color="000000"/>
        </w:rPr>
        <w:t xml:space="preserve"> </w:t>
      </w:r>
    </w:p>
    <w:p w:rsidR="006312B4" w:rsidRPr="007D3666" w:rsidRDefault="006312B4" w:rsidP="00165F60">
      <w:pPr>
        <w:pStyle w:val="NoSpacing"/>
        <w:spacing w:line="360" w:lineRule="auto"/>
        <w:jc w:val="both"/>
        <w:rPr>
          <w:rFonts w:ascii="Times New Roman" w:hAnsi="Times New Roman" w:cs="Times New Roman"/>
          <w:color w:val="808080" w:themeColor="background1" w:themeShade="80"/>
          <w:u w:color="000000"/>
        </w:rPr>
      </w:pPr>
    </w:p>
    <w:p w:rsidR="006312B4" w:rsidRPr="007D3666" w:rsidRDefault="006312B4" w:rsidP="00C16190">
      <w:pPr>
        <w:pStyle w:val="NoSpacing"/>
        <w:spacing w:line="360" w:lineRule="auto"/>
        <w:jc w:val="center"/>
        <w:rPr>
          <w:rFonts w:ascii="Times New Roman" w:eastAsia="Times New Roman" w:hAnsi="Times New Roman" w:cs="Times New Roman"/>
          <w:color w:val="808080" w:themeColor="background1" w:themeShade="80"/>
          <w:szCs w:val="24"/>
          <w:u w:color="000000"/>
          <w:lang w:eastAsia="en-GB"/>
        </w:rPr>
      </w:pPr>
      <w:r w:rsidRPr="007D3666">
        <w:rPr>
          <w:rFonts w:ascii="Times New Roman" w:hAnsi="Times New Roman" w:cs="Times New Roman"/>
          <w:noProof/>
          <w:color w:val="7030A0"/>
          <w:lang w:eastAsia="en-GB"/>
        </w:rPr>
        <w:drawing>
          <wp:inline distT="0" distB="0" distL="0" distR="0" wp14:anchorId="36E3ACE3" wp14:editId="576C3E94">
            <wp:extent cx="4747565" cy="1975104"/>
            <wp:effectExtent l="0" t="0" r="1524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12B4" w:rsidRPr="007D3666" w:rsidRDefault="006312B4" w:rsidP="00165F60">
      <w:pPr>
        <w:pStyle w:val="NoSpacing"/>
        <w:spacing w:line="360" w:lineRule="auto"/>
        <w:jc w:val="both"/>
        <w:rPr>
          <w:rFonts w:ascii="Times New Roman" w:hAnsi="Times New Roman" w:cs="Times New Roman"/>
          <w:color w:val="808080" w:themeColor="background1" w:themeShade="80"/>
          <w:u w:color="000000"/>
        </w:rPr>
      </w:pPr>
      <w:r w:rsidRPr="007D3666">
        <w:rPr>
          <w:rFonts w:ascii="Times New Roman" w:eastAsia="Times New Roman" w:hAnsi="Times New Roman" w:cs="Times New Roman"/>
          <w:color w:val="808080" w:themeColor="background1" w:themeShade="80"/>
          <w:szCs w:val="24"/>
          <w:u w:color="000000"/>
          <w:lang w:eastAsia="en-GB"/>
        </w:rPr>
        <w:t>Table 1: Workforce (Education Scotland, 2012, P13)</w:t>
      </w:r>
    </w:p>
    <w:p w:rsidR="006312B4" w:rsidRPr="007D3666" w:rsidRDefault="006312B4" w:rsidP="00165F60">
      <w:pPr>
        <w:spacing w:line="360" w:lineRule="auto"/>
        <w:jc w:val="both"/>
        <w:rPr>
          <w:rFonts w:ascii="Times New Roman" w:hAnsi="Times New Roman"/>
          <w:color w:val="808080" w:themeColor="background1" w:themeShade="80"/>
          <w:u w:color="000000"/>
        </w:rPr>
      </w:pPr>
      <w:r w:rsidRPr="007D3666">
        <w:rPr>
          <w:rFonts w:ascii="Times New Roman" w:hAnsi="Times New Roman"/>
          <w:color w:val="808080" w:themeColor="background1" w:themeShade="80"/>
          <w:u w:color="000000"/>
        </w:rPr>
        <w:t>(</w:t>
      </w:r>
      <w:hyperlink r:id="rId10" w:history="1">
        <w:r w:rsidRPr="007D3666">
          <w:rPr>
            <w:rStyle w:val="Hyperlink"/>
            <w:rFonts w:ascii="Times New Roman" w:hAnsi="Times New Roman"/>
            <w:u w:color="000000"/>
          </w:rPr>
          <w:t>https://www.education.gov.scot/Documents/AdultLiteraciesCPDFramework.pdf</w:t>
        </w:r>
      </w:hyperlink>
      <w:r w:rsidRPr="007D3666">
        <w:rPr>
          <w:rFonts w:ascii="Times New Roman" w:hAnsi="Times New Roman"/>
          <w:color w:val="808080" w:themeColor="background1" w:themeShade="80"/>
          <w:u w:color="000000"/>
        </w:rPr>
        <w:t>)</w:t>
      </w:r>
    </w:p>
    <w:p w:rsidR="006312B4" w:rsidRPr="007D3666" w:rsidRDefault="006312B4" w:rsidP="00165F60">
      <w:pPr>
        <w:spacing w:line="360" w:lineRule="auto"/>
        <w:jc w:val="both"/>
        <w:rPr>
          <w:rFonts w:ascii="Times New Roman" w:hAnsi="Times New Roman"/>
          <w:color w:val="808080" w:themeColor="background1" w:themeShade="80"/>
          <w:u w:color="000000"/>
        </w:rPr>
      </w:pPr>
    </w:p>
    <w:p w:rsidR="006312B4" w:rsidRPr="00D5554F" w:rsidRDefault="00B93F20" w:rsidP="00165F60">
      <w:pPr>
        <w:spacing w:line="360" w:lineRule="auto"/>
        <w:jc w:val="both"/>
        <w:rPr>
          <w:rFonts w:ascii="Times New Roman" w:hAnsi="Times New Roman"/>
          <w:color w:val="404040" w:themeColor="text1" w:themeTint="BF"/>
          <w:u w:color="000000"/>
        </w:rPr>
      </w:pPr>
      <w:r w:rsidRPr="00D5554F">
        <w:rPr>
          <w:rFonts w:ascii="Times New Roman" w:hAnsi="Times New Roman"/>
          <w:color w:val="404040" w:themeColor="text1" w:themeTint="BF"/>
          <w:u w:color="000000"/>
        </w:rPr>
        <w:t>Thus</w:t>
      </w:r>
      <w:r w:rsidR="006312B4" w:rsidRPr="00D5554F">
        <w:rPr>
          <w:rFonts w:ascii="Times New Roman" w:hAnsi="Times New Roman"/>
          <w:color w:val="404040" w:themeColor="text1" w:themeTint="BF"/>
          <w:u w:color="000000"/>
        </w:rPr>
        <w:t xml:space="preserve">, it seems </w:t>
      </w:r>
      <w:r w:rsidRPr="00D5554F">
        <w:rPr>
          <w:rFonts w:ascii="Times New Roman" w:hAnsi="Times New Roman"/>
          <w:color w:val="404040" w:themeColor="text1" w:themeTint="BF"/>
          <w:u w:color="000000"/>
        </w:rPr>
        <w:t xml:space="preserve">that </w:t>
      </w:r>
      <w:r w:rsidR="006312B4" w:rsidRPr="00D5554F">
        <w:rPr>
          <w:rFonts w:ascii="Times New Roman" w:hAnsi="Times New Roman"/>
          <w:color w:val="404040" w:themeColor="text1" w:themeTint="BF"/>
          <w:u w:color="000000"/>
        </w:rPr>
        <w:t>whilst there is a wealth of research on volunteers and volunteering in general there is very little pertaining specifically to the role of VALPs, who they are and the contribution they currently make to adult literacy provision i</w:t>
      </w:r>
      <w:r w:rsidRPr="00D5554F">
        <w:rPr>
          <w:rFonts w:ascii="Times New Roman" w:hAnsi="Times New Roman"/>
          <w:color w:val="404040" w:themeColor="text1" w:themeTint="BF"/>
          <w:u w:color="000000"/>
        </w:rPr>
        <w:t xml:space="preserve">n Scotland.  In addition, </w:t>
      </w:r>
      <w:r w:rsidR="006312B4" w:rsidRPr="00D5554F">
        <w:rPr>
          <w:rFonts w:ascii="Times New Roman" w:hAnsi="Times New Roman"/>
          <w:color w:val="404040" w:themeColor="text1" w:themeTint="BF"/>
          <w:u w:color="000000"/>
        </w:rPr>
        <w:t xml:space="preserve">little information is recorded by LAs regarding volunteers delivering literacy, and less around sharing good </w:t>
      </w:r>
      <w:r w:rsidR="007555A6" w:rsidRPr="00D5554F">
        <w:rPr>
          <w:rFonts w:ascii="Times New Roman" w:hAnsi="Times New Roman"/>
          <w:color w:val="404040" w:themeColor="text1" w:themeTint="BF"/>
          <w:u w:color="000000"/>
        </w:rPr>
        <w:t>practic</w:t>
      </w:r>
      <w:r w:rsidR="007B3DC9" w:rsidRPr="00D5554F">
        <w:rPr>
          <w:rFonts w:ascii="Times New Roman" w:hAnsi="Times New Roman"/>
          <w:color w:val="404040" w:themeColor="text1" w:themeTint="BF"/>
          <w:u w:color="000000"/>
        </w:rPr>
        <w:t>e</w:t>
      </w:r>
      <w:r w:rsidR="006312B4" w:rsidRPr="00D5554F">
        <w:rPr>
          <w:rFonts w:ascii="Times New Roman" w:hAnsi="Times New Roman"/>
          <w:color w:val="404040" w:themeColor="text1" w:themeTint="BF"/>
          <w:u w:color="000000"/>
        </w:rPr>
        <w:t xml:space="preserve"> regarding recruitment, delivery, monitoring and support.  Perhaps LAs localities, variances in need/delivery demographically as well as geographically hinder communication networks.</w:t>
      </w:r>
    </w:p>
    <w:p w:rsidR="006312B4" w:rsidRPr="00D5554F" w:rsidRDefault="006312B4" w:rsidP="00165F60">
      <w:pPr>
        <w:spacing w:line="360" w:lineRule="auto"/>
        <w:jc w:val="both"/>
        <w:rPr>
          <w:rFonts w:ascii="Times New Roman" w:hAnsi="Times New Roman"/>
          <w:color w:val="404040" w:themeColor="text1" w:themeTint="BF"/>
          <w:u w:color="000000"/>
        </w:rPr>
      </w:pPr>
    </w:p>
    <w:p w:rsidR="00DE61C8" w:rsidRPr="00D5554F" w:rsidRDefault="00516EF4" w:rsidP="00165F60">
      <w:pPr>
        <w:spacing w:line="360" w:lineRule="auto"/>
        <w:jc w:val="both"/>
        <w:rPr>
          <w:rFonts w:ascii="Times New Roman" w:hAnsi="Times New Roman"/>
          <w:color w:val="404040" w:themeColor="text1" w:themeTint="BF"/>
          <w:u w:color="000000"/>
        </w:rPr>
      </w:pPr>
      <w:r w:rsidRPr="00D5554F">
        <w:rPr>
          <w:rFonts w:ascii="Times New Roman" w:hAnsi="Times New Roman"/>
          <w:color w:val="404040" w:themeColor="text1" w:themeTint="BF"/>
          <w:u w:color="000000"/>
        </w:rPr>
        <w:t xml:space="preserve">In </w:t>
      </w:r>
      <w:r w:rsidR="00D41FD1" w:rsidRPr="00D5554F">
        <w:rPr>
          <w:rFonts w:ascii="Times New Roman" w:hAnsi="Times New Roman"/>
          <w:color w:val="404040" w:themeColor="text1" w:themeTint="BF"/>
          <w:u w:color="000000"/>
        </w:rPr>
        <w:t xml:space="preserve">my experience </w:t>
      </w:r>
      <w:r w:rsidRPr="00D5554F">
        <w:rPr>
          <w:rFonts w:ascii="Times New Roman" w:hAnsi="Times New Roman"/>
          <w:color w:val="404040" w:themeColor="text1" w:themeTint="BF"/>
          <w:u w:color="000000"/>
        </w:rPr>
        <w:t xml:space="preserve">Ellon CLD </w:t>
      </w:r>
      <w:r w:rsidR="00D41FD1" w:rsidRPr="00D5554F">
        <w:rPr>
          <w:rFonts w:ascii="Times New Roman" w:hAnsi="Times New Roman"/>
          <w:color w:val="404040" w:themeColor="text1" w:themeTint="BF"/>
          <w:u w:color="000000"/>
        </w:rPr>
        <w:t xml:space="preserve">team </w:t>
      </w:r>
      <w:r w:rsidRPr="00D5554F">
        <w:rPr>
          <w:rFonts w:ascii="Times New Roman" w:hAnsi="Times New Roman"/>
          <w:color w:val="404040" w:themeColor="text1" w:themeTint="BF"/>
          <w:u w:color="000000"/>
        </w:rPr>
        <w:t>aim</w:t>
      </w:r>
      <w:r w:rsidR="00D41FD1" w:rsidRPr="00D5554F">
        <w:rPr>
          <w:rFonts w:ascii="Times New Roman" w:hAnsi="Times New Roman"/>
          <w:color w:val="404040" w:themeColor="text1" w:themeTint="BF"/>
          <w:u w:color="000000"/>
        </w:rPr>
        <w:t>s</w:t>
      </w:r>
      <w:r w:rsidRPr="00D5554F">
        <w:rPr>
          <w:rFonts w:ascii="Times New Roman" w:hAnsi="Times New Roman"/>
          <w:color w:val="404040" w:themeColor="text1" w:themeTint="BF"/>
          <w:u w:color="000000"/>
        </w:rPr>
        <w:t xml:space="preserve"> to ensure VALPs deliver literacy tuition flexibly with </w:t>
      </w:r>
      <w:r w:rsidR="004F1185" w:rsidRPr="00D5554F">
        <w:rPr>
          <w:rFonts w:ascii="Times New Roman" w:hAnsi="Times New Roman"/>
          <w:color w:val="404040" w:themeColor="text1" w:themeTint="BF"/>
          <w:u w:color="000000"/>
        </w:rPr>
        <w:t>a prominent level</w:t>
      </w:r>
      <w:r w:rsidRPr="00D5554F">
        <w:rPr>
          <w:rFonts w:ascii="Times New Roman" w:hAnsi="Times New Roman"/>
          <w:color w:val="404040" w:themeColor="text1" w:themeTint="BF"/>
          <w:u w:color="000000"/>
        </w:rPr>
        <w:t xml:space="preserve"> of knowledge and understanding of the required subjects.  </w:t>
      </w:r>
      <w:r w:rsidR="00DE61C8" w:rsidRPr="00D5554F">
        <w:rPr>
          <w:rFonts w:ascii="Times New Roman" w:hAnsi="Times New Roman"/>
          <w:color w:val="404040" w:themeColor="text1" w:themeTint="BF"/>
          <w:u w:color="000000"/>
        </w:rPr>
        <w:t xml:space="preserve">We focus on “Functional Literacies” guiding tutors to look at the needs of learners relating to </w:t>
      </w:r>
      <w:r w:rsidR="00B93F20" w:rsidRPr="00D5554F">
        <w:rPr>
          <w:rFonts w:ascii="Times New Roman" w:hAnsi="Times New Roman"/>
          <w:color w:val="404040" w:themeColor="text1" w:themeTint="BF"/>
          <w:u w:color="000000"/>
        </w:rPr>
        <w:t>the skills which enable</w:t>
      </w:r>
      <w:r w:rsidR="00DE61C8" w:rsidRPr="00D5554F">
        <w:rPr>
          <w:rFonts w:ascii="Times New Roman" w:hAnsi="Times New Roman"/>
          <w:color w:val="404040" w:themeColor="text1" w:themeTint="BF"/>
          <w:u w:color="000000"/>
        </w:rPr>
        <w:t xml:space="preserve"> them to function in their community, social, work life. </w:t>
      </w:r>
      <w:r w:rsidR="00DE61C8" w:rsidRPr="00D5554F">
        <w:rPr>
          <w:rFonts w:ascii="Times New Roman" w:hAnsi="Times New Roman"/>
          <w:b/>
          <w:color w:val="404040" w:themeColor="text1" w:themeTint="BF"/>
          <w:u w:color="000000"/>
        </w:rPr>
        <w:t>“</w:t>
      </w:r>
      <w:r w:rsidR="00DE61C8" w:rsidRPr="00D5554F">
        <w:rPr>
          <w:rFonts w:ascii="Times New Roman" w:hAnsi="Times New Roman"/>
          <w:b/>
          <w:i/>
          <w:color w:val="404040" w:themeColor="text1" w:themeTint="BF"/>
          <w:u w:color="000000"/>
        </w:rPr>
        <w:t>A person is functionally literate when he has acquired the knowledge and skills in reading and writing which enable him to engage in all those activities in which literacy is normally assumed in his culture or group</w:t>
      </w:r>
      <w:r w:rsidR="00DE61C8" w:rsidRPr="00D5554F">
        <w:rPr>
          <w:rFonts w:ascii="Times New Roman" w:hAnsi="Times New Roman"/>
          <w:color w:val="404040" w:themeColor="text1" w:themeTint="BF"/>
          <w:u w:color="000000"/>
        </w:rPr>
        <w:t>” (UNESCO/Gray. 1956)</w:t>
      </w:r>
    </w:p>
    <w:p w:rsidR="00CF11D9" w:rsidRPr="00D5554F" w:rsidRDefault="00CF11D9" w:rsidP="00165F60">
      <w:pPr>
        <w:spacing w:line="360" w:lineRule="auto"/>
        <w:jc w:val="both"/>
        <w:rPr>
          <w:rFonts w:ascii="Times New Roman" w:hAnsi="Times New Roman"/>
          <w:color w:val="404040" w:themeColor="text1" w:themeTint="BF"/>
          <w:u w:color="000000"/>
        </w:rPr>
      </w:pPr>
    </w:p>
    <w:p w:rsidR="008A7DEA" w:rsidRPr="00D5554F" w:rsidRDefault="008A7DEA" w:rsidP="00165F60">
      <w:pPr>
        <w:tabs>
          <w:tab w:val="left" w:pos="9356"/>
        </w:tabs>
        <w:spacing w:line="360" w:lineRule="auto"/>
        <w:jc w:val="both"/>
        <w:rPr>
          <w:rFonts w:ascii="Times New Roman" w:hAnsi="Times New Roman"/>
          <w:color w:val="404040" w:themeColor="text1" w:themeTint="BF"/>
          <w:u w:color="000000"/>
        </w:rPr>
      </w:pPr>
      <w:r w:rsidRPr="00D5554F">
        <w:rPr>
          <w:rFonts w:ascii="Times New Roman" w:hAnsi="Times New Roman"/>
          <w:color w:val="404040" w:themeColor="text1" w:themeTint="BF"/>
          <w:u w:color="000000"/>
        </w:rPr>
        <w:t>New L</w:t>
      </w:r>
      <w:r w:rsidR="00D83052" w:rsidRPr="00D5554F">
        <w:rPr>
          <w:rFonts w:ascii="Times New Roman" w:hAnsi="Times New Roman"/>
          <w:color w:val="404040" w:themeColor="text1" w:themeTint="BF"/>
          <w:u w:color="000000"/>
        </w:rPr>
        <w:t>iteracy Studies (NLS) (Gee, 2008</w:t>
      </w:r>
      <w:r w:rsidR="00771A46" w:rsidRPr="00D5554F">
        <w:rPr>
          <w:rFonts w:ascii="Times New Roman" w:hAnsi="Times New Roman"/>
          <w:color w:val="404040" w:themeColor="text1" w:themeTint="BF"/>
          <w:u w:color="000000"/>
        </w:rPr>
        <w:t xml:space="preserve">.  </w:t>
      </w:r>
      <w:r w:rsidRPr="00D5554F">
        <w:rPr>
          <w:rFonts w:ascii="Times New Roman" w:hAnsi="Times New Roman"/>
          <w:color w:val="404040" w:themeColor="text1" w:themeTint="BF"/>
          <w:u w:color="000000"/>
        </w:rPr>
        <w:t xml:space="preserve">Street, </w:t>
      </w:r>
      <w:r w:rsidR="00D83052" w:rsidRPr="00D5554F">
        <w:rPr>
          <w:rFonts w:ascii="Times New Roman" w:hAnsi="Times New Roman"/>
          <w:color w:val="404040" w:themeColor="text1" w:themeTint="BF"/>
          <w:u w:color="000000"/>
        </w:rPr>
        <w:t>2010</w:t>
      </w:r>
      <w:r w:rsidR="00B93F20" w:rsidRPr="00D5554F">
        <w:rPr>
          <w:rFonts w:ascii="Times New Roman" w:hAnsi="Times New Roman"/>
          <w:color w:val="404040" w:themeColor="text1" w:themeTint="BF"/>
          <w:u w:color="000000"/>
        </w:rPr>
        <w:t xml:space="preserve">) represented a new approach to </w:t>
      </w:r>
      <w:r w:rsidRPr="00D5554F">
        <w:rPr>
          <w:rFonts w:ascii="Times New Roman" w:hAnsi="Times New Roman"/>
          <w:color w:val="404040" w:themeColor="text1" w:themeTint="BF"/>
          <w:u w:color="000000"/>
        </w:rPr>
        <w:t>considering the nature of literacy, focusing not so much on acquisition of skills or deficit model of teaching but rather on what it means to think of literacy as</w:t>
      </w:r>
      <w:r w:rsidR="00D83052" w:rsidRPr="00D5554F">
        <w:rPr>
          <w:rFonts w:ascii="Times New Roman" w:hAnsi="Times New Roman"/>
          <w:color w:val="404040" w:themeColor="text1" w:themeTint="BF"/>
          <w:u w:color="000000"/>
        </w:rPr>
        <w:t xml:space="preserve"> a social practice (Street, 1984</w:t>
      </w:r>
      <w:r w:rsidRPr="00D5554F">
        <w:rPr>
          <w:rFonts w:ascii="Times New Roman" w:hAnsi="Times New Roman"/>
          <w:color w:val="404040" w:themeColor="text1" w:themeTint="BF"/>
          <w:u w:color="000000"/>
        </w:rPr>
        <w:t>).  The social practice model focuses on a learner-centred approach and developing individua</w:t>
      </w:r>
      <w:r w:rsidR="003B61FF" w:rsidRPr="00D5554F">
        <w:rPr>
          <w:rFonts w:ascii="Times New Roman" w:hAnsi="Times New Roman"/>
          <w:color w:val="404040" w:themeColor="text1" w:themeTint="BF"/>
          <w:u w:color="000000"/>
        </w:rPr>
        <w:t>l’s personal learning plans.  Adult literacy</w:t>
      </w:r>
      <w:r w:rsidRPr="00D5554F">
        <w:rPr>
          <w:rFonts w:ascii="Times New Roman" w:hAnsi="Times New Roman"/>
          <w:color w:val="404040" w:themeColor="text1" w:themeTint="BF"/>
          <w:u w:color="000000"/>
        </w:rPr>
        <w:t xml:space="preserve"> focuses on learners needs regards developing complex capabilities which connects with their everyday lives: with their families, work, employment prospects and educational progression, as well as developing citizenship and learner’s ability to make positive contributions within their communities. It is also about developing skills, knowledge and understanding to assist learners in becoming critical thinkers, in making decisions, solving </w:t>
      </w:r>
      <w:r w:rsidRPr="00D5554F">
        <w:rPr>
          <w:rFonts w:ascii="Times New Roman" w:hAnsi="Times New Roman"/>
          <w:color w:val="404040" w:themeColor="text1" w:themeTint="BF"/>
          <w:u w:color="000000"/>
        </w:rPr>
        <w:lastRenderedPageBreak/>
        <w:t>problems and expressing views about the world they live in</w:t>
      </w:r>
      <w:r w:rsidR="00771A46" w:rsidRPr="00D5554F">
        <w:rPr>
          <w:rFonts w:ascii="Times New Roman" w:hAnsi="Times New Roman"/>
          <w:color w:val="404040" w:themeColor="text1" w:themeTint="BF"/>
          <w:u w:color="000000"/>
        </w:rPr>
        <w:t xml:space="preserve"> (Freire,</w:t>
      </w:r>
      <w:r w:rsidR="00E606B5" w:rsidRPr="00D5554F">
        <w:rPr>
          <w:rFonts w:ascii="Times New Roman" w:hAnsi="Times New Roman"/>
          <w:color w:val="404040" w:themeColor="text1" w:themeTint="BF"/>
          <w:u w:color="000000"/>
        </w:rPr>
        <w:t xml:space="preserve"> 1972)</w:t>
      </w:r>
      <w:r w:rsidRPr="00D5554F">
        <w:rPr>
          <w:rFonts w:ascii="Times New Roman" w:hAnsi="Times New Roman"/>
          <w:color w:val="404040" w:themeColor="text1" w:themeTint="BF"/>
          <w:u w:color="000000"/>
        </w:rPr>
        <w:t>.  When the social practice approach became a focus within Scotland some argued that you could no longer use VALPs or 1:1 delivery, as this innovative approach was about collaborative learning and participation with others</w:t>
      </w:r>
      <w:r w:rsidR="000A342B" w:rsidRPr="00D5554F">
        <w:rPr>
          <w:rFonts w:ascii="Times New Roman" w:hAnsi="Times New Roman"/>
          <w:color w:val="404040" w:themeColor="text1" w:themeTint="BF"/>
          <w:u w:color="000000"/>
        </w:rPr>
        <w:t>. H</w:t>
      </w:r>
      <w:r w:rsidRPr="00D5554F">
        <w:rPr>
          <w:rFonts w:ascii="Times New Roman" w:hAnsi="Times New Roman"/>
          <w:color w:val="404040" w:themeColor="text1" w:themeTint="BF"/>
          <w:u w:color="000000"/>
        </w:rPr>
        <w:t>owever</w:t>
      </w:r>
      <w:r w:rsidR="000A342B" w:rsidRPr="00D5554F">
        <w:rPr>
          <w:rFonts w:ascii="Times New Roman" w:hAnsi="Times New Roman"/>
          <w:color w:val="404040" w:themeColor="text1" w:themeTint="BF"/>
          <w:u w:color="000000"/>
        </w:rPr>
        <w:t>,</w:t>
      </w:r>
      <w:r w:rsidRPr="00D5554F">
        <w:rPr>
          <w:rFonts w:ascii="Times New Roman" w:hAnsi="Times New Roman"/>
          <w:color w:val="404040" w:themeColor="text1" w:themeTint="BF"/>
          <w:u w:color="000000"/>
        </w:rPr>
        <w:t xml:space="preserve"> there </w:t>
      </w:r>
      <w:r w:rsidR="00B26090" w:rsidRPr="00D5554F">
        <w:rPr>
          <w:rFonts w:ascii="Times New Roman" w:hAnsi="Times New Roman"/>
          <w:color w:val="404040" w:themeColor="text1" w:themeTint="BF"/>
          <w:u w:color="000000"/>
        </w:rPr>
        <w:t>was also a discourse that argues</w:t>
      </w:r>
      <w:r w:rsidRPr="00D5554F">
        <w:rPr>
          <w:rFonts w:ascii="Times New Roman" w:hAnsi="Times New Roman"/>
          <w:color w:val="404040" w:themeColor="text1" w:themeTint="BF"/>
          <w:u w:color="000000"/>
        </w:rPr>
        <w:t xml:space="preserve"> </w:t>
      </w:r>
      <w:r w:rsidR="00B93F20" w:rsidRPr="00D5554F">
        <w:rPr>
          <w:rFonts w:ascii="Times New Roman" w:hAnsi="Times New Roman"/>
          <w:color w:val="404040" w:themeColor="text1" w:themeTint="BF"/>
          <w:u w:color="000000"/>
        </w:rPr>
        <w:t>that</w:t>
      </w:r>
      <w:r w:rsidRPr="00D5554F">
        <w:rPr>
          <w:rFonts w:ascii="Times New Roman" w:hAnsi="Times New Roman"/>
          <w:color w:val="404040" w:themeColor="text1" w:themeTint="BF"/>
          <w:u w:color="000000"/>
        </w:rPr>
        <w:t xml:space="preserve"> of social practice </w:t>
      </w:r>
      <w:r w:rsidR="00B93F20" w:rsidRPr="00D5554F">
        <w:rPr>
          <w:rFonts w:ascii="Times New Roman" w:hAnsi="Times New Roman"/>
          <w:color w:val="404040" w:themeColor="text1" w:themeTint="BF"/>
          <w:u w:color="000000"/>
        </w:rPr>
        <w:t xml:space="preserve">is </w:t>
      </w:r>
      <w:r w:rsidRPr="00D5554F">
        <w:rPr>
          <w:rFonts w:ascii="Times New Roman" w:hAnsi="Times New Roman"/>
          <w:color w:val="404040" w:themeColor="text1" w:themeTint="BF"/>
          <w:u w:color="000000"/>
        </w:rPr>
        <w:t xml:space="preserve">not </w:t>
      </w:r>
      <w:r w:rsidR="00B93F20" w:rsidRPr="00D5554F">
        <w:rPr>
          <w:rFonts w:ascii="Times New Roman" w:hAnsi="Times New Roman"/>
          <w:color w:val="404040" w:themeColor="text1" w:themeTint="BF"/>
          <w:u w:color="000000"/>
        </w:rPr>
        <w:t>simply</w:t>
      </w:r>
      <w:r w:rsidRPr="00D5554F">
        <w:rPr>
          <w:rFonts w:ascii="Times New Roman" w:hAnsi="Times New Roman"/>
          <w:color w:val="404040" w:themeColor="text1" w:themeTint="BF"/>
          <w:u w:color="000000"/>
        </w:rPr>
        <w:t xml:space="preserve"> about everything </w:t>
      </w:r>
      <w:r w:rsidR="00B93F20" w:rsidRPr="00D5554F">
        <w:rPr>
          <w:rFonts w:ascii="Times New Roman" w:hAnsi="Times New Roman"/>
          <w:color w:val="404040" w:themeColor="text1" w:themeTint="BF"/>
          <w:u w:color="000000"/>
        </w:rPr>
        <w:t xml:space="preserve">being </w:t>
      </w:r>
      <w:r w:rsidRPr="00D5554F">
        <w:rPr>
          <w:rFonts w:ascii="Times New Roman" w:hAnsi="Times New Roman"/>
          <w:color w:val="404040" w:themeColor="text1" w:themeTint="BF"/>
          <w:u w:color="000000"/>
        </w:rPr>
        <w:t>done in groups but that everything you learn</w:t>
      </w:r>
      <w:r w:rsidR="00B93F20" w:rsidRPr="00D5554F">
        <w:rPr>
          <w:rFonts w:ascii="Times New Roman" w:hAnsi="Times New Roman"/>
          <w:color w:val="404040" w:themeColor="text1" w:themeTint="BF"/>
          <w:u w:color="000000"/>
        </w:rPr>
        <w:t xml:space="preserve"> being</w:t>
      </w:r>
      <w:r w:rsidRPr="00D5554F">
        <w:rPr>
          <w:rFonts w:ascii="Times New Roman" w:hAnsi="Times New Roman"/>
          <w:color w:val="404040" w:themeColor="text1" w:themeTint="BF"/>
          <w:u w:color="000000"/>
        </w:rPr>
        <w:t xml:space="preserve"> embedde</w:t>
      </w:r>
      <w:r w:rsidR="003B61FF" w:rsidRPr="00D5554F">
        <w:rPr>
          <w:rFonts w:ascii="Times New Roman" w:hAnsi="Times New Roman"/>
          <w:color w:val="404040" w:themeColor="text1" w:themeTint="BF"/>
          <w:u w:color="000000"/>
        </w:rPr>
        <w:t>d in a set of social practices</w:t>
      </w:r>
      <w:r w:rsidRPr="00D5554F">
        <w:rPr>
          <w:rFonts w:ascii="Times New Roman" w:hAnsi="Times New Roman"/>
          <w:color w:val="404040" w:themeColor="text1" w:themeTint="BF"/>
          <w:u w:color="000000"/>
        </w:rPr>
        <w:t xml:space="preserve"> (Smith, 2005)</w:t>
      </w:r>
      <w:r w:rsidR="003B61FF" w:rsidRPr="00D5554F">
        <w:rPr>
          <w:rFonts w:ascii="Times New Roman" w:hAnsi="Times New Roman"/>
          <w:color w:val="404040" w:themeColor="text1" w:themeTint="BF"/>
          <w:u w:color="000000"/>
        </w:rPr>
        <w:t>.</w:t>
      </w:r>
    </w:p>
    <w:p w:rsidR="008A7DEA" w:rsidRPr="00D5554F" w:rsidRDefault="008A7DEA" w:rsidP="00165F60">
      <w:pPr>
        <w:spacing w:line="360" w:lineRule="auto"/>
        <w:jc w:val="both"/>
        <w:rPr>
          <w:rFonts w:ascii="Times New Roman" w:hAnsi="Times New Roman"/>
          <w:color w:val="404040" w:themeColor="text1" w:themeTint="BF"/>
          <w:u w:color="000000"/>
        </w:rPr>
      </w:pPr>
    </w:p>
    <w:p w:rsidR="00C16190" w:rsidRPr="00D5554F" w:rsidRDefault="008A7DEA" w:rsidP="00165F60">
      <w:pPr>
        <w:spacing w:line="360" w:lineRule="auto"/>
        <w:jc w:val="both"/>
        <w:rPr>
          <w:rFonts w:ascii="Times New Roman" w:hAnsi="Times New Roman"/>
          <w:color w:val="404040" w:themeColor="text1" w:themeTint="BF"/>
          <w:u w:color="000000"/>
        </w:rPr>
      </w:pPr>
      <w:r w:rsidRPr="00D5554F">
        <w:rPr>
          <w:rFonts w:ascii="Times New Roman" w:hAnsi="Times New Roman"/>
          <w:color w:val="404040" w:themeColor="text1" w:themeTint="BF"/>
          <w:u w:color="000000"/>
        </w:rPr>
        <w:t>The v</w:t>
      </w:r>
      <w:r w:rsidR="00DE61C8" w:rsidRPr="00D5554F">
        <w:rPr>
          <w:rFonts w:ascii="Times New Roman" w:hAnsi="Times New Roman"/>
          <w:color w:val="404040" w:themeColor="text1" w:themeTint="BF"/>
          <w:u w:color="000000"/>
        </w:rPr>
        <w:t xml:space="preserve">olunteer </w:t>
      </w:r>
      <w:r w:rsidR="003B61FF" w:rsidRPr="00D5554F">
        <w:rPr>
          <w:rFonts w:ascii="Times New Roman" w:hAnsi="Times New Roman"/>
          <w:color w:val="404040" w:themeColor="text1" w:themeTint="BF"/>
          <w:u w:color="000000"/>
        </w:rPr>
        <w:t xml:space="preserve">adult literacy </w:t>
      </w:r>
      <w:r w:rsidR="00DE61C8" w:rsidRPr="00D5554F">
        <w:rPr>
          <w:rFonts w:ascii="Times New Roman" w:hAnsi="Times New Roman"/>
          <w:color w:val="404040" w:themeColor="text1" w:themeTint="BF"/>
          <w:u w:color="000000"/>
        </w:rPr>
        <w:t>tutor training developed and deliver</w:t>
      </w:r>
      <w:r w:rsidR="00CB15D0" w:rsidRPr="00D5554F">
        <w:rPr>
          <w:rFonts w:ascii="Times New Roman" w:hAnsi="Times New Roman"/>
          <w:color w:val="404040" w:themeColor="text1" w:themeTint="BF"/>
          <w:u w:color="000000"/>
        </w:rPr>
        <w:t>ed by myself and colleagues within Aberdeenshire CLD adult learning team</w:t>
      </w:r>
      <w:r w:rsidR="00DE61C8" w:rsidRPr="00D5554F">
        <w:rPr>
          <w:rFonts w:ascii="Times New Roman" w:hAnsi="Times New Roman"/>
          <w:color w:val="404040" w:themeColor="text1" w:themeTint="BF"/>
          <w:u w:color="000000"/>
        </w:rPr>
        <w:t xml:space="preserve"> </w:t>
      </w:r>
      <w:r w:rsidR="00CF11D9" w:rsidRPr="00D5554F">
        <w:rPr>
          <w:rFonts w:ascii="Times New Roman" w:hAnsi="Times New Roman"/>
          <w:color w:val="404040" w:themeColor="text1" w:themeTint="BF"/>
          <w:u w:color="000000"/>
        </w:rPr>
        <w:t xml:space="preserve">heavily </w:t>
      </w:r>
      <w:r w:rsidR="00DE61C8" w:rsidRPr="00D5554F">
        <w:rPr>
          <w:rFonts w:ascii="Times New Roman" w:hAnsi="Times New Roman"/>
          <w:color w:val="404040" w:themeColor="text1" w:themeTint="BF"/>
          <w:u w:color="000000"/>
        </w:rPr>
        <w:t xml:space="preserve">focuses on </w:t>
      </w:r>
      <w:r w:rsidR="0081241C" w:rsidRPr="00D5554F">
        <w:rPr>
          <w:rFonts w:ascii="Times New Roman" w:hAnsi="Times New Roman"/>
          <w:color w:val="404040" w:themeColor="text1" w:themeTint="BF"/>
          <w:u w:color="000000"/>
        </w:rPr>
        <w:t xml:space="preserve">using the </w:t>
      </w:r>
      <w:r w:rsidR="00516EF4" w:rsidRPr="00D5554F">
        <w:rPr>
          <w:rFonts w:ascii="Times New Roman" w:hAnsi="Times New Roman"/>
          <w:color w:val="404040" w:themeColor="text1" w:themeTint="BF"/>
          <w:u w:color="000000"/>
        </w:rPr>
        <w:t xml:space="preserve">social practice approach </w:t>
      </w:r>
      <w:r w:rsidR="00E67ADE" w:rsidRPr="00D5554F">
        <w:rPr>
          <w:rFonts w:ascii="Times New Roman" w:hAnsi="Times New Roman"/>
          <w:color w:val="404040" w:themeColor="text1" w:themeTint="BF"/>
          <w:u w:color="000000"/>
        </w:rPr>
        <w:t xml:space="preserve">with adult literacy provision </w:t>
      </w:r>
      <w:r w:rsidR="00516EF4" w:rsidRPr="00D5554F">
        <w:rPr>
          <w:rFonts w:ascii="Times New Roman" w:hAnsi="Times New Roman"/>
          <w:color w:val="404040" w:themeColor="text1" w:themeTint="BF"/>
          <w:u w:color="000000"/>
        </w:rPr>
        <w:t>(Street, 1984; Crowther &amp; Tett, 2011) as stated in the Adult Literacy and Numeracy Curriculum Framework for Scotland (Education Scotland, 2005)</w:t>
      </w:r>
      <w:r w:rsidR="00CF11D9" w:rsidRPr="00D5554F">
        <w:rPr>
          <w:rFonts w:ascii="Times New Roman" w:hAnsi="Times New Roman"/>
          <w:color w:val="404040" w:themeColor="text1" w:themeTint="BF"/>
          <w:u w:color="000000"/>
        </w:rPr>
        <w:t xml:space="preserve">.  </w:t>
      </w:r>
      <w:r w:rsidR="00CB15D0" w:rsidRPr="00D5554F">
        <w:rPr>
          <w:rFonts w:ascii="Times New Roman" w:hAnsi="Times New Roman"/>
          <w:color w:val="404040" w:themeColor="text1" w:themeTint="BF"/>
          <w:u w:color="000000"/>
        </w:rPr>
        <w:t>This</w:t>
      </w:r>
      <w:r w:rsidR="00337F46" w:rsidRPr="00D5554F">
        <w:rPr>
          <w:rFonts w:ascii="Times New Roman" w:hAnsi="Times New Roman"/>
          <w:color w:val="404040" w:themeColor="text1" w:themeTint="BF"/>
          <w:u w:color="000000"/>
        </w:rPr>
        <w:t xml:space="preserve"> training </w:t>
      </w:r>
      <w:r w:rsidR="00516EF4" w:rsidRPr="00D5554F">
        <w:rPr>
          <w:rFonts w:ascii="Times New Roman" w:hAnsi="Times New Roman"/>
          <w:color w:val="404040" w:themeColor="text1" w:themeTint="BF"/>
          <w:u w:color="000000"/>
        </w:rPr>
        <w:t>instruct</w:t>
      </w:r>
      <w:r w:rsidR="00CF11D9" w:rsidRPr="00D5554F">
        <w:rPr>
          <w:rFonts w:ascii="Times New Roman" w:hAnsi="Times New Roman"/>
          <w:color w:val="404040" w:themeColor="text1" w:themeTint="BF"/>
          <w:u w:color="000000"/>
        </w:rPr>
        <w:t>s</w:t>
      </w:r>
      <w:r w:rsidR="00516EF4" w:rsidRPr="00D5554F">
        <w:rPr>
          <w:rFonts w:ascii="Times New Roman" w:hAnsi="Times New Roman"/>
          <w:color w:val="404040" w:themeColor="text1" w:themeTint="BF"/>
          <w:u w:color="000000"/>
        </w:rPr>
        <w:t xml:space="preserve"> VALPs to empower learners by involving </w:t>
      </w:r>
      <w:r w:rsidR="00D21EF3" w:rsidRPr="00D5554F">
        <w:rPr>
          <w:rFonts w:ascii="Times New Roman" w:hAnsi="Times New Roman"/>
          <w:color w:val="404040" w:themeColor="text1" w:themeTint="BF"/>
          <w:u w:color="000000"/>
        </w:rPr>
        <w:t xml:space="preserve">them in </w:t>
      </w:r>
      <w:r w:rsidR="00516EF4" w:rsidRPr="00D5554F">
        <w:rPr>
          <w:rFonts w:ascii="Times New Roman" w:hAnsi="Times New Roman"/>
          <w:color w:val="404040" w:themeColor="text1" w:themeTint="BF"/>
          <w:u w:color="000000"/>
        </w:rPr>
        <w:t>guiding the le</w:t>
      </w:r>
      <w:r w:rsidR="00B93F20" w:rsidRPr="00D5554F">
        <w:rPr>
          <w:rFonts w:ascii="Times New Roman" w:hAnsi="Times New Roman"/>
          <w:color w:val="404040" w:themeColor="text1" w:themeTint="BF"/>
          <w:u w:color="000000"/>
        </w:rPr>
        <w:t xml:space="preserve">arning experience, fostering </w:t>
      </w:r>
      <w:r w:rsidR="00516EF4" w:rsidRPr="00D5554F">
        <w:rPr>
          <w:rFonts w:ascii="Times New Roman" w:hAnsi="Times New Roman"/>
          <w:color w:val="404040" w:themeColor="text1" w:themeTint="BF"/>
          <w:u w:color="000000"/>
        </w:rPr>
        <w:t xml:space="preserve">equity of control and a partnership approach towards learning, which enables learning to be contextualised and relevant to the learner’s </w:t>
      </w:r>
      <w:r w:rsidR="00337F46" w:rsidRPr="00D5554F">
        <w:rPr>
          <w:rFonts w:ascii="Times New Roman" w:hAnsi="Times New Roman"/>
          <w:color w:val="404040" w:themeColor="text1" w:themeTint="BF"/>
          <w:u w:color="000000"/>
        </w:rPr>
        <w:t xml:space="preserve">needs, lifestyles, </w:t>
      </w:r>
      <w:r w:rsidR="00516EF4" w:rsidRPr="00D5554F">
        <w:rPr>
          <w:rFonts w:ascii="Times New Roman" w:hAnsi="Times New Roman"/>
          <w:color w:val="404040" w:themeColor="text1" w:themeTint="BF"/>
          <w:u w:color="000000"/>
        </w:rPr>
        <w:t xml:space="preserve">social problems and </w:t>
      </w:r>
      <w:r w:rsidR="00CB15D0" w:rsidRPr="00D5554F">
        <w:rPr>
          <w:rFonts w:ascii="Times New Roman" w:hAnsi="Times New Roman"/>
          <w:color w:val="404040" w:themeColor="text1" w:themeTint="BF"/>
          <w:u w:color="000000"/>
        </w:rPr>
        <w:t xml:space="preserve">ideally help overcome previous </w:t>
      </w:r>
      <w:r w:rsidR="00516EF4" w:rsidRPr="00D5554F">
        <w:rPr>
          <w:rFonts w:ascii="Times New Roman" w:hAnsi="Times New Roman"/>
          <w:color w:val="404040" w:themeColor="text1" w:themeTint="BF"/>
          <w:u w:color="000000"/>
        </w:rPr>
        <w:t>barriers</w:t>
      </w:r>
      <w:r w:rsidR="00CB15D0" w:rsidRPr="00D5554F">
        <w:rPr>
          <w:rFonts w:ascii="Times New Roman" w:hAnsi="Times New Roman"/>
          <w:color w:val="404040" w:themeColor="text1" w:themeTint="BF"/>
          <w:u w:color="000000"/>
        </w:rPr>
        <w:t xml:space="preserve"> and negative </w:t>
      </w:r>
      <w:r w:rsidR="0081241C" w:rsidRPr="00D5554F">
        <w:rPr>
          <w:rFonts w:ascii="Times New Roman" w:hAnsi="Times New Roman"/>
          <w:color w:val="404040" w:themeColor="text1" w:themeTint="BF"/>
          <w:u w:color="000000"/>
        </w:rPr>
        <w:t xml:space="preserve">epistemologies towards </w:t>
      </w:r>
      <w:r w:rsidR="00CB15D0" w:rsidRPr="00D5554F">
        <w:rPr>
          <w:rFonts w:ascii="Times New Roman" w:hAnsi="Times New Roman"/>
          <w:color w:val="404040" w:themeColor="text1" w:themeTint="BF"/>
          <w:u w:color="000000"/>
        </w:rPr>
        <w:t>education</w:t>
      </w:r>
      <w:r w:rsidR="00516EF4" w:rsidRPr="00D5554F">
        <w:rPr>
          <w:rFonts w:ascii="Times New Roman" w:hAnsi="Times New Roman"/>
          <w:color w:val="404040" w:themeColor="text1" w:themeTint="BF"/>
          <w:u w:color="000000"/>
        </w:rPr>
        <w:t xml:space="preserve">.  </w:t>
      </w:r>
      <w:r w:rsidR="00D41FD1" w:rsidRPr="00D5554F">
        <w:rPr>
          <w:rFonts w:ascii="Times New Roman" w:hAnsi="Times New Roman"/>
          <w:color w:val="404040" w:themeColor="text1" w:themeTint="BF"/>
          <w:u w:color="000000"/>
        </w:rPr>
        <w:t xml:space="preserve">Is this the case within </w:t>
      </w:r>
      <w:r w:rsidR="00D21EF3" w:rsidRPr="00D5554F">
        <w:rPr>
          <w:rFonts w:ascii="Times New Roman" w:hAnsi="Times New Roman"/>
          <w:color w:val="404040" w:themeColor="text1" w:themeTint="BF"/>
          <w:u w:color="000000"/>
        </w:rPr>
        <w:t xml:space="preserve">the </w:t>
      </w:r>
      <w:r w:rsidR="00D41FD1" w:rsidRPr="00D5554F">
        <w:rPr>
          <w:rFonts w:ascii="Times New Roman" w:hAnsi="Times New Roman"/>
          <w:color w:val="404040" w:themeColor="text1" w:themeTint="BF"/>
          <w:u w:color="000000"/>
        </w:rPr>
        <w:t xml:space="preserve">other Scottish </w:t>
      </w:r>
      <w:r w:rsidR="001C4E31" w:rsidRPr="00D5554F">
        <w:rPr>
          <w:rFonts w:ascii="Times New Roman" w:hAnsi="Times New Roman"/>
          <w:color w:val="404040" w:themeColor="text1" w:themeTint="BF"/>
          <w:u w:color="000000"/>
        </w:rPr>
        <w:t>LAs</w:t>
      </w:r>
      <w:r w:rsidR="00D41FD1" w:rsidRPr="00D5554F">
        <w:rPr>
          <w:rFonts w:ascii="Times New Roman" w:hAnsi="Times New Roman"/>
          <w:color w:val="404040" w:themeColor="text1" w:themeTint="BF"/>
          <w:u w:color="000000"/>
        </w:rPr>
        <w:t xml:space="preserve"> who utilise </w:t>
      </w:r>
      <w:r w:rsidR="001C4E31" w:rsidRPr="00D5554F">
        <w:rPr>
          <w:rFonts w:ascii="Times New Roman" w:hAnsi="Times New Roman"/>
          <w:color w:val="404040" w:themeColor="text1" w:themeTint="BF"/>
          <w:u w:color="000000"/>
        </w:rPr>
        <w:t>VALPs</w:t>
      </w:r>
      <w:r w:rsidR="00D41FD1" w:rsidRPr="00D5554F">
        <w:rPr>
          <w:rFonts w:ascii="Times New Roman" w:hAnsi="Times New Roman"/>
          <w:color w:val="404040" w:themeColor="text1" w:themeTint="BF"/>
          <w:u w:color="000000"/>
        </w:rPr>
        <w:t>?</w:t>
      </w:r>
      <w:r w:rsidR="0081241C" w:rsidRPr="00D5554F">
        <w:rPr>
          <w:rFonts w:ascii="Times New Roman" w:hAnsi="Times New Roman"/>
          <w:color w:val="404040" w:themeColor="text1" w:themeTint="BF"/>
          <w:u w:color="000000"/>
        </w:rPr>
        <w:t xml:space="preserve">  </w:t>
      </w:r>
      <w:r w:rsidR="00516EF4" w:rsidRPr="00D5554F">
        <w:rPr>
          <w:rFonts w:ascii="Times New Roman" w:hAnsi="Times New Roman"/>
          <w:color w:val="404040" w:themeColor="text1" w:themeTint="BF"/>
          <w:u w:color="000000"/>
        </w:rPr>
        <w:t>Crowther et al say</w:t>
      </w:r>
      <w:r w:rsidR="00516EF4" w:rsidRPr="00D5554F">
        <w:rPr>
          <w:rFonts w:ascii="Times New Roman" w:hAnsi="Times New Roman"/>
          <w:color w:val="404040" w:themeColor="text1" w:themeTint="BF"/>
        </w:rPr>
        <w:t xml:space="preserve"> </w:t>
      </w:r>
      <w:r w:rsidR="00516EF4" w:rsidRPr="00D5554F">
        <w:rPr>
          <w:rFonts w:ascii="Times New Roman" w:hAnsi="Times New Roman"/>
          <w:b/>
          <w:i/>
          <w:color w:val="404040" w:themeColor="text1" w:themeTint="BF"/>
        </w:rPr>
        <w:t>“Scotland provides an interesting context for studying adult literacy in that it is one of the few countries that explicitly acknowledge the idea of literacy as a social practice”</w:t>
      </w:r>
      <w:r w:rsidR="00516EF4" w:rsidRPr="00D5554F">
        <w:rPr>
          <w:rFonts w:ascii="Times New Roman" w:hAnsi="Times New Roman"/>
          <w:color w:val="404040" w:themeColor="text1" w:themeTint="BF"/>
        </w:rPr>
        <w:t xml:space="preserve"> </w:t>
      </w:r>
      <w:r w:rsidR="00516EF4" w:rsidRPr="00D5554F">
        <w:rPr>
          <w:rFonts w:ascii="Times New Roman" w:hAnsi="Times New Roman"/>
          <w:color w:val="404040" w:themeColor="text1" w:themeTint="BF"/>
          <w:u w:color="000000"/>
        </w:rPr>
        <w:t>(2011, P.134)</w:t>
      </w:r>
      <w:r w:rsidR="00FB5771" w:rsidRPr="00D5554F">
        <w:rPr>
          <w:rFonts w:ascii="Times New Roman" w:hAnsi="Times New Roman"/>
          <w:color w:val="404040" w:themeColor="text1" w:themeTint="BF"/>
          <w:u w:color="000000"/>
        </w:rPr>
        <w:t xml:space="preserve">. </w:t>
      </w:r>
      <w:r w:rsidR="00FD5277" w:rsidRPr="00D5554F">
        <w:rPr>
          <w:rFonts w:ascii="Times New Roman" w:hAnsi="Times New Roman"/>
          <w:color w:val="404040" w:themeColor="text1" w:themeTint="BF"/>
          <w:u w:color="000000"/>
        </w:rPr>
        <w:t xml:space="preserve"> </w:t>
      </w:r>
      <w:r w:rsidR="00CB15D0" w:rsidRPr="00D5554F">
        <w:rPr>
          <w:rFonts w:ascii="Times New Roman" w:hAnsi="Times New Roman"/>
          <w:color w:val="404040" w:themeColor="text1" w:themeTint="BF"/>
          <w:u w:color="000000"/>
        </w:rPr>
        <w:t>This approach is embodied</w:t>
      </w:r>
      <w:r w:rsidR="00FD5277" w:rsidRPr="00D5554F">
        <w:rPr>
          <w:rFonts w:ascii="Times New Roman" w:hAnsi="Times New Roman"/>
          <w:color w:val="404040" w:themeColor="text1" w:themeTint="BF"/>
          <w:u w:color="000000"/>
        </w:rPr>
        <w:t xml:space="preserve"> in the Scottish Curriculum Framework for Literacy and Numeracy (Scottish Executive, 2005), which states that: “</w:t>
      </w:r>
      <w:r w:rsidR="00FD5277" w:rsidRPr="00D5554F">
        <w:rPr>
          <w:rFonts w:ascii="Times New Roman" w:hAnsi="Times New Roman"/>
          <w:b/>
          <w:i/>
          <w:color w:val="404040" w:themeColor="text1" w:themeTint="BF"/>
        </w:rPr>
        <w:t>We are using a social practices account of adult literacy</w:t>
      </w:r>
      <w:r w:rsidR="00EE79EE" w:rsidRPr="00D5554F">
        <w:rPr>
          <w:rFonts w:ascii="Times New Roman" w:hAnsi="Times New Roman"/>
          <w:b/>
          <w:i/>
          <w:color w:val="404040" w:themeColor="text1" w:themeTint="BF"/>
        </w:rPr>
        <w:t xml:space="preserve"> and n</w:t>
      </w:r>
      <w:r w:rsidR="00FD5277" w:rsidRPr="00D5554F">
        <w:rPr>
          <w:rFonts w:ascii="Times New Roman" w:hAnsi="Times New Roman"/>
          <w:b/>
          <w:i/>
          <w:color w:val="404040" w:themeColor="text1" w:themeTint="BF"/>
        </w:rPr>
        <w:t>umeracy. Rather than seeing literacy and numeracy as the decontextualized, mechanical, manipulation of letters, words and figures, this view shows that literacy and numeracy are located within social, emotional and linguistic contexts</w:t>
      </w:r>
      <w:r w:rsidR="00FD5277" w:rsidRPr="00D5554F">
        <w:rPr>
          <w:rFonts w:ascii="Times New Roman" w:hAnsi="Times New Roman"/>
          <w:color w:val="404040" w:themeColor="text1" w:themeTint="BF"/>
          <w:u w:color="000000"/>
        </w:rPr>
        <w:t xml:space="preserve">” (Scottish Executive, </w:t>
      </w:r>
      <w:r w:rsidR="00771A46" w:rsidRPr="00D5554F">
        <w:rPr>
          <w:rFonts w:ascii="Times New Roman" w:hAnsi="Times New Roman"/>
          <w:color w:val="404040" w:themeColor="text1" w:themeTint="BF"/>
          <w:u w:color="000000"/>
        </w:rPr>
        <w:t>P.3. 2005</w:t>
      </w:r>
      <w:r w:rsidR="00FD5277" w:rsidRPr="00D5554F">
        <w:rPr>
          <w:rFonts w:ascii="Times New Roman" w:hAnsi="Times New Roman"/>
          <w:color w:val="404040" w:themeColor="text1" w:themeTint="BF"/>
          <w:u w:color="000000"/>
        </w:rPr>
        <w:t>).</w:t>
      </w:r>
      <w:r w:rsidR="0081241C" w:rsidRPr="00D5554F">
        <w:rPr>
          <w:rFonts w:ascii="Times New Roman" w:hAnsi="Times New Roman"/>
          <w:color w:val="404040" w:themeColor="text1" w:themeTint="BF"/>
          <w:u w:color="000000"/>
        </w:rPr>
        <w:t xml:space="preserve"> Whilst the hegemony of Scottish Government through</w:t>
      </w:r>
      <w:r w:rsidR="00B57210" w:rsidRPr="00D5554F">
        <w:rPr>
          <w:rFonts w:ascii="Times New Roman" w:hAnsi="Times New Roman"/>
          <w:color w:val="404040" w:themeColor="text1" w:themeTint="BF"/>
          <w:u w:color="000000"/>
        </w:rPr>
        <w:t xml:space="preserve"> </w:t>
      </w:r>
      <w:r w:rsidR="0081241C" w:rsidRPr="00D5554F">
        <w:rPr>
          <w:rFonts w:ascii="Times New Roman" w:hAnsi="Times New Roman"/>
          <w:color w:val="404040" w:themeColor="text1" w:themeTint="BF"/>
          <w:u w:color="000000"/>
        </w:rPr>
        <w:t>national polices and strategies give</w:t>
      </w:r>
      <w:r w:rsidR="00955C86" w:rsidRPr="00D5554F">
        <w:rPr>
          <w:rFonts w:ascii="Times New Roman" w:hAnsi="Times New Roman"/>
          <w:color w:val="404040" w:themeColor="text1" w:themeTint="BF"/>
          <w:u w:color="000000"/>
        </w:rPr>
        <w:t xml:space="preserve">s influence for </w:t>
      </w:r>
      <w:r w:rsidR="0081241C" w:rsidRPr="00D5554F">
        <w:rPr>
          <w:rFonts w:ascii="Times New Roman" w:hAnsi="Times New Roman"/>
          <w:color w:val="404040" w:themeColor="text1" w:themeTint="BF"/>
          <w:u w:color="000000"/>
        </w:rPr>
        <w:t>this approach</w:t>
      </w:r>
      <w:r w:rsidR="00B57210" w:rsidRPr="00D5554F">
        <w:rPr>
          <w:rFonts w:ascii="Times New Roman" w:hAnsi="Times New Roman"/>
          <w:color w:val="404040" w:themeColor="text1" w:themeTint="BF"/>
          <w:u w:color="000000"/>
        </w:rPr>
        <w:t xml:space="preserve"> to LAs</w:t>
      </w:r>
      <w:r w:rsidR="0081241C" w:rsidRPr="00D5554F">
        <w:rPr>
          <w:rFonts w:ascii="Times New Roman" w:hAnsi="Times New Roman"/>
          <w:color w:val="404040" w:themeColor="text1" w:themeTint="BF"/>
          <w:u w:color="000000"/>
        </w:rPr>
        <w:t xml:space="preserve">, to what extent is the social practice model </w:t>
      </w:r>
      <w:r w:rsidR="00B57210" w:rsidRPr="00D5554F">
        <w:rPr>
          <w:rFonts w:ascii="Times New Roman" w:hAnsi="Times New Roman"/>
          <w:color w:val="404040" w:themeColor="text1" w:themeTint="BF"/>
          <w:u w:color="000000"/>
        </w:rPr>
        <w:t xml:space="preserve">really being </w:t>
      </w:r>
      <w:r w:rsidRPr="00D5554F">
        <w:rPr>
          <w:rFonts w:ascii="Times New Roman" w:hAnsi="Times New Roman"/>
          <w:color w:val="404040" w:themeColor="text1" w:themeTint="BF"/>
          <w:u w:color="000000"/>
        </w:rPr>
        <w:t>utilised on the ground</w:t>
      </w:r>
      <w:r w:rsidR="00B57210" w:rsidRPr="00D5554F">
        <w:rPr>
          <w:rFonts w:ascii="Times New Roman" w:hAnsi="Times New Roman"/>
          <w:color w:val="404040" w:themeColor="text1" w:themeTint="BF"/>
          <w:u w:color="000000"/>
        </w:rPr>
        <w:t xml:space="preserve">? Is it </w:t>
      </w:r>
      <w:r w:rsidR="0081241C" w:rsidRPr="00D5554F">
        <w:rPr>
          <w:rFonts w:ascii="Times New Roman" w:hAnsi="Times New Roman"/>
          <w:color w:val="404040" w:themeColor="text1" w:themeTint="BF"/>
          <w:u w:color="000000"/>
        </w:rPr>
        <w:t xml:space="preserve">embedded into VALPs training and </w:t>
      </w:r>
      <w:r w:rsidR="003B61FF" w:rsidRPr="00D5554F">
        <w:rPr>
          <w:rFonts w:ascii="Times New Roman" w:hAnsi="Times New Roman"/>
          <w:color w:val="404040" w:themeColor="text1" w:themeTint="BF"/>
          <w:u w:color="000000"/>
        </w:rPr>
        <w:t>a natural focus</w:t>
      </w:r>
      <w:r w:rsidR="00B57210" w:rsidRPr="00D5554F">
        <w:rPr>
          <w:rFonts w:ascii="Times New Roman" w:hAnsi="Times New Roman"/>
          <w:color w:val="404040" w:themeColor="text1" w:themeTint="BF"/>
          <w:u w:color="000000"/>
        </w:rPr>
        <w:t xml:space="preserve"> of </w:t>
      </w:r>
      <w:r w:rsidR="00955C86" w:rsidRPr="00D5554F">
        <w:rPr>
          <w:rFonts w:ascii="Times New Roman" w:hAnsi="Times New Roman"/>
          <w:color w:val="404040" w:themeColor="text1" w:themeTint="BF"/>
          <w:u w:color="000000"/>
        </w:rPr>
        <w:t xml:space="preserve">their </w:t>
      </w:r>
      <w:r w:rsidR="007555A6" w:rsidRPr="00D5554F">
        <w:rPr>
          <w:rFonts w:ascii="Times New Roman" w:hAnsi="Times New Roman"/>
          <w:color w:val="404040" w:themeColor="text1" w:themeTint="BF"/>
          <w:u w:color="000000"/>
        </w:rPr>
        <w:t>practice</w:t>
      </w:r>
      <w:r w:rsidR="00955C86" w:rsidRPr="00D5554F">
        <w:rPr>
          <w:rFonts w:ascii="Times New Roman" w:hAnsi="Times New Roman"/>
          <w:color w:val="404040" w:themeColor="text1" w:themeTint="BF"/>
          <w:u w:color="000000"/>
        </w:rPr>
        <w:t>?</w:t>
      </w:r>
      <w:r w:rsidR="00B57210" w:rsidRPr="00D5554F">
        <w:rPr>
          <w:rFonts w:ascii="Times New Roman" w:hAnsi="Times New Roman"/>
          <w:color w:val="404040" w:themeColor="text1" w:themeTint="BF"/>
          <w:u w:color="000000"/>
        </w:rPr>
        <w:t xml:space="preserve">  </w:t>
      </w:r>
      <w:r w:rsidR="00D91DCC" w:rsidRPr="00D5554F">
        <w:rPr>
          <w:rFonts w:ascii="Times New Roman" w:hAnsi="Times New Roman"/>
          <w:color w:val="404040" w:themeColor="text1" w:themeTint="BF"/>
          <w:u w:color="000000"/>
        </w:rPr>
        <w:t>A</w:t>
      </w:r>
      <w:r w:rsidR="0093624E" w:rsidRPr="00D5554F">
        <w:rPr>
          <w:rFonts w:ascii="Times New Roman" w:hAnsi="Times New Roman"/>
          <w:color w:val="404040" w:themeColor="text1" w:themeTint="BF"/>
          <w:u w:color="000000"/>
        </w:rPr>
        <w:t>s</w:t>
      </w:r>
      <w:r w:rsidR="00D91DCC" w:rsidRPr="00D5554F">
        <w:rPr>
          <w:rFonts w:ascii="Times New Roman" w:hAnsi="Times New Roman"/>
          <w:color w:val="404040" w:themeColor="text1" w:themeTint="BF"/>
          <w:u w:color="000000"/>
        </w:rPr>
        <w:t xml:space="preserve"> Crowther</w:t>
      </w:r>
      <w:r w:rsidR="0093624E" w:rsidRPr="00D5554F">
        <w:rPr>
          <w:rFonts w:ascii="Times New Roman" w:hAnsi="Times New Roman"/>
          <w:color w:val="404040" w:themeColor="text1" w:themeTint="BF"/>
          <w:u w:color="000000"/>
        </w:rPr>
        <w:t xml:space="preserve"> &amp; Tett </w:t>
      </w:r>
      <w:r w:rsidR="00303618" w:rsidRPr="00D5554F">
        <w:rPr>
          <w:rFonts w:ascii="Times New Roman" w:hAnsi="Times New Roman"/>
          <w:color w:val="404040" w:themeColor="text1" w:themeTint="BF"/>
          <w:u w:color="000000"/>
        </w:rPr>
        <w:t>specify</w:t>
      </w:r>
      <w:r w:rsidR="0093624E" w:rsidRPr="00D5554F">
        <w:rPr>
          <w:rFonts w:ascii="Times New Roman" w:hAnsi="Times New Roman"/>
          <w:color w:val="404040" w:themeColor="text1" w:themeTint="BF"/>
          <w:u w:color="000000"/>
        </w:rPr>
        <w:t xml:space="preserve"> </w:t>
      </w:r>
      <w:r w:rsidR="00D00287" w:rsidRPr="00D5554F">
        <w:rPr>
          <w:rFonts w:ascii="Times New Roman" w:hAnsi="Times New Roman"/>
          <w:b/>
          <w:i/>
          <w:color w:val="404040" w:themeColor="text1" w:themeTint="BF"/>
          <w:u w:color="000000"/>
        </w:rPr>
        <w:t>“</w:t>
      </w:r>
      <w:r w:rsidR="0093624E" w:rsidRPr="00D5554F">
        <w:rPr>
          <w:rFonts w:ascii="Times New Roman" w:hAnsi="Times New Roman"/>
          <w:b/>
          <w:i/>
          <w:color w:val="404040" w:themeColor="text1" w:themeTint="BF"/>
          <w:u w:color="000000"/>
        </w:rPr>
        <w:t>L</w:t>
      </w:r>
      <w:r w:rsidR="00D91DCC" w:rsidRPr="00D5554F">
        <w:rPr>
          <w:rFonts w:ascii="Times New Roman" w:hAnsi="Times New Roman"/>
          <w:b/>
          <w:i/>
          <w:color w:val="404040" w:themeColor="text1" w:themeTint="BF"/>
          <w:u w:color="000000"/>
        </w:rPr>
        <w:t>iteracy is a social practice precisely because it is a means of communication (primarily textual) between</w:t>
      </w:r>
      <w:r w:rsidR="0093624E" w:rsidRPr="00D5554F">
        <w:rPr>
          <w:rFonts w:ascii="Times New Roman" w:hAnsi="Times New Roman"/>
          <w:b/>
          <w:i/>
          <w:color w:val="404040" w:themeColor="text1" w:themeTint="BF"/>
          <w:u w:color="000000"/>
        </w:rPr>
        <w:t xml:space="preserve"> </w:t>
      </w:r>
      <w:r w:rsidR="00D91DCC" w:rsidRPr="00D5554F">
        <w:rPr>
          <w:rFonts w:ascii="Times New Roman" w:hAnsi="Times New Roman"/>
          <w:b/>
          <w:i/>
          <w:color w:val="404040" w:themeColor="text1" w:themeTint="BF"/>
          <w:u w:color="000000"/>
        </w:rPr>
        <w:t>people that is motivated by a range of purposes that</w:t>
      </w:r>
      <w:r w:rsidR="0093624E" w:rsidRPr="00D5554F">
        <w:rPr>
          <w:rFonts w:ascii="Times New Roman" w:hAnsi="Times New Roman"/>
          <w:b/>
          <w:i/>
          <w:color w:val="404040" w:themeColor="text1" w:themeTint="BF"/>
          <w:u w:color="000000"/>
        </w:rPr>
        <w:t xml:space="preserve"> </w:t>
      </w:r>
      <w:r w:rsidR="00D91DCC" w:rsidRPr="00D5554F">
        <w:rPr>
          <w:rFonts w:ascii="Times New Roman" w:hAnsi="Times New Roman"/>
          <w:b/>
          <w:i/>
          <w:color w:val="404040" w:themeColor="text1" w:themeTint="BF"/>
          <w:u w:color="000000"/>
        </w:rPr>
        <w:t>reflect different types of interpersonal and social relationships</w:t>
      </w:r>
      <w:r w:rsidR="0093624E" w:rsidRPr="00D5554F">
        <w:rPr>
          <w:rFonts w:ascii="Times New Roman" w:hAnsi="Times New Roman"/>
          <w:b/>
          <w:i/>
          <w:color w:val="404040" w:themeColor="text1" w:themeTint="BF"/>
          <w:u w:color="000000"/>
        </w:rPr>
        <w:t xml:space="preserve">” </w:t>
      </w:r>
      <w:r w:rsidR="0093624E" w:rsidRPr="00D5554F">
        <w:rPr>
          <w:rFonts w:ascii="Times New Roman" w:hAnsi="Times New Roman"/>
          <w:color w:val="404040" w:themeColor="text1" w:themeTint="BF"/>
          <w:u w:color="000000"/>
        </w:rPr>
        <w:t>(P.135</w:t>
      </w:r>
      <w:r w:rsidR="00771A46" w:rsidRPr="00D5554F">
        <w:rPr>
          <w:rFonts w:ascii="Times New Roman" w:hAnsi="Times New Roman"/>
          <w:color w:val="404040" w:themeColor="text1" w:themeTint="BF"/>
          <w:u w:color="000000"/>
        </w:rPr>
        <w:t>,</w:t>
      </w:r>
      <w:r w:rsidR="0093624E" w:rsidRPr="00D5554F">
        <w:rPr>
          <w:rFonts w:ascii="Times New Roman" w:hAnsi="Times New Roman"/>
          <w:color w:val="404040" w:themeColor="text1" w:themeTint="BF"/>
          <w:u w:color="000000"/>
        </w:rPr>
        <w:t xml:space="preserve"> 2011), so therefore</w:t>
      </w:r>
      <w:r w:rsidR="009007A3" w:rsidRPr="00D5554F">
        <w:rPr>
          <w:rFonts w:ascii="Times New Roman" w:hAnsi="Times New Roman"/>
          <w:color w:val="404040" w:themeColor="text1" w:themeTint="BF"/>
          <w:u w:color="000000"/>
        </w:rPr>
        <w:t xml:space="preserve"> if Scotland is developing this approach</w:t>
      </w:r>
      <w:r w:rsidR="0093624E" w:rsidRPr="00D5554F">
        <w:rPr>
          <w:rFonts w:ascii="Times New Roman" w:hAnsi="Times New Roman"/>
          <w:color w:val="404040" w:themeColor="text1" w:themeTint="BF"/>
          <w:u w:color="000000"/>
        </w:rPr>
        <w:t xml:space="preserve">, </w:t>
      </w:r>
      <w:r w:rsidR="003B61FF" w:rsidRPr="00D5554F">
        <w:rPr>
          <w:rFonts w:ascii="Times New Roman" w:hAnsi="Times New Roman"/>
          <w:color w:val="404040" w:themeColor="text1" w:themeTint="BF"/>
          <w:u w:color="000000"/>
        </w:rPr>
        <w:t xml:space="preserve">and the use of VALPs support the building of these relationships, </w:t>
      </w:r>
      <w:r w:rsidR="009007A3" w:rsidRPr="00D5554F">
        <w:rPr>
          <w:rFonts w:ascii="Times New Roman" w:hAnsi="Times New Roman"/>
          <w:color w:val="404040" w:themeColor="text1" w:themeTint="BF"/>
          <w:u w:color="000000"/>
        </w:rPr>
        <w:t>i</w:t>
      </w:r>
      <w:r w:rsidR="000A342B" w:rsidRPr="00D5554F">
        <w:rPr>
          <w:rFonts w:ascii="Times New Roman" w:hAnsi="Times New Roman"/>
          <w:color w:val="404040" w:themeColor="text1" w:themeTint="BF"/>
          <w:u w:color="000000"/>
        </w:rPr>
        <w:t xml:space="preserve">t is </w:t>
      </w:r>
      <w:r w:rsidR="009007A3" w:rsidRPr="00D5554F">
        <w:rPr>
          <w:rFonts w:ascii="Times New Roman" w:hAnsi="Times New Roman"/>
          <w:color w:val="404040" w:themeColor="text1" w:themeTint="BF"/>
          <w:u w:color="000000"/>
        </w:rPr>
        <w:t xml:space="preserve">critical that </w:t>
      </w:r>
      <w:r w:rsidR="0093624E" w:rsidRPr="00D5554F">
        <w:rPr>
          <w:rFonts w:ascii="Times New Roman" w:hAnsi="Times New Roman"/>
          <w:color w:val="404040" w:themeColor="text1" w:themeTint="BF"/>
          <w:u w:color="000000"/>
        </w:rPr>
        <w:t xml:space="preserve">VALPs </w:t>
      </w:r>
      <w:r w:rsidR="009007A3" w:rsidRPr="00D5554F">
        <w:rPr>
          <w:rFonts w:ascii="Times New Roman" w:hAnsi="Times New Roman"/>
          <w:color w:val="404040" w:themeColor="text1" w:themeTint="BF"/>
          <w:u w:color="000000"/>
        </w:rPr>
        <w:t>receive</w:t>
      </w:r>
      <w:r w:rsidR="0093624E" w:rsidRPr="00D5554F">
        <w:rPr>
          <w:rFonts w:ascii="Times New Roman" w:hAnsi="Times New Roman"/>
          <w:color w:val="404040" w:themeColor="text1" w:themeTint="BF"/>
          <w:u w:color="000000"/>
        </w:rPr>
        <w:t xml:space="preserve"> clear inst</w:t>
      </w:r>
      <w:r w:rsidR="009007A3" w:rsidRPr="00D5554F">
        <w:rPr>
          <w:rFonts w:ascii="Times New Roman" w:hAnsi="Times New Roman"/>
          <w:color w:val="404040" w:themeColor="text1" w:themeTint="BF"/>
          <w:u w:color="000000"/>
        </w:rPr>
        <w:t xml:space="preserve">ruction to ensure they view their own </w:t>
      </w:r>
      <w:r w:rsidR="007555A6" w:rsidRPr="00D5554F">
        <w:rPr>
          <w:rFonts w:ascii="Times New Roman" w:hAnsi="Times New Roman"/>
          <w:color w:val="404040" w:themeColor="text1" w:themeTint="BF"/>
          <w:u w:color="000000"/>
        </w:rPr>
        <w:t>practice</w:t>
      </w:r>
      <w:r w:rsidR="009007A3" w:rsidRPr="00D5554F">
        <w:rPr>
          <w:rFonts w:ascii="Times New Roman" w:hAnsi="Times New Roman"/>
          <w:color w:val="404040" w:themeColor="text1" w:themeTint="BF"/>
          <w:u w:color="000000"/>
        </w:rPr>
        <w:t xml:space="preserve"> within </w:t>
      </w:r>
      <w:r w:rsidR="0093624E" w:rsidRPr="00D5554F">
        <w:rPr>
          <w:rFonts w:ascii="Times New Roman" w:hAnsi="Times New Roman"/>
          <w:color w:val="404040" w:themeColor="text1" w:themeTint="BF"/>
          <w:u w:color="000000"/>
        </w:rPr>
        <w:t xml:space="preserve">literacies in this way rather than in an autonomous </w:t>
      </w:r>
      <w:r w:rsidR="00D83052" w:rsidRPr="00D5554F">
        <w:rPr>
          <w:rFonts w:ascii="Times New Roman" w:hAnsi="Times New Roman"/>
          <w:color w:val="404040" w:themeColor="text1" w:themeTint="BF"/>
          <w:u w:color="000000"/>
        </w:rPr>
        <w:t>(Street</w:t>
      </w:r>
      <w:r w:rsidR="00771A46" w:rsidRPr="00D5554F">
        <w:rPr>
          <w:rFonts w:ascii="Times New Roman" w:hAnsi="Times New Roman"/>
          <w:color w:val="404040" w:themeColor="text1" w:themeTint="BF"/>
          <w:u w:color="000000"/>
        </w:rPr>
        <w:t>,</w:t>
      </w:r>
      <w:r w:rsidR="00D83052" w:rsidRPr="00D5554F">
        <w:rPr>
          <w:rFonts w:ascii="Times New Roman" w:hAnsi="Times New Roman"/>
          <w:color w:val="404040" w:themeColor="text1" w:themeTint="BF"/>
          <w:u w:color="000000"/>
        </w:rPr>
        <w:t xml:space="preserve"> 1994</w:t>
      </w:r>
      <w:r w:rsidR="009007A3" w:rsidRPr="00D5554F">
        <w:rPr>
          <w:rFonts w:ascii="Times New Roman" w:hAnsi="Times New Roman"/>
          <w:color w:val="404040" w:themeColor="text1" w:themeTint="BF"/>
          <w:u w:color="000000"/>
        </w:rPr>
        <w:t xml:space="preserve">) or </w:t>
      </w:r>
      <w:r w:rsidR="0093624E" w:rsidRPr="00D5554F">
        <w:rPr>
          <w:rFonts w:ascii="Times New Roman" w:hAnsi="Times New Roman"/>
          <w:color w:val="404040" w:themeColor="text1" w:themeTint="BF"/>
          <w:u w:color="000000"/>
        </w:rPr>
        <w:t>deficit approach which many would have experience of from their own educational involvements when learning to read and write</w:t>
      </w:r>
      <w:r w:rsidR="009007A3" w:rsidRPr="00D5554F">
        <w:rPr>
          <w:rFonts w:ascii="Times New Roman" w:hAnsi="Times New Roman"/>
          <w:color w:val="404040" w:themeColor="text1" w:themeTint="BF"/>
          <w:u w:color="000000"/>
        </w:rPr>
        <w:t>.</w:t>
      </w:r>
      <w:r w:rsidR="0093624E" w:rsidRPr="00D5554F">
        <w:rPr>
          <w:rFonts w:ascii="Times New Roman" w:hAnsi="Times New Roman"/>
          <w:color w:val="404040" w:themeColor="text1" w:themeTint="BF"/>
          <w:u w:color="000000"/>
        </w:rPr>
        <w:t xml:space="preserve"> </w:t>
      </w:r>
      <w:r w:rsidR="003B61FF" w:rsidRPr="00D5554F">
        <w:rPr>
          <w:rFonts w:ascii="Times New Roman" w:hAnsi="Times New Roman"/>
          <w:color w:val="404040" w:themeColor="text1" w:themeTint="BF"/>
          <w:u w:color="000000"/>
        </w:rPr>
        <w:t xml:space="preserve">Campbell </w:t>
      </w:r>
      <w:r w:rsidR="00FB5771" w:rsidRPr="00D5554F">
        <w:rPr>
          <w:rFonts w:ascii="Times New Roman" w:hAnsi="Times New Roman"/>
          <w:color w:val="404040" w:themeColor="text1" w:themeTint="BF"/>
          <w:u w:color="000000"/>
        </w:rPr>
        <w:t>stated “</w:t>
      </w:r>
      <w:r w:rsidR="00FB5771" w:rsidRPr="00D5554F">
        <w:rPr>
          <w:rFonts w:ascii="Times New Roman" w:hAnsi="Times New Roman"/>
          <w:b/>
          <w:i/>
          <w:color w:val="404040" w:themeColor="text1" w:themeTint="BF"/>
          <w:u w:color="000000"/>
        </w:rPr>
        <w:t>There is good practice in literacies teaching and learning in Scotland at present, although it may not be a fully developed social practices approach</w:t>
      </w:r>
      <w:r w:rsidR="00FB5771" w:rsidRPr="00D5554F">
        <w:rPr>
          <w:rFonts w:ascii="Times New Roman" w:hAnsi="Times New Roman"/>
          <w:color w:val="404040" w:themeColor="text1" w:themeTint="BF"/>
          <w:u w:color="000000"/>
        </w:rPr>
        <w:t xml:space="preserve">” and went on to </w:t>
      </w:r>
      <w:r w:rsidR="006E5F80" w:rsidRPr="00D5554F">
        <w:rPr>
          <w:rFonts w:ascii="Times New Roman" w:hAnsi="Times New Roman"/>
          <w:color w:val="404040" w:themeColor="text1" w:themeTint="BF"/>
          <w:u w:color="000000"/>
        </w:rPr>
        <w:t>suggest along with other factors that</w:t>
      </w:r>
      <w:r w:rsidR="00FB5771" w:rsidRPr="00D5554F">
        <w:rPr>
          <w:rFonts w:ascii="Times New Roman" w:hAnsi="Times New Roman"/>
          <w:color w:val="404040" w:themeColor="text1" w:themeTint="BF"/>
          <w:u w:color="000000"/>
        </w:rPr>
        <w:t xml:space="preserve"> TQAL </w:t>
      </w:r>
      <w:r w:rsidR="00E54A74" w:rsidRPr="00D5554F">
        <w:rPr>
          <w:rFonts w:ascii="Times New Roman" w:hAnsi="Times New Roman"/>
          <w:color w:val="404040" w:themeColor="text1" w:themeTint="BF"/>
          <w:u w:color="000000"/>
        </w:rPr>
        <w:t xml:space="preserve">(Teaching Qualification in Adult Literacies) </w:t>
      </w:r>
      <w:r w:rsidR="00FB5771" w:rsidRPr="00D5554F">
        <w:rPr>
          <w:rFonts w:ascii="Times New Roman" w:hAnsi="Times New Roman"/>
          <w:color w:val="404040" w:themeColor="text1" w:themeTint="BF"/>
          <w:u w:color="000000"/>
        </w:rPr>
        <w:t xml:space="preserve">as a </w:t>
      </w:r>
      <w:r w:rsidR="007D3904" w:rsidRPr="00D5554F">
        <w:rPr>
          <w:rFonts w:ascii="Times New Roman" w:hAnsi="Times New Roman"/>
          <w:color w:val="404040" w:themeColor="text1" w:themeTint="BF"/>
          <w:u w:color="000000"/>
        </w:rPr>
        <w:t>professional</w:t>
      </w:r>
      <w:r w:rsidR="006E5F80" w:rsidRPr="00D5554F">
        <w:rPr>
          <w:rFonts w:ascii="Times New Roman" w:hAnsi="Times New Roman"/>
          <w:color w:val="404040" w:themeColor="text1" w:themeTint="BF"/>
          <w:u w:color="000000"/>
        </w:rPr>
        <w:t xml:space="preserve"> qualification</w:t>
      </w:r>
      <w:r w:rsidR="00FB5771" w:rsidRPr="00D5554F">
        <w:rPr>
          <w:rFonts w:ascii="Times New Roman" w:hAnsi="Times New Roman"/>
          <w:color w:val="404040" w:themeColor="text1" w:themeTint="BF"/>
          <w:u w:color="000000"/>
        </w:rPr>
        <w:t xml:space="preserve"> could further embed the social practice model within </w:t>
      </w:r>
      <w:r w:rsidR="006E5F80" w:rsidRPr="00D5554F">
        <w:rPr>
          <w:rFonts w:ascii="Times New Roman" w:hAnsi="Times New Roman"/>
          <w:color w:val="404040" w:themeColor="text1" w:themeTint="BF"/>
          <w:u w:color="000000"/>
        </w:rPr>
        <w:t xml:space="preserve">practitioners involved in </w:t>
      </w:r>
      <w:r w:rsidR="007D3904" w:rsidRPr="00D5554F">
        <w:rPr>
          <w:rFonts w:ascii="Times New Roman" w:hAnsi="Times New Roman"/>
          <w:color w:val="404040" w:themeColor="text1" w:themeTint="BF"/>
          <w:u w:color="000000"/>
        </w:rPr>
        <w:t>Scottish</w:t>
      </w:r>
      <w:r w:rsidR="00FB5771" w:rsidRPr="00D5554F">
        <w:rPr>
          <w:rFonts w:ascii="Times New Roman" w:hAnsi="Times New Roman"/>
          <w:color w:val="404040" w:themeColor="text1" w:themeTint="BF"/>
          <w:u w:color="000000"/>
        </w:rPr>
        <w:t xml:space="preserve"> adult literacy provision</w:t>
      </w:r>
      <w:r w:rsidR="00EE5FBA" w:rsidRPr="00D5554F">
        <w:rPr>
          <w:rFonts w:ascii="Times New Roman" w:hAnsi="Times New Roman"/>
          <w:color w:val="404040" w:themeColor="text1" w:themeTint="BF"/>
          <w:u w:color="000000"/>
        </w:rPr>
        <w:t>, but went on to state th</w:t>
      </w:r>
      <w:r w:rsidR="008600A5" w:rsidRPr="00D5554F">
        <w:rPr>
          <w:rFonts w:ascii="Times New Roman" w:hAnsi="Times New Roman"/>
          <w:color w:val="404040" w:themeColor="text1" w:themeTint="BF"/>
          <w:u w:color="000000"/>
        </w:rPr>
        <w:t>at currently “</w:t>
      </w:r>
      <w:r w:rsidR="008600A5" w:rsidRPr="00D5554F">
        <w:rPr>
          <w:rFonts w:ascii="Times New Roman" w:hAnsi="Times New Roman"/>
          <w:b/>
          <w:i/>
          <w:color w:val="404040" w:themeColor="text1" w:themeTint="BF"/>
          <w:u w:color="000000"/>
        </w:rPr>
        <w:t>this approach is theoretically embedded in national policy</w:t>
      </w:r>
      <w:r w:rsidR="00BA1842" w:rsidRPr="00D5554F">
        <w:rPr>
          <w:rFonts w:ascii="Times New Roman" w:hAnsi="Times New Roman"/>
          <w:color w:val="404040" w:themeColor="text1" w:themeTint="BF"/>
          <w:u w:color="000000"/>
        </w:rPr>
        <w:t>”</w:t>
      </w:r>
      <w:r w:rsidR="00D83052" w:rsidRPr="00D5554F">
        <w:rPr>
          <w:rFonts w:ascii="Times New Roman" w:hAnsi="Times New Roman"/>
          <w:color w:val="404040" w:themeColor="text1" w:themeTint="BF"/>
          <w:u w:color="000000"/>
        </w:rPr>
        <w:t xml:space="preserve"> (P.271, 200</w:t>
      </w:r>
      <w:r w:rsidR="008600A5" w:rsidRPr="00D5554F">
        <w:rPr>
          <w:rFonts w:ascii="Times New Roman" w:hAnsi="Times New Roman"/>
          <w:color w:val="404040" w:themeColor="text1" w:themeTint="BF"/>
          <w:u w:color="000000"/>
        </w:rPr>
        <w:t>1)</w:t>
      </w:r>
      <w:r w:rsidR="000A342B" w:rsidRPr="00D5554F">
        <w:rPr>
          <w:rFonts w:ascii="Times New Roman" w:hAnsi="Times New Roman"/>
          <w:color w:val="404040" w:themeColor="text1" w:themeTint="BF"/>
          <w:u w:color="000000"/>
        </w:rPr>
        <w:t>. Are LA</w:t>
      </w:r>
      <w:r w:rsidR="003B61FF" w:rsidRPr="00D5554F">
        <w:rPr>
          <w:rFonts w:ascii="Times New Roman" w:hAnsi="Times New Roman"/>
          <w:color w:val="404040" w:themeColor="text1" w:themeTint="BF"/>
          <w:u w:color="000000"/>
        </w:rPr>
        <w:t xml:space="preserve">s paying </w:t>
      </w:r>
      <w:r w:rsidR="00BA1842" w:rsidRPr="00D5554F">
        <w:rPr>
          <w:rFonts w:ascii="Times New Roman" w:hAnsi="Times New Roman"/>
          <w:color w:val="404040" w:themeColor="text1" w:themeTint="BF"/>
          <w:u w:color="000000"/>
        </w:rPr>
        <w:t xml:space="preserve">lip </w:t>
      </w:r>
      <w:r w:rsidR="003B61FF" w:rsidRPr="00D5554F">
        <w:rPr>
          <w:rFonts w:ascii="Times New Roman" w:hAnsi="Times New Roman"/>
          <w:color w:val="404040" w:themeColor="text1" w:themeTint="BF"/>
          <w:u w:color="000000"/>
        </w:rPr>
        <w:t xml:space="preserve">service to this approach in theory rather than in </w:t>
      </w:r>
      <w:r w:rsidR="007555A6" w:rsidRPr="00D5554F">
        <w:rPr>
          <w:rFonts w:ascii="Times New Roman" w:hAnsi="Times New Roman"/>
          <w:color w:val="404040" w:themeColor="text1" w:themeTint="BF"/>
          <w:u w:color="000000"/>
        </w:rPr>
        <w:t>practice</w:t>
      </w:r>
      <w:r w:rsidR="003B61FF" w:rsidRPr="00D5554F">
        <w:rPr>
          <w:rFonts w:ascii="Times New Roman" w:hAnsi="Times New Roman"/>
          <w:color w:val="404040" w:themeColor="text1" w:themeTint="BF"/>
          <w:u w:color="000000"/>
        </w:rPr>
        <w:t>?</w:t>
      </w:r>
      <w:r w:rsidR="00BA1842" w:rsidRPr="00D5554F">
        <w:rPr>
          <w:rFonts w:ascii="Times New Roman" w:hAnsi="Times New Roman"/>
          <w:color w:val="404040" w:themeColor="text1" w:themeTint="BF"/>
          <w:u w:color="000000"/>
        </w:rPr>
        <w:t xml:space="preserve"> Maclachlan and Tett inform us that in Scotland “</w:t>
      </w:r>
      <w:r w:rsidR="00BA1842" w:rsidRPr="00D5554F">
        <w:rPr>
          <w:rFonts w:ascii="Times New Roman" w:hAnsi="Times New Roman"/>
          <w:b/>
          <w:i/>
          <w:color w:val="404040" w:themeColor="text1" w:themeTint="BF"/>
          <w:u w:color="000000"/>
        </w:rPr>
        <w:t xml:space="preserve">there is </w:t>
      </w:r>
      <w:r w:rsidR="00BA1842" w:rsidRPr="00D5554F">
        <w:rPr>
          <w:rFonts w:ascii="Times New Roman" w:hAnsi="Times New Roman"/>
          <w:b/>
          <w:i/>
          <w:color w:val="404040" w:themeColor="text1" w:themeTint="BF"/>
          <w:u w:color="000000"/>
        </w:rPr>
        <w:lastRenderedPageBreak/>
        <w:t>still much work to be done around the critical and collective aspects of ALN learning for a social practices model to be fully realised in practice</w:t>
      </w:r>
      <w:r w:rsidR="00BA1842" w:rsidRPr="00D5554F">
        <w:rPr>
          <w:rFonts w:ascii="Times New Roman" w:hAnsi="Times New Roman"/>
          <w:color w:val="404040" w:themeColor="text1" w:themeTint="BF"/>
          <w:u w:color="000000"/>
        </w:rPr>
        <w:t>” (P.195</w:t>
      </w:r>
      <w:r w:rsidR="00771A46" w:rsidRPr="00D5554F">
        <w:rPr>
          <w:rFonts w:ascii="Times New Roman" w:hAnsi="Times New Roman"/>
          <w:color w:val="404040" w:themeColor="text1" w:themeTint="BF"/>
          <w:u w:color="000000"/>
        </w:rPr>
        <w:t>,</w:t>
      </w:r>
      <w:r w:rsidR="00BA1842" w:rsidRPr="00D5554F">
        <w:rPr>
          <w:rFonts w:ascii="Times New Roman" w:hAnsi="Times New Roman"/>
          <w:color w:val="404040" w:themeColor="text1" w:themeTint="BF"/>
          <w:u w:color="000000"/>
        </w:rPr>
        <w:t xml:space="preserve"> 2006). </w:t>
      </w:r>
    </w:p>
    <w:p w:rsidR="00847819" w:rsidRPr="00D5554F" w:rsidRDefault="00AF4B2F" w:rsidP="00165F60">
      <w:pPr>
        <w:spacing w:line="360" w:lineRule="auto"/>
        <w:jc w:val="both"/>
        <w:rPr>
          <w:rFonts w:ascii="Times New Roman" w:hAnsi="Times New Roman"/>
          <w:color w:val="404040" w:themeColor="text1" w:themeTint="BF"/>
          <w:u w:color="000000"/>
        </w:rPr>
      </w:pPr>
      <w:r w:rsidRPr="00D5554F">
        <w:rPr>
          <w:rFonts w:ascii="Times New Roman" w:hAnsi="Times New Roman"/>
          <w:color w:val="404040" w:themeColor="text1" w:themeTint="BF"/>
          <w:u w:color="000000"/>
        </w:rPr>
        <w:t>Currently</w:t>
      </w:r>
      <w:r w:rsidR="00E12C91" w:rsidRPr="00D5554F">
        <w:rPr>
          <w:rFonts w:ascii="Times New Roman" w:hAnsi="Times New Roman"/>
          <w:color w:val="404040" w:themeColor="text1" w:themeTint="BF"/>
          <w:u w:color="000000"/>
        </w:rPr>
        <w:t xml:space="preserve"> in Scotland the </w:t>
      </w:r>
      <w:r w:rsidRPr="00D5554F">
        <w:rPr>
          <w:rFonts w:ascii="Times New Roman" w:hAnsi="Times New Roman"/>
          <w:color w:val="404040" w:themeColor="text1" w:themeTint="BF"/>
          <w:u w:color="000000"/>
        </w:rPr>
        <w:t>PDA SALL (Professional Development Award Supporting Adult Literacy Learners) is t</w:t>
      </w:r>
      <w:r w:rsidR="00E12C91" w:rsidRPr="00D5554F">
        <w:rPr>
          <w:rFonts w:ascii="Times New Roman" w:hAnsi="Times New Roman"/>
          <w:color w:val="404040" w:themeColor="text1" w:themeTint="BF"/>
          <w:u w:color="000000"/>
        </w:rPr>
        <w:t xml:space="preserve">he recommended accredited training </w:t>
      </w:r>
      <w:r w:rsidR="00303618" w:rsidRPr="00D5554F">
        <w:rPr>
          <w:rFonts w:ascii="Times New Roman" w:hAnsi="Times New Roman"/>
          <w:color w:val="404040" w:themeColor="text1" w:themeTint="BF"/>
          <w:u w:color="000000"/>
        </w:rPr>
        <w:t xml:space="preserve">for VALPs </w:t>
      </w:r>
      <w:r w:rsidR="00C9306E" w:rsidRPr="00D5554F">
        <w:rPr>
          <w:rFonts w:ascii="Times New Roman" w:hAnsi="Times New Roman"/>
          <w:color w:val="404040" w:themeColor="text1" w:themeTint="BF"/>
          <w:u w:color="000000"/>
        </w:rPr>
        <w:t xml:space="preserve">devised </w:t>
      </w:r>
      <w:r w:rsidRPr="00D5554F">
        <w:rPr>
          <w:rFonts w:ascii="Times New Roman" w:hAnsi="Times New Roman"/>
          <w:color w:val="404040" w:themeColor="text1" w:themeTint="BF"/>
          <w:u w:color="000000"/>
        </w:rPr>
        <w:t xml:space="preserve">by SQA (Scottish Qualifications Authority) but in my own </w:t>
      </w:r>
      <w:r w:rsidR="007555A6" w:rsidRPr="00D5554F">
        <w:rPr>
          <w:rFonts w:ascii="Times New Roman" w:hAnsi="Times New Roman"/>
          <w:color w:val="404040" w:themeColor="text1" w:themeTint="BF"/>
          <w:u w:color="000000"/>
        </w:rPr>
        <w:t>practice</w:t>
      </w:r>
      <w:r w:rsidRPr="00D5554F">
        <w:rPr>
          <w:rFonts w:ascii="Times New Roman" w:hAnsi="Times New Roman"/>
          <w:color w:val="404040" w:themeColor="text1" w:themeTint="BF"/>
          <w:u w:color="000000"/>
        </w:rPr>
        <w:t xml:space="preserve"> we adapted and added to the mate</w:t>
      </w:r>
      <w:r w:rsidR="00E12C91" w:rsidRPr="00D5554F">
        <w:rPr>
          <w:rFonts w:ascii="Times New Roman" w:hAnsi="Times New Roman"/>
          <w:color w:val="404040" w:themeColor="text1" w:themeTint="BF"/>
          <w:u w:color="000000"/>
        </w:rPr>
        <w:t>rials given so that they offered</w:t>
      </w:r>
      <w:r w:rsidRPr="00D5554F">
        <w:rPr>
          <w:rFonts w:ascii="Times New Roman" w:hAnsi="Times New Roman"/>
          <w:color w:val="404040" w:themeColor="text1" w:themeTint="BF"/>
          <w:u w:color="000000"/>
        </w:rPr>
        <w:t xml:space="preserve"> a clearer and more focused approached to instructing VALPs on the </w:t>
      </w:r>
      <w:r w:rsidR="003B61FF" w:rsidRPr="00D5554F">
        <w:rPr>
          <w:rFonts w:ascii="Times New Roman" w:hAnsi="Times New Roman"/>
          <w:color w:val="404040" w:themeColor="text1" w:themeTint="BF"/>
          <w:u w:color="000000"/>
        </w:rPr>
        <w:t xml:space="preserve">social practice model and </w:t>
      </w:r>
      <w:r w:rsidR="00303618" w:rsidRPr="00D5554F">
        <w:rPr>
          <w:rFonts w:ascii="Times New Roman" w:hAnsi="Times New Roman"/>
          <w:color w:val="404040" w:themeColor="text1" w:themeTint="BF"/>
          <w:u w:color="000000"/>
        </w:rPr>
        <w:t xml:space="preserve">informed </w:t>
      </w:r>
      <w:r w:rsidR="003B61FF" w:rsidRPr="00D5554F">
        <w:rPr>
          <w:rFonts w:ascii="Times New Roman" w:hAnsi="Times New Roman"/>
          <w:color w:val="404040" w:themeColor="text1" w:themeTint="BF"/>
          <w:u w:color="000000"/>
        </w:rPr>
        <w:t>why CLD</w:t>
      </w:r>
      <w:r w:rsidRPr="00D5554F">
        <w:rPr>
          <w:rFonts w:ascii="Times New Roman" w:hAnsi="Times New Roman"/>
          <w:color w:val="404040" w:themeColor="text1" w:themeTint="BF"/>
          <w:u w:color="000000"/>
        </w:rPr>
        <w:t xml:space="preserve"> use it within adult literacies provision.  It was reported by Hamilton and </w:t>
      </w:r>
      <w:r w:rsidR="008822DC" w:rsidRPr="00D5554F">
        <w:rPr>
          <w:rFonts w:ascii="Times New Roman" w:hAnsi="Times New Roman"/>
          <w:color w:val="404040" w:themeColor="text1" w:themeTint="BF"/>
          <w:u w:color="000000"/>
        </w:rPr>
        <w:t>Hillier</w:t>
      </w:r>
      <w:r w:rsidR="005B294C" w:rsidRPr="00D5554F">
        <w:rPr>
          <w:rFonts w:ascii="Times New Roman" w:hAnsi="Times New Roman"/>
          <w:color w:val="404040" w:themeColor="text1" w:themeTint="BF"/>
          <w:u w:color="000000"/>
        </w:rPr>
        <w:t xml:space="preserve"> (2006</w:t>
      </w:r>
      <w:r w:rsidRPr="00D5554F">
        <w:rPr>
          <w:rFonts w:ascii="Times New Roman" w:hAnsi="Times New Roman"/>
          <w:color w:val="404040" w:themeColor="text1" w:themeTint="BF"/>
          <w:u w:color="000000"/>
        </w:rPr>
        <w:t>) that</w:t>
      </w:r>
      <w:r w:rsidR="008822DC" w:rsidRPr="00D5554F">
        <w:rPr>
          <w:rFonts w:ascii="Times New Roman" w:hAnsi="Times New Roman"/>
          <w:color w:val="404040" w:themeColor="text1" w:themeTint="BF"/>
          <w:u w:color="000000"/>
        </w:rPr>
        <w:t xml:space="preserve"> during the period 1970-20</w:t>
      </w:r>
      <w:r w:rsidR="005B294C" w:rsidRPr="00D5554F">
        <w:rPr>
          <w:rFonts w:ascii="Times New Roman" w:hAnsi="Times New Roman"/>
          <w:color w:val="404040" w:themeColor="text1" w:themeTint="BF"/>
          <w:u w:color="000000"/>
        </w:rPr>
        <w:t>0</w:t>
      </w:r>
      <w:r w:rsidR="008822DC" w:rsidRPr="00D5554F">
        <w:rPr>
          <w:rFonts w:ascii="Times New Roman" w:hAnsi="Times New Roman"/>
          <w:color w:val="404040" w:themeColor="text1" w:themeTint="BF"/>
          <w:u w:color="000000"/>
        </w:rPr>
        <w:t xml:space="preserve">0 there had </w:t>
      </w:r>
      <w:r w:rsidRPr="00D5554F">
        <w:rPr>
          <w:rFonts w:ascii="Times New Roman" w:hAnsi="Times New Roman"/>
          <w:color w:val="404040" w:themeColor="text1" w:themeTint="BF"/>
          <w:u w:color="000000"/>
        </w:rPr>
        <w:t xml:space="preserve">been </w:t>
      </w:r>
      <w:r w:rsidR="00303618" w:rsidRPr="00D5554F">
        <w:rPr>
          <w:rFonts w:ascii="Times New Roman" w:hAnsi="Times New Roman"/>
          <w:color w:val="404040" w:themeColor="text1" w:themeTint="BF"/>
          <w:u w:color="000000"/>
        </w:rPr>
        <w:t xml:space="preserve">ongoing </w:t>
      </w:r>
      <w:r w:rsidRPr="00D5554F">
        <w:rPr>
          <w:rFonts w:ascii="Times New Roman" w:hAnsi="Times New Roman"/>
          <w:color w:val="404040" w:themeColor="text1" w:themeTint="BF"/>
          <w:u w:color="000000"/>
        </w:rPr>
        <w:t>tension around training VALPs</w:t>
      </w:r>
      <w:r w:rsidR="008822DC" w:rsidRPr="00D5554F">
        <w:rPr>
          <w:rFonts w:ascii="Times New Roman" w:hAnsi="Times New Roman"/>
          <w:color w:val="404040" w:themeColor="text1" w:themeTint="BF"/>
          <w:u w:color="000000"/>
        </w:rPr>
        <w:t xml:space="preserve">, stating </w:t>
      </w:r>
      <w:r w:rsidRPr="00D5554F">
        <w:rPr>
          <w:rFonts w:ascii="Times New Roman" w:hAnsi="Times New Roman"/>
          <w:color w:val="404040" w:themeColor="text1" w:themeTint="BF"/>
          <w:u w:color="000000"/>
        </w:rPr>
        <w:t xml:space="preserve">that with “no </w:t>
      </w:r>
      <w:r w:rsidR="007555A6" w:rsidRPr="00D5554F">
        <w:rPr>
          <w:rFonts w:ascii="Times New Roman" w:hAnsi="Times New Roman"/>
          <w:color w:val="404040" w:themeColor="text1" w:themeTint="BF"/>
          <w:u w:color="000000"/>
        </w:rPr>
        <w:t>practice</w:t>
      </w:r>
      <w:r w:rsidRPr="00D5554F">
        <w:rPr>
          <w:rFonts w:ascii="Times New Roman" w:hAnsi="Times New Roman"/>
          <w:color w:val="404040" w:themeColor="text1" w:themeTint="BF"/>
          <w:u w:color="000000"/>
        </w:rPr>
        <w:t xml:space="preserve"> or </w:t>
      </w:r>
      <w:r w:rsidR="008822DC" w:rsidRPr="00D5554F">
        <w:rPr>
          <w:rFonts w:ascii="Times New Roman" w:hAnsi="Times New Roman"/>
          <w:color w:val="404040" w:themeColor="text1" w:themeTint="BF"/>
          <w:u w:color="000000"/>
        </w:rPr>
        <w:t>protocol” practitioners</w:t>
      </w:r>
      <w:r w:rsidR="00303618" w:rsidRPr="00D5554F">
        <w:rPr>
          <w:rFonts w:ascii="Times New Roman" w:hAnsi="Times New Roman"/>
          <w:color w:val="404040" w:themeColor="text1" w:themeTint="BF"/>
          <w:u w:color="000000"/>
        </w:rPr>
        <w:t xml:space="preserve"> </w:t>
      </w:r>
      <w:r w:rsidRPr="00D5554F">
        <w:rPr>
          <w:rFonts w:ascii="Times New Roman" w:hAnsi="Times New Roman"/>
          <w:color w:val="404040" w:themeColor="text1" w:themeTint="BF"/>
          <w:u w:color="000000"/>
        </w:rPr>
        <w:t xml:space="preserve">often </w:t>
      </w:r>
      <w:r w:rsidR="008822DC" w:rsidRPr="00D5554F">
        <w:rPr>
          <w:rFonts w:ascii="Times New Roman" w:hAnsi="Times New Roman"/>
          <w:color w:val="404040" w:themeColor="text1" w:themeTint="BF"/>
          <w:u w:color="000000"/>
        </w:rPr>
        <w:t>“created imagined worlds…. devised training and created m</w:t>
      </w:r>
      <w:r w:rsidR="003B61FF" w:rsidRPr="00D5554F">
        <w:rPr>
          <w:rFonts w:ascii="Times New Roman" w:hAnsi="Times New Roman"/>
          <w:color w:val="404040" w:themeColor="text1" w:themeTint="BF"/>
          <w:u w:color="000000"/>
        </w:rPr>
        <w:t xml:space="preserve">aterials”.  </w:t>
      </w:r>
      <w:r w:rsidR="00E12C91" w:rsidRPr="00D5554F">
        <w:rPr>
          <w:rFonts w:ascii="Times New Roman" w:hAnsi="Times New Roman"/>
          <w:color w:val="404040" w:themeColor="text1" w:themeTint="BF"/>
          <w:u w:color="000000"/>
        </w:rPr>
        <w:t xml:space="preserve">Today </w:t>
      </w:r>
      <w:r w:rsidR="00C9306E" w:rsidRPr="00D5554F">
        <w:rPr>
          <w:rFonts w:ascii="Times New Roman" w:hAnsi="Times New Roman"/>
          <w:color w:val="404040" w:themeColor="text1" w:themeTint="BF"/>
          <w:u w:color="000000"/>
        </w:rPr>
        <w:t xml:space="preserve">we still have </w:t>
      </w:r>
      <w:r w:rsidR="003B61FF" w:rsidRPr="00D5554F">
        <w:rPr>
          <w:rFonts w:ascii="Times New Roman" w:hAnsi="Times New Roman"/>
          <w:color w:val="404040" w:themeColor="text1" w:themeTint="BF"/>
          <w:u w:color="000000"/>
        </w:rPr>
        <w:t xml:space="preserve">ambiguous </w:t>
      </w:r>
      <w:r w:rsidR="005B3DF2" w:rsidRPr="00D5554F">
        <w:rPr>
          <w:rFonts w:ascii="Times New Roman" w:hAnsi="Times New Roman"/>
          <w:color w:val="404040" w:themeColor="text1" w:themeTint="BF"/>
          <w:u w:color="000000"/>
        </w:rPr>
        <w:t xml:space="preserve">guidance </w:t>
      </w:r>
      <w:r w:rsidR="00C9306E" w:rsidRPr="00D5554F">
        <w:rPr>
          <w:rFonts w:ascii="Times New Roman" w:hAnsi="Times New Roman"/>
          <w:color w:val="404040" w:themeColor="text1" w:themeTint="BF"/>
          <w:u w:color="000000"/>
        </w:rPr>
        <w:t xml:space="preserve">or protocol </w:t>
      </w:r>
      <w:r w:rsidR="003B61FF" w:rsidRPr="00D5554F">
        <w:rPr>
          <w:rFonts w:ascii="Times New Roman" w:hAnsi="Times New Roman"/>
          <w:color w:val="404040" w:themeColor="text1" w:themeTint="BF"/>
          <w:u w:color="000000"/>
        </w:rPr>
        <w:t xml:space="preserve">from </w:t>
      </w:r>
      <w:r w:rsidR="00B93F20" w:rsidRPr="00D5554F">
        <w:rPr>
          <w:rFonts w:ascii="Times New Roman" w:hAnsi="Times New Roman"/>
          <w:color w:val="404040" w:themeColor="text1" w:themeTint="BF"/>
          <w:u w:color="000000"/>
        </w:rPr>
        <w:t xml:space="preserve">the </w:t>
      </w:r>
      <w:r w:rsidR="003B61FF" w:rsidRPr="00D5554F">
        <w:rPr>
          <w:rFonts w:ascii="Times New Roman" w:hAnsi="Times New Roman"/>
          <w:color w:val="404040" w:themeColor="text1" w:themeTint="BF"/>
          <w:u w:color="000000"/>
        </w:rPr>
        <w:t xml:space="preserve">Scottish Government </w:t>
      </w:r>
      <w:r w:rsidR="00C9306E" w:rsidRPr="00D5554F">
        <w:rPr>
          <w:rFonts w:ascii="Times New Roman" w:hAnsi="Times New Roman"/>
          <w:color w:val="404040" w:themeColor="text1" w:themeTint="BF"/>
          <w:u w:color="000000"/>
        </w:rPr>
        <w:t xml:space="preserve">who advise that </w:t>
      </w:r>
      <w:r w:rsidR="005B3DF2" w:rsidRPr="00D5554F">
        <w:rPr>
          <w:rFonts w:ascii="Times New Roman" w:hAnsi="Times New Roman"/>
          <w:color w:val="404040" w:themeColor="text1" w:themeTint="BF"/>
          <w:u w:color="000000"/>
        </w:rPr>
        <w:t xml:space="preserve">the </w:t>
      </w:r>
      <w:r w:rsidR="008822DC" w:rsidRPr="00D5554F">
        <w:rPr>
          <w:rFonts w:ascii="Times New Roman" w:hAnsi="Times New Roman"/>
          <w:color w:val="404040" w:themeColor="text1" w:themeTint="BF"/>
          <w:u w:color="000000"/>
        </w:rPr>
        <w:t>PDA SALL</w:t>
      </w:r>
      <w:r w:rsidR="005B3DF2" w:rsidRPr="00D5554F">
        <w:rPr>
          <w:rFonts w:ascii="Times New Roman" w:hAnsi="Times New Roman"/>
          <w:color w:val="404040" w:themeColor="text1" w:themeTint="BF"/>
          <w:u w:color="000000"/>
        </w:rPr>
        <w:t xml:space="preserve"> </w:t>
      </w:r>
      <w:r w:rsidR="00C9306E" w:rsidRPr="00D5554F">
        <w:rPr>
          <w:rFonts w:ascii="Times New Roman" w:hAnsi="Times New Roman"/>
          <w:color w:val="404040" w:themeColor="text1" w:themeTint="BF"/>
          <w:u w:color="000000"/>
        </w:rPr>
        <w:t xml:space="preserve">or similar </w:t>
      </w:r>
      <w:r w:rsidR="005B3DF2" w:rsidRPr="00D5554F">
        <w:rPr>
          <w:rFonts w:ascii="Times New Roman" w:hAnsi="Times New Roman"/>
          <w:color w:val="404040" w:themeColor="text1" w:themeTint="BF"/>
          <w:u w:color="000000"/>
        </w:rPr>
        <w:t xml:space="preserve">is the </w:t>
      </w:r>
      <w:r w:rsidR="00C9306E" w:rsidRPr="00D5554F">
        <w:rPr>
          <w:rFonts w:ascii="Times New Roman" w:hAnsi="Times New Roman"/>
          <w:color w:val="404040" w:themeColor="text1" w:themeTint="BF"/>
          <w:u w:color="000000"/>
        </w:rPr>
        <w:t>recommended level of</w:t>
      </w:r>
      <w:r w:rsidR="005B3DF2" w:rsidRPr="00D5554F">
        <w:rPr>
          <w:rFonts w:ascii="Times New Roman" w:hAnsi="Times New Roman"/>
          <w:color w:val="404040" w:themeColor="text1" w:themeTint="BF"/>
          <w:u w:color="000000"/>
        </w:rPr>
        <w:t xml:space="preserve"> basic training programme for any adult literacy practitioner</w:t>
      </w:r>
      <w:r w:rsidR="000A342B" w:rsidRPr="00D5554F">
        <w:rPr>
          <w:rFonts w:ascii="Times New Roman" w:hAnsi="Times New Roman"/>
          <w:color w:val="404040" w:themeColor="text1" w:themeTint="BF"/>
          <w:u w:color="000000"/>
        </w:rPr>
        <w:t>. H</w:t>
      </w:r>
      <w:r w:rsidR="00C9306E" w:rsidRPr="00D5554F">
        <w:rPr>
          <w:rFonts w:ascii="Times New Roman" w:hAnsi="Times New Roman"/>
          <w:color w:val="404040" w:themeColor="text1" w:themeTint="BF"/>
          <w:u w:color="000000"/>
        </w:rPr>
        <w:t>owever</w:t>
      </w:r>
      <w:r w:rsidR="000A342B" w:rsidRPr="00D5554F">
        <w:rPr>
          <w:rFonts w:ascii="Times New Roman" w:hAnsi="Times New Roman"/>
          <w:color w:val="404040" w:themeColor="text1" w:themeTint="BF"/>
          <w:u w:color="000000"/>
        </w:rPr>
        <w:t>,</w:t>
      </w:r>
      <w:r w:rsidR="00C9306E" w:rsidRPr="00D5554F">
        <w:rPr>
          <w:rFonts w:ascii="Times New Roman" w:hAnsi="Times New Roman"/>
          <w:color w:val="404040" w:themeColor="text1" w:themeTint="BF"/>
          <w:u w:color="000000"/>
        </w:rPr>
        <w:t xml:space="preserve"> it seems</w:t>
      </w:r>
      <w:r w:rsidR="000A342B" w:rsidRPr="00D5554F">
        <w:rPr>
          <w:rFonts w:ascii="Times New Roman" w:hAnsi="Times New Roman"/>
          <w:color w:val="404040" w:themeColor="text1" w:themeTint="BF"/>
          <w:u w:color="000000"/>
        </w:rPr>
        <w:t xml:space="preserve"> that</w:t>
      </w:r>
      <w:r w:rsidR="00C9306E" w:rsidRPr="00D5554F">
        <w:rPr>
          <w:rFonts w:ascii="Times New Roman" w:hAnsi="Times New Roman"/>
          <w:color w:val="404040" w:themeColor="text1" w:themeTint="BF"/>
          <w:u w:color="000000"/>
        </w:rPr>
        <w:t xml:space="preserve"> little monitoring of </w:t>
      </w:r>
      <w:r w:rsidR="00E12C91" w:rsidRPr="00D5554F">
        <w:rPr>
          <w:rFonts w:ascii="Times New Roman" w:hAnsi="Times New Roman"/>
          <w:color w:val="404040" w:themeColor="text1" w:themeTint="BF"/>
          <w:u w:color="000000"/>
        </w:rPr>
        <w:t>its</w:t>
      </w:r>
      <w:r w:rsidR="00C9306E" w:rsidRPr="00D5554F">
        <w:rPr>
          <w:rFonts w:ascii="Times New Roman" w:hAnsi="Times New Roman"/>
          <w:color w:val="404040" w:themeColor="text1" w:themeTint="BF"/>
          <w:u w:color="000000"/>
        </w:rPr>
        <w:t xml:space="preserve"> use</w:t>
      </w:r>
      <w:r w:rsidR="00E12C91" w:rsidRPr="00D5554F">
        <w:rPr>
          <w:rFonts w:ascii="Times New Roman" w:hAnsi="Times New Roman"/>
          <w:color w:val="404040" w:themeColor="text1" w:themeTint="BF"/>
          <w:u w:color="000000"/>
        </w:rPr>
        <w:t>, accreditation</w:t>
      </w:r>
      <w:r w:rsidR="00C9306E" w:rsidRPr="00D5554F">
        <w:rPr>
          <w:rFonts w:ascii="Times New Roman" w:hAnsi="Times New Roman"/>
          <w:color w:val="404040" w:themeColor="text1" w:themeTint="BF"/>
          <w:u w:color="000000"/>
        </w:rPr>
        <w:t xml:space="preserve"> </w:t>
      </w:r>
      <w:r w:rsidR="00E12C91" w:rsidRPr="00D5554F">
        <w:rPr>
          <w:rFonts w:ascii="Times New Roman" w:hAnsi="Times New Roman"/>
          <w:color w:val="404040" w:themeColor="text1" w:themeTint="BF"/>
          <w:u w:color="000000"/>
        </w:rPr>
        <w:t xml:space="preserve">take up </w:t>
      </w:r>
      <w:r w:rsidR="00C9306E" w:rsidRPr="00D5554F">
        <w:rPr>
          <w:rFonts w:ascii="Times New Roman" w:hAnsi="Times New Roman"/>
          <w:color w:val="404040" w:themeColor="text1" w:themeTint="BF"/>
          <w:u w:color="000000"/>
        </w:rPr>
        <w:t xml:space="preserve">and </w:t>
      </w:r>
      <w:r w:rsidR="000A342B" w:rsidRPr="00D5554F">
        <w:rPr>
          <w:rFonts w:ascii="Times New Roman" w:hAnsi="Times New Roman"/>
          <w:color w:val="404040" w:themeColor="text1" w:themeTint="BF"/>
          <w:u w:color="000000"/>
        </w:rPr>
        <w:t xml:space="preserve">its </w:t>
      </w:r>
      <w:r w:rsidR="00E12C91" w:rsidRPr="00D5554F">
        <w:rPr>
          <w:rFonts w:ascii="Times New Roman" w:hAnsi="Times New Roman"/>
          <w:color w:val="404040" w:themeColor="text1" w:themeTint="BF"/>
          <w:u w:color="000000"/>
        </w:rPr>
        <w:t xml:space="preserve">overall </w:t>
      </w:r>
      <w:r w:rsidR="00C9306E" w:rsidRPr="00D5554F">
        <w:rPr>
          <w:rFonts w:ascii="Times New Roman" w:hAnsi="Times New Roman"/>
          <w:color w:val="404040" w:themeColor="text1" w:themeTint="BF"/>
          <w:u w:color="000000"/>
        </w:rPr>
        <w:t>suitability is being carried out.  Is</w:t>
      </w:r>
      <w:r w:rsidR="005B3DF2" w:rsidRPr="00D5554F">
        <w:rPr>
          <w:rFonts w:ascii="Times New Roman" w:hAnsi="Times New Roman"/>
          <w:color w:val="404040" w:themeColor="text1" w:themeTint="BF"/>
          <w:u w:color="000000"/>
        </w:rPr>
        <w:t xml:space="preserve"> the </w:t>
      </w:r>
      <w:r w:rsidR="008822DC" w:rsidRPr="00D5554F">
        <w:rPr>
          <w:rFonts w:ascii="Times New Roman" w:hAnsi="Times New Roman"/>
          <w:color w:val="404040" w:themeColor="text1" w:themeTint="BF"/>
          <w:u w:color="000000"/>
        </w:rPr>
        <w:t>creativity around the use of these materials</w:t>
      </w:r>
      <w:r w:rsidR="005B3DF2" w:rsidRPr="00D5554F">
        <w:rPr>
          <w:rFonts w:ascii="Times New Roman" w:hAnsi="Times New Roman"/>
          <w:color w:val="404040" w:themeColor="text1" w:themeTint="BF"/>
          <w:u w:color="000000"/>
        </w:rPr>
        <w:t xml:space="preserve"> or </w:t>
      </w:r>
      <w:r w:rsidR="00136762" w:rsidRPr="00D5554F">
        <w:rPr>
          <w:rFonts w:ascii="Times New Roman" w:hAnsi="Times New Roman"/>
          <w:color w:val="404040" w:themeColor="text1" w:themeTint="BF"/>
          <w:u w:color="000000"/>
        </w:rPr>
        <w:t xml:space="preserve">training </w:t>
      </w:r>
      <w:r w:rsidR="005B3DF2" w:rsidRPr="00D5554F">
        <w:rPr>
          <w:rFonts w:ascii="Times New Roman" w:hAnsi="Times New Roman"/>
          <w:color w:val="404040" w:themeColor="text1" w:themeTint="BF"/>
          <w:u w:color="000000"/>
        </w:rPr>
        <w:t>package</w:t>
      </w:r>
      <w:r w:rsidR="00136762" w:rsidRPr="00D5554F">
        <w:rPr>
          <w:rFonts w:ascii="Times New Roman" w:hAnsi="Times New Roman"/>
          <w:color w:val="404040" w:themeColor="text1" w:themeTint="BF"/>
          <w:u w:color="000000"/>
        </w:rPr>
        <w:t>s</w:t>
      </w:r>
      <w:r w:rsidR="008822DC" w:rsidRPr="00D5554F">
        <w:rPr>
          <w:rFonts w:ascii="Times New Roman" w:hAnsi="Times New Roman"/>
          <w:color w:val="404040" w:themeColor="text1" w:themeTint="BF"/>
          <w:u w:color="000000"/>
        </w:rPr>
        <w:t xml:space="preserve"> </w:t>
      </w:r>
      <w:r w:rsidR="00E12C91" w:rsidRPr="00D5554F">
        <w:rPr>
          <w:rFonts w:ascii="Times New Roman" w:hAnsi="Times New Roman"/>
          <w:color w:val="404040" w:themeColor="text1" w:themeTint="BF"/>
          <w:u w:color="000000"/>
        </w:rPr>
        <w:t>widespread throughout the Scottish LAs</w:t>
      </w:r>
      <w:r w:rsidR="00FD06D7" w:rsidRPr="00D5554F">
        <w:rPr>
          <w:rFonts w:ascii="Times New Roman" w:hAnsi="Times New Roman"/>
          <w:color w:val="404040" w:themeColor="text1" w:themeTint="BF"/>
          <w:u w:color="000000"/>
        </w:rPr>
        <w:t>? D</w:t>
      </w:r>
      <w:r w:rsidR="005B3DF2" w:rsidRPr="00D5554F">
        <w:rPr>
          <w:rFonts w:ascii="Times New Roman" w:hAnsi="Times New Roman"/>
          <w:color w:val="404040" w:themeColor="text1" w:themeTint="BF"/>
          <w:u w:color="000000"/>
        </w:rPr>
        <w:t xml:space="preserve">o CLD practitioners </w:t>
      </w:r>
      <w:r w:rsidR="00FD06D7" w:rsidRPr="00D5554F">
        <w:rPr>
          <w:rFonts w:ascii="Times New Roman" w:hAnsi="Times New Roman"/>
          <w:color w:val="404040" w:themeColor="text1" w:themeTint="BF"/>
          <w:u w:color="000000"/>
        </w:rPr>
        <w:t xml:space="preserve">who manage VALPs </w:t>
      </w:r>
      <w:r w:rsidR="005B3DF2" w:rsidRPr="00D5554F">
        <w:rPr>
          <w:rFonts w:ascii="Times New Roman" w:hAnsi="Times New Roman"/>
          <w:color w:val="404040" w:themeColor="text1" w:themeTint="BF"/>
          <w:u w:color="000000"/>
        </w:rPr>
        <w:t xml:space="preserve">need the flexibility </w:t>
      </w:r>
      <w:r w:rsidR="00E12C91" w:rsidRPr="00D5554F">
        <w:rPr>
          <w:rFonts w:ascii="Times New Roman" w:hAnsi="Times New Roman"/>
          <w:color w:val="404040" w:themeColor="text1" w:themeTint="BF"/>
          <w:u w:color="000000"/>
        </w:rPr>
        <w:t xml:space="preserve">and adaptability of training materials </w:t>
      </w:r>
      <w:r w:rsidR="005B3DF2" w:rsidRPr="00D5554F">
        <w:rPr>
          <w:rFonts w:ascii="Times New Roman" w:hAnsi="Times New Roman"/>
          <w:color w:val="404040" w:themeColor="text1" w:themeTint="BF"/>
          <w:u w:color="000000"/>
        </w:rPr>
        <w:t xml:space="preserve">to </w:t>
      </w:r>
      <w:r w:rsidR="00E12C91" w:rsidRPr="00D5554F">
        <w:rPr>
          <w:rFonts w:ascii="Times New Roman" w:hAnsi="Times New Roman"/>
          <w:color w:val="404040" w:themeColor="text1" w:themeTint="BF"/>
          <w:u w:color="000000"/>
        </w:rPr>
        <w:t xml:space="preserve">competently </w:t>
      </w:r>
      <w:r w:rsidR="005B3DF2" w:rsidRPr="00D5554F">
        <w:rPr>
          <w:rFonts w:ascii="Times New Roman" w:hAnsi="Times New Roman"/>
          <w:color w:val="404040" w:themeColor="text1" w:themeTint="BF"/>
          <w:u w:color="000000"/>
        </w:rPr>
        <w:t>instruct the spectrum of VALPs who come into the service?</w:t>
      </w:r>
      <w:r w:rsidR="00FD06D7" w:rsidRPr="00D5554F">
        <w:rPr>
          <w:rFonts w:ascii="Times New Roman" w:hAnsi="Times New Roman"/>
          <w:color w:val="404040" w:themeColor="text1" w:themeTint="BF"/>
          <w:u w:color="000000"/>
        </w:rPr>
        <w:t xml:space="preserve">  </w:t>
      </w:r>
      <w:r w:rsidR="00F64541" w:rsidRPr="00D5554F">
        <w:rPr>
          <w:rFonts w:ascii="Times New Roman" w:hAnsi="Times New Roman"/>
          <w:color w:val="404040" w:themeColor="text1" w:themeTint="BF"/>
          <w:u w:color="000000"/>
        </w:rPr>
        <w:t xml:space="preserve">Arguments </w:t>
      </w:r>
      <w:r w:rsidR="00E12C91" w:rsidRPr="00D5554F">
        <w:rPr>
          <w:rFonts w:ascii="Times New Roman" w:hAnsi="Times New Roman"/>
          <w:color w:val="404040" w:themeColor="text1" w:themeTint="BF"/>
          <w:u w:color="000000"/>
        </w:rPr>
        <w:t>are often based around VALPs</w:t>
      </w:r>
      <w:r w:rsidR="00F64541" w:rsidRPr="00D5554F">
        <w:rPr>
          <w:rFonts w:ascii="Times New Roman" w:hAnsi="Times New Roman"/>
          <w:color w:val="404040" w:themeColor="text1" w:themeTint="BF"/>
          <w:u w:color="000000"/>
        </w:rPr>
        <w:t xml:space="preserve"> training </w:t>
      </w:r>
      <w:r w:rsidR="00C924AB" w:rsidRPr="00D5554F">
        <w:rPr>
          <w:rFonts w:ascii="Times New Roman" w:hAnsi="Times New Roman"/>
          <w:color w:val="404040" w:themeColor="text1" w:themeTint="BF"/>
          <w:u w:color="000000"/>
        </w:rPr>
        <w:t xml:space="preserve">or their </w:t>
      </w:r>
      <w:r w:rsidR="00F64541" w:rsidRPr="00D5554F">
        <w:rPr>
          <w:rFonts w:ascii="Times New Roman" w:hAnsi="Times New Roman"/>
          <w:color w:val="404040" w:themeColor="text1" w:themeTint="BF"/>
          <w:u w:color="000000"/>
        </w:rPr>
        <w:t>suitability</w:t>
      </w:r>
      <w:r w:rsidR="00E12C91" w:rsidRPr="00D5554F">
        <w:rPr>
          <w:rFonts w:ascii="Times New Roman" w:hAnsi="Times New Roman"/>
          <w:color w:val="404040" w:themeColor="text1" w:themeTint="BF"/>
          <w:u w:color="000000"/>
        </w:rPr>
        <w:t xml:space="preserve"> and i</w:t>
      </w:r>
      <w:r w:rsidR="004F1185" w:rsidRPr="00D5554F">
        <w:rPr>
          <w:rFonts w:ascii="Times New Roman" w:hAnsi="Times New Roman"/>
          <w:color w:val="404040" w:themeColor="text1" w:themeTint="BF"/>
          <w:u w:color="000000"/>
        </w:rPr>
        <w:t>t</w:t>
      </w:r>
      <w:r w:rsidR="00F64541" w:rsidRPr="00D5554F">
        <w:rPr>
          <w:rFonts w:ascii="Times New Roman" w:hAnsi="Times New Roman"/>
          <w:color w:val="404040" w:themeColor="text1" w:themeTint="BF"/>
          <w:u w:color="000000"/>
        </w:rPr>
        <w:t xml:space="preserve"> is </w:t>
      </w:r>
      <w:r w:rsidR="009007A3" w:rsidRPr="00D5554F">
        <w:rPr>
          <w:rFonts w:ascii="Times New Roman" w:hAnsi="Times New Roman"/>
          <w:color w:val="404040" w:themeColor="text1" w:themeTint="BF"/>
          <w:u w:color="000000"/>
        </w:rPr>
        <w:t xml:space="preserve">frequently </w:t>
      </w:r>
      <w:r w:rsidR="00F64541" w:rsidRPr="00D5554F">
        <w:rPr>
          <w:rFonts w:ascii="Times New Roman" w:hAnsi="Times New Roman"/>
          <w:color w:val="404040" w:themeColor="text1" w:themeTint="BF"/>
          <w:u w:color="000000"/>
        </w:rPr>
        <w:t xml:space="preserve">stipulated that </w:t>
      </w:r>
      <w:r w:rsidR="004F1185" w:rsidRPr="00D5554F">
        <w:rPr>
          <w:rFonts w:ascii="Times New Roman" w:hAnsi="Times New Roman"/>
          <w:color w:val="404040" w:themeColor="text1" w:themeTint="BF"/>
          <w:u w:color="000000"/>
        </w:rPr>
        <w:t xml:space="preserve">learners </w:t>
      </w:r>
      <w:r w:rsidR="00F64541" w:rsidRPr="00D5554F">
        <w:rPr>
          <w:rFonts w:ascii="Times New Roman" w:hAnsi="Times New Roman"/>
          <w:color w:val="404040" w:themeColor="text1" w:themeTint="BF"/>
          <w:u w:color="000000"/>
        </w:rPr>
        <w:t xml:space="preserve">with the lowest level of ability </w:t>
      </w:r>
      <w:r w:rsidR="000A342B" w:rsidRPr="00D5554F">
        <w:rPr>
          <w:rFonts w:ascii="Times New Roman" w:hAnsi="Times New Roman"/>
          <w:color w:val="404040" w:themeColor="text1" w:themeTint="BF"/>
          <w:u w:color="000000"/>
        </w:rPr>
        <w:t>are frequently given i</w:t>
      </w:r>
      <w:r w:rsidR="004F1185" w:rsidRPr="00D5554F">
        <w:rPr>
          <w:rFonts w:ascii="Times New Roman" w:hAnsi="Times New Roman"/>
          <w:color w:val="404040" w:themeColor="text1" w:themeTint="BF"/>
          <w:u w:color="000000"/>
        </w:rPr>
        <w:t xml:space="preserve">nexperienced or unqualified </w:t>
      </w:r>
      <w:r w:rsidR="00F64541" w:rsidRPr="00D5554F">
        <w:rPr>
          <w:rFonts w:ascii="Times New Roman" w:hAnsi="Times New Roman"/>
          <w:color w:val="404040" w:themeColor="text1" w:themeTint="BF"/>
          <w:u w:color="000000"/>
        </w:rPr>
        <w:t xml:space="preserve">volunteer </w:t>
      </w:r>
      <w:r w:rsidR="004F1185" w:rsidRPr="00D5554F">
        <w:rPr>
          <w:rFonts w:ascii="Times New Roman" w:hAnsi="Times New Roman"/>
          <w:color w:val="404040" w:themeColor="text1" w:themeTint="BF"/>
          <w:u w:color="000000"/>
        </w:rPr>
        <w:t xml:space="preserve">practitioners, whilst those who have greater levels of literacy are often placed in group tuition with paid (and therefore assumed better trained) practitioners (Belzer, </w:t>
      </w:r>
      <w:r w:rsidR="006312B4" w:rsidRPr="00D5554F">
        <w:rPr>
          <w:rFonts w:ascii="Times New Roman" w:hAnsi="Times New Roman"/>
          <w:color w:val="404040" w:themeColor="text1" w:themeTint="BF"/>
          <w:u w:color="000000"/>
        </w:rPr>
        <w:t xml:space="preserve">P. 112. </w:t>
      </w:r>
      <w:r w:rsidR="004F1185" w:rsidRPr="00D5554F">
        <w:rPr>
          <w:rFonts w:ascii="Times New Roman" w:hAnsi="Times New Roman"/>
          <w:color w:val="404040" w:themeColor="text1" w:themeTint="BF"/>
          <w:u w:color="000000"/>
        </w:rPr>
        <w:t xml:space="preserve">2006; Sandlin &amp; St Clair, </w:t>
      </w:r>
      <w:r w:rsidR="006312B4" w:rsidRPr="00D5554F">
        <w:rPr>
          <w:rFonts w:ascii="Times New Roman" w:hAnsi="Times New Roman"/>
          <w:color w:val="404040" w:themeColor="text1" w:themeTint="BF"/>
          <w:u w:color="000000"/>
        </w:rPr>
        <w:t xml:space="preserve">P.140. </w:t>
      </w:r>
      <w:r w:rsidR="00F22C46" w:rsidRPr="00D5554F">
        <w:rPr>
          <w:rFonts w:ascii="Times New Roman" w:hAnsi="Times New Roman"/>
          <w:color w:val="404040" w:themeColor="text1" w:themeTint="BF"/>
          <w:u w:color="000000"/>
        </w:rPr>
        <w:t xml:space="preserve">2005). </w:t>
      </w:r>
      <w:r w:rsidR="00F64541" w:rsidRPr="00D5554F">
        <w:rPr>
          <w:rFonts w:ascii="Times New Roman" w:hAnsi="Times New Roman"/>
          <w:color w:val="404040" w:themeColor="text1" w:themeTint="BF"/>
          <w:u w:color="000000"/>
        </w:rPr>
        <w:t>Zeiger, McCallum et al reported that</w:t>
      </w:r>
      <w:r w:rsidR="00F64541" w:rsidRPr="00D5554F">
        <w:rPr>
          <w:rFonts w:ascii="Times New Roman" w:hAnsi="Times New Roman"/>
          <w:color w:val="404040" w:themeColor="text1" w:themeTint="BF"/>
        </w:rPr>
        <w:t xml:space="preserve"> </w:t>
      </w:r>
      <w:r w:rsidR="00F64541" w:rsidRPr="00D5554F">
        <w:rPr>
          <w:rFonts w:ascii="Times New Roman" w:eastAsiaTheme="minorHAnsi" w:hAnsi="Times New Roman"/>
          <w:b/>
          <w:i/>
          <w:color w:val="404040" w:themeColor="text1" w:themeTint="BF"/>
          <w:szCs w:val="22"/>
          <w:lang w:eastAsia="en-US"/>
        </w:rPr>
        <w:t>“Volunteer instructors make a substantial contribution to adult literacy, yet little research has been conducted to better understand not only who the volunteers are but what they know about reading instruction”</w:t>
      </w:r>
      <w:r w:rsidR="00F64541" w:rsidRPr="00D5554F">
        <w:rPr>
          <w:rFonts w:ascii="Times New Roman" w:hAnsi="Times New Roman"/>
          <w:color w:val="404040" w:themeColor="text1" w:themeTint="BF"/>
        </w:rPr>
        <w:t xml:space="preserve"> </w:t>
      </w:r>
      <w:r w:rsidR="00771A46" w:rsidRPr="00D5554F">
        <w:rPr>
          <w:rFonts w:ascii="Times New Roman" w:hAnsi="Times New Roman"/>
          <w:color w:val="404040" w:themeColor="text1" w:themeTint="BF"/>
          <w:u w:color="000000"/>
        </w:rPr>
        <w:t>(2009, Vol. 3 Issue 3, P.</w:t>
      </w:r>
      <w:r w:rsidR="00F64541" w:rsidRPr="00D5554F">
        <w:rPr>
          <w:rFonts w:ascii="Times New Roman" w:hAnsi="Times New Roman"/>
          <w:color w:val="404040" w:themeColor="text1" w:themeTint="BF"/>
          <w:u w:color="000000"/>
        </w:rPr>
        <w:t>131)</w:t>
      </w:r>
      <w:r w:rsidR="00C924AB" w:rsidRPr="00D5554F">
        <w:rPr>
          <w:rFonts w:ascii="Times New Roman" w:hAnsi="Times New Roman"/>
          <w:color w:val="404040" w:themeColor="text1" w:themeTint="BF"/>
          <w:u w:color="000000"/>
        </w:rPr>
        <w:t xml:space="preserve">. Is it a fair criticism that </w:t>
      </w:r>
      <w:r w:rsidR="009340D2" w:rsidRPr="00D5554F">
        <w:rPr>
          <w:rFonts w:ascii="Times New Roman" w:hAnsi="Times New Roman"/>
          <w:color w:val="404040" w:themeColor="text1" w:themeTint="BF"/>
          <w:u w:color="000000"/>
        </w:rPr>
        <w:t>in</w:t>
      </w:r>
      <w:r w:rsidR="00F64541" w:rsidRPr="00D5554F">
        <w:rPr>
          <w:rFonts w:ascii="Times New Roman" w:hAnsi="Times New Roman"/>
          <w:color w:val="404040" w:themeColor="text1" w:themeTint="BF"/>
          <w:u w:color="000000"/>
        </w:rPr>
        <w:t>adequate training</w:t>
      </w:r>
      <w:r w:rsidR="009E2BB1" w:rsidRPr="00D5554F">
        <w:rPr>
          <w:rFonts w:ascii="Times New Roman" w:hAnsi="Times New Roman"/>
          <w:color w:val="404040" w:themeColor="text1" w:themeTint="BF"/>
          <w:u w:color="000000"/>
        </w:rPr>
        <w:t xml:space="preserve"> </w:t>
      </w:r>
      <w:r w:rsidR="009340D2" w:rsidRPr="00D5554F">
        <w:rPr>
          <w:rFonts w:ascii="Times New Roman" w:hAnsi="Times New Roman"/>
          <w:color w:val="404040" w:themeColor="text1" w:themeTint="BF"/>
          <w:u w:color="000000"/>
        </w:rPr>
        <w:t xml:space="preserve">is </w:t>
      </w:r>
      <w:r w:rsidR="00C924AB" w:rsidRPr="00D5554F">
        <w:rPr>
          <w:rFonts w:ascii="Times New Roman" w:hAnsi="Times New Roman"/>
          <w:color w:val="404040" w:themeColor="text1" w:themeTint="BF"/>
          <w:u w:color="000000"/>
        </w:rPr>
        <w:t>available</w:t>
      </w:r>
      <w:r w:rsidR="000A342B" w:rsidRPr="00D5554F">
        <w:rPr>
          <w:rFonts w:ascii="Times New Roman" w:hAnsi="Times New Roman"/>
          <w:color w:val="404040" w:themeColor="text1" w:themeTint="BF"/>
          <w:u w:color="000000"/>
        </w:rPr>
        <w:t xml:space="preserve">, </w:t>
      </w:r>
      <w:r w:rsidR="00B93F20" w:rsidRPr="00D5554F">
        <w:rPr>
          <w:rFonts w:ascii="Times New Roman" w:hAnsi="Times New Roman"/>
          <w:color w:val="404040" w:themeColor="text1" w:themeTint="BF"/>
          <w:u w:color="000000"/>
        </w:rPr>
        <w:t>training which w</w:t>
      </w:r>
      <w:r w:rsidR="00C924AB" w:rsidRPr="00D5554F">
        <w:rPr>
          <w:rFonts w:ascii="Times New Roman" w:hAnsi="Times New Roman"/>
          <w:color w:val="404040" w:themeColor="text1" w:themeTint="BF"/>
          <w:u w:color="000000"/>
        </w:rPr>
        <w:t xml:space="preserve">ould </w:t>
      </w:r>
      <w:r w:rsidR="009E2BB1" w:rsidRPr="00D5554F">
        <w:rPr>
          <w:rFonts w:ascii="Times New Roman" w:hAnsi="Times New Roman"/>
          <w:color w:val="404040" w:themeColor="text1" w:themeTint="BF"/>
          <w:u w:color="000000"/>
        </w:rPr>
        <w:t xml:space="preserve">enable them to deal with </w:t>
      </w:r>
      <w:r w:rsidR="00B93F20" w:rsidRPr="00D5554F">
        <w:rPr>
          <w:rFonts w:ascii="Times New Roman" w:hAnsi="Times New Roman"/>
          <w:color w:val="404040" w:themeColor="text1" w:themeTint="BF"/>
          <w:u w:color="000000"/>
        </w:rPr>
        <w:t xml:space="preserve">differing </w:t>
      </w:r>
      <w:r w:rsidR="009E2BB1" w:rsidRPr="00D5554F">
        <w:rPr>
          <w:rFonts w:ascii="Times New Roman" w:hAnsi="Times New Roman"/>
          <w:color w:val="404040" w:themeColor="text1" w:themeTint="BF"/>
          <w:u w:color="000000"/>
        </w:rPr>
        <w:t xml:space="preserve">learning styles, learning disabilities and </w:t>
      </w:r>
      <w:r w:rsidR="009340D2" w:rsidRPr="00D5554F">
        <w:rPr>
          <w:rFonts w:ascii="Times New Roman" w:hAnsi="Times New Roman"/>
          <w:color w:val="404040" w:themeColor="text1" w:themeTint="BF"/>
          <w:u w:color="000000"/>
        </w:rPr>
        <w:t xml:space="preserve">support learners to overcome </w:t>
      </w:r>
      <w:r w:rsidR="009E2BB1" w:rsidRPr="00D5554F">
        <w:rPr>
          <w:rFonts w:ascii="Times New Roman" w:hAnsi="Times New Roman"/>
          <w:color w:val="404040" w:themeColor="text1" w:themeTint="BF"/>
          <w:u w:color="000000"/>
        </w:rPr>
        <w:t>previous negative experiences (</w:t>
      </w:r>
      <w:r w:rsidR="00CE41BE" w:rsidRPr="00D5554F">
        <w:rPr>
          <w:rFonts w:ascii="Times New Roman" w:hAnsi="Times New Roman"/>
          <w:color w:val="404040" w:themeColor="text1" w:themeTint="BF"/>
          <w:u w:color="000000"/>
        </w:rPr>
        <w:t>S</w:t>
      </w:r>
      <w:r w:rsidR="009E2BB1" w:rsidRPr="00D5554F">
        <w:rPr>
          <w:rFonts w:ascii="Times New Roman" w:hAnsi="Times New Roman"/>
          <w:color w:val="404040" w:themeColor="text1" w:themeTint="BF"/>
          <w:u w:color="000000"/>
        </w:rPr>
        <w:t>andlin &amp; St Clair, P141,</w:t>
      </w:r>
      <w:r w:rsidR="00CE41BE" w:rsidRPr="00D5554F">
        <w:rPr>
          <w:rFonts w:ascii="Times New Roman" w:hAnsi="Times New Roman"/>
          <w:color w:val="404040" w:themeColor="text1" w:themeTint="BF"/>
          <w:u w:color="000000"/>
        </w:rPr>
        <w:t xml:space="preserve"> 2005) </w:t>
      </w:r>
      <w:r w:rsidR="00C924AB" w:rsidRPr="00D5554F">
        <w:rPr>
          <w:rFonts w:ascii="Times New Roman" w:hAnsi="Times New Roman"/>
          <w:color w:val="404040" w:themeColor="text1" w:themeTint="BF"/>
          <w:u w:color="000000"/>
        </w:rPr>
        <w:t xml:space="preserve">which </w:t>
      </w:r>
      <w:r w:rsidR="009340D2" w:rsidRPr="00D5554F">
        <w:rPr>
          <w:rFonts w:ascii="Times New Roman" w:hAnsi="Times New Roman"/>
          <w:color w:val="404040" w:themeColor="text1" w:themeTint="BF"/>
          <w:u w:color="000000"/>
        </w:rPr>
        <w:t xml:space="preserve">then </w:t>
      </w:r>
      <w:r w:rsidR="00C924AB" w:rsidRPr="00D5554F">
        <w:rPr>
          <w:rFonts w:ascii="Times New Roman" w:hAnsi="Times New Roman"/>
          <w:color w:val="404040" w:themeColor="text1" w:themeTint="BF"/>
          <w:u w:color="000000"/>
        </w:rPr>
        <w:t>questions</w:t>
      </w:r>
      <w:r w:rsidR="00CE41BE" w:rsidRPr="00D5554F">
        <w:rPr>
          <w:rFonts w:ascii="Times New Roman" w:hAnsi="Times New Roman"/>
          <w:color w:val="404040" w:themeColor="text1" w:themeTint="BF"/>
          <w:u w:color="000000"/>
        </w:rPr>
        <w:t xml:space="preserve"> their value</w:t>
      </w:r>
      <w:r w:rsidR="009340D2" w:rsidRPr="00D5554F">
        <w:rPr>
          <w:rFonts w:ascii="Times New Roman" w:hAnsi="Times New Roman"/>
          <w:color w:val="404040" w:themeColor="text1" w:themeTint="BF"/>
          <w:u w:color="000000"/>
        </w:rPr>
        <w:t xml:space="preserve">, </w:t>
      </w:r>
      <w:r w:rsidR="00CE41BE" w:rsidRPr="00D5554F">
        <w:rPr>
          <w:rFonts w:ascii="Times New Roman" w:hAnsi="Times New Roman"/>
          <w:color w:val="404040" w:themeColor="text1" w:themeTint="BF"/>
          <w:u w:color="000000"/>
        </w:rPr>
        <w:t>performance</w:t>
      </w:r>
      <w:r w:rsidR="009340D2" w:rsidRPr="00D5554F">
        <w:rPr>
          <w:rFonts w:ascii="Times New Roman" w:hAnsi="Times New Roman"/>
          <w:color w:val="404040" w:themeColor="text1" w:themeTint="BF"/>
          <w:u w:color="000000"/>
        </w:rPr>
        <w:t xml:space="preserve"> and perhaps even professionalism?  Do VALPs </w:t>
      </w:r>
      <w:r w:rsidR="004F1185" w:rsidRPr="00D5554F">
        <w:rPr>
          <w:rFonts w:ascii="Times New Roman" w:hAnsi="Times New Roman"/>
          <w:color w:val="404040" w:themeColor="text1" w:themeTint="BF"/>
          <w:u w:color="000000"/>
        </w:rPr>
        <w:t xml:space="preserve">undertake roles which </w:t>
      </w:r>
      <w:r w:rsidR="00210661" w:rsidRPr="00D5554F">
        <w:rPr>
          <w:rFonts w:ascii="Times New Roman" w:hAnsi="Times New Roman"/>
          <w:color w:val="404040" w:themeColor="text1" w:themeTint="BF"/>
          <w:u w:color="000000"/>
        </w:rPr>
        <w:t>would be best served</w:t>
      </w:r>
      <w:r w:rsidR="004F1185" w:rsidRPr="00D5554F">
        <w:rPr>
          <w:rFonts w:ascii="Times New Roman" w:hAnsi="Times New Roman"/>
          <w:color w:val="404040" w:themeColor="text1" w:themeTint="BF"/>
          <w:u w:color="000000"/>
        </w:rPr>
        <w:t xml:space="preserve"> by a paid practitioner, and the</w:t>
      </w:r>
      <w:r w:rsidR="00210661" w:rsidRPr="00D5554F">
        <w:rPr>
          <w:rFonts w:ascii="Times New Roman" w:hAnsi="Times New Roman"/>
          <w:color w:val="404040" w:themeColor="text1" w:themeTint="BF"/>
          <w:u w:color="000000"/>
        </w:rPr>
        <w:t xml:space="preserve">refore </w:t>
      </w:r>
      <w:r w:rsidR="00B93F20" w:rsidRPr="00D5554F">
        <w:rPr>
          <w:rFonts w:ascii="Times New Roman" w:hAnsi="Times New Roman"/>
          <w:color w:val="404040" w:themeColor="text1" w:themeTint="BF"/>
          <w:u w:color="000000"/>
        </w:rPr>
        <w:t xml:space="preserve">could </w:t>
      </w:r>
      <w:r w:rsidR="00210661" w:rsidRPr="00D5554F">
        <w:rPr>
          <w:rFonts w:ascii="Times New Roman" w:hAnsi="Times New Roman"/>
          <w:color w:val="404040" w:themeColor="text1" w:themeTint="BF"/>
          <w:u w:color="000000"/>
        </w:rPr>
        <w:t>the</w:t>
      </w:r>
      <w:r w:rsidR="004F1185" w:rsidRPr="00D5554F">
        <w:rPr>
          <w:rFonts w:ascii="Times New Roman" w:hAnsi="Times New Roman"/>
          <w:color w:val="404040" w:themeColor="text1" w:themeTint="BF"/>
          <w:u w:color="000000"/>
        </w:rPr>
        <w:t xml:space="preserve"> use of </w:t>
      </w:r>
      <w:r w:rsidR="009340D2" w:rsidRPr="00D5554F">
        <w:rPr>
          <w:rFonts w:ascii="Times New Roman" w:hAnsi="Times New Roman"/>
          <w:color w:val="404040" w:themeColor="text1" w:themeTint="BF"/>
          <w:u w:color="000000"/>
        </w:rPr>
        <w:t>volunteers</w:t>
      </w:r>
      <w:r w:rsidR="004F1185" w:rsidRPr="00D5554F">
        <w:rPr>
          <w:rFonts w:ascii="Times New Roman" w:hAnsi="Times New Roman"/>
          <w:color w:val="404040" w:themeColor="text1" w:themeTint="BF"/>
          <w:u w:color="000000"/>
        </w:rPr>
        <w:t xml:space="preserve"> </w:t>
      </w:r>
      <w:r w:rsidR="009340D2" w:rsidRPr="00D5554F">
        <w:rPr>
          <w:rFonts w:ascii="Times New Roman" w:hAnsi="Times New Roman"/>
          <w:color w:val="404040" w:themeColor="text1" w:themeTint="BF"/>
          <w:u w:color="000000"/>
        </w:rPr>
        <w:t xml:space="preserve">be </w:t>
      </w:r>
      <w:r w:rsidR="004F1185" w:rsidRPr="00D5554F">
        <w:rPr>
          <w:rFonts w:ascii="Times New Roman" w:hAnsi="Times New Roman"/>
          <w:color w:val="404040" w:themeColor="text1" w:themeTint="BF"/>
          <w:u w:color="000000"/>
        </w:rPr>
        <w:t>de-valu</w:t>
      </w:r>
      <w:r w:rsidR="009340D2" w:rsidRPr="00D5554F">
        <w:rPr>
          <w:rFonts w:ascii="Times New Roman" w:hAnsi="Times New Roman"/>
          <w:color w:val="404040" w:themeColor="text1" w:themeTint="BF"/>
          <w:u w:color="000000"/>
        </w:rPr>
        <w:t>ing</w:t>
      </w:r>
      <w:r w:rsidR="00210661" w:rsidRPr="00D5554F">
        <w:rPr>
          <w:rFonts w:ascii="Times New Roman" w:hAnsi="Times New Roman"/>
          <w:color w:val="404040" w:themeColor="text1" w:themeTint="BF"/>
          <w:u w:color="000000"/>
        </w:rPr>
        <w:t xml:space="preserve"> the </w:t>
      </w:r>
      <w:r w:rsidR="009340D2" w:rsidRPr="00D5554F">
        <w:rPr>
          <w:rFonts w:ascii="Times New Roman" w:hAnsi="Times New Roman"/>
          <w:color w:val="404040" w:themeColor="text1" w:themeTint="BF"/>
          <w:u w:color="000000"/>
        </w:rPr>
        <w:t xml:space="preserve">professionalism of the </w:t>
      </w:r>
      <w:r w:rsidR="00210661" w:rsidRPr="00D5554F">
        <w:rPr>
          <w:rFonts w:ascii="Times New Roman" w:hAnsi="Times New Roman"/>
          <w:color w:val="404040" w:themeColor="text1" w:themeTint="BF"/>
          <w:u w:color="000000"/>
        </w:rPr>
        <w:t>service, hinder</w:t>
      </w:r>
      <w:r w:rsidR="000A342B" w:rsidRPr="00D5554F">
        <w:rPr>
          <w:rFonts w:ascii="Times New Roman" w:hAnsi="Times New Roman"/>
          <w:color w:val="404040" w:themeColor="text1" w:themeTint="BF"/>
          <w:u w:color="000000"/>
        </w:rPr>
        <w:t>,</w:t>
      </w:r>
      <w:r w:rsidR="00210661" w:rsidRPr="00D5554F">
        <w:rPr>
          <w:rFonts w:ascii="Times New Roman" w:hAnsi="Times New Roman"/>
          <w:color w:val="404040" w:themeColor="text1" w:themeTint="BF"/>
          <w:u w:color="000000"/>
        </w:rPr>
        <w:t xml:space="preserve"> or be a barrier to learning</w:t>
      </w:r>
      <w:r w:rsidR="004F1185" w:rsidRPr="00D5554F">
        <w:rPr>
          <w:rFonts w:ascii="Times New Roman" w:hAnsi="Times New Roman"/>
          <w:color w:val="404040" w:themeColor="text1" w:themeTint="BF"/>
          <w:u w:color="000000"/>
        </w:rPr>
        <w:t xml:space="preserve"> or </w:t>
      </w:r>
      <w:r w:rsidR="009340D2" w:rsidRPr="00D5554F">
        <w:rPr>
          <w:rFonts w:ascii="Times New Roman" w:hAnsi="Times New Roman"/>
          <w:color w:val="404040" w:themeColor="text1" w:themeTint="BF"/>
          <w:u w:color="000000"/>
        </w:rPr>
        <w:t>even negate</w:t>
      </w:r>
      <w:r w:rsidR="004F1185" w:rsidRPr="00D5554F">
        <w:rPr>
          <w:rFonts w:ascii="Times New Roman" w:hAnsi="Times New Roman"/>
          <w:color w:val="404040" w:themeColor="text1" w:themeTint="BF"/>
          <w:u w:color="000000"/>
        </w:rPr>
        <w:t xml:space="preserve"> the need for paid or qualified </w:t>
      </w:r>
      <w:r w:rsidR="00081C27" w:rsidRPr="00D5554F">
        <w:rPr>
          <w:rFonts w:ascii="Times New Roman" w:hAnsi="Times New Roman"/>
          <w:color w:val="404040" w:themeColor="text1" w:themeTint="BF"/>
          <w:u w:color="000000"/>
        </w:rPr>
        <w:t xml:space="preserve">literacy practitioner </w:t>
      </w:r>
      <w:r w:rsidR="004F1185" w:rsidRPr="00D5554F">
        <w:rPr>
          <w:rFonts w:ascii="Times New Roman" w:hAnsi="Times New Roman"/>
          <w:color w:val="404040" w:themeColor="text1" w:themeTint="BF"/>
          <w:u w:color="000000"/>
        </w:rPr>
        <w:t>roles</w:t>
      </w:r>
      <w:r w:rsidR="00B93F20" w:rsidRPr="00D5554F">
        <w:rPr>
          <w:rFonts w:ascii="Times New Roman" w:hAnsi="Times New Roman"/>
          <w:color w:val="404040" w:themeColor="text1" w:themeTint="BF"/>
          <w:u w:color="000000"/>
        </w:rPr>
        <w:t>?</w:t>
      </w:r>
      <w:r w:rsidR="004F1185" w:rsidRPr="00D5554F">
        <w:rPr>
          <w:rFonts w:ascii="Times New Roman" w:hAnsi="Times New Roman"/>
          <w:color w:val="404040" w:themeColor="text1" w:themeTint="BF"/>
          <w:u w:color="000000"/>
        </w:rPr>
        <w:t xml:space="preserve">  </w:t>
      </w:r>
      <w:r w:rsidR="00977A16" w:rsidRPr="00D5554F">
        <w:rPr>
          <w:rFonts w:ascii="Times New Roman" w:hAnsi="Times New Roman"/>
          <w:color w:val="404040" w:themeColor="text1" w:themeTint="BF"/>
          <w:u w:color="000000"/>
        </w:rPr>
        <w:t xml:space="preserve">A concern voiced </w:t>
      </w:r>
      <w:r w:rsidR="00C924AB" w:rsidRPr="00D5554F">
        <w:rPr>
          <w:rFonts w:ascii="Times New Roman" w:hAnsi="Times New Roman"/>
          <w:color w:val="404040" w:themeColor="text1" w:themeTint="BF"/>
          <w:u w:color="000000"/>
        </w:rPr>
        <w:t xml:space="preserve">over time </w:t>
      </w:r>
      <w:r w:rsidR="00C71D27" w:rsidRPr="00D5554F">
        <w:rPr>
          <w:rFonts w:ascii="Times New Roman" w:hAnsi="Times New Roman"/>
          <w:color w:val="404040" w:themeColor="text1" w:themeTint="BF"/>
          <w:u w:color="000000"/>
        </w:rPr>
        <w:t>is the drive towards professionalisation and the impact</w:t>
      </w:r>
      <w:r w:rsidR="00C924AB" w:rsidRPr="00D5554F">
        <w:rPr>
          <w:rFonts w:ascii="Times New Roman" w:hAnsi="Times New Roman"/>
          <w:color w:val="404040" w:themeColor="text1" w:themeTint="BF"/>
          <w:u w:color="000000"/>
        </w:rPr>
        <w:t xml:space="preserve"> using</w:t>
      </w:r>
      <w:r w:rsidR="00977A16" w:rsidRPr="00D5554F">
        <w:rPr>
          <w:rFonts w:ascii="Times New Roman" w:hAnsi="Times New Roman"/>
          <w:color w:val="404040" w:themeColor="text1" w:themeTint="BF"/>
          <w:u w:color="000000"/>
        </w:rPr>
        <w:t xml:space="preserve"> </w:t>
      </w:r>
      <w:r w:rsidR="00C71D27" w:rsidRPr="00D5554F">
        <w:rPr>
          <w:rFonts w:ascii="Times New Roman" w:hAnsi="Times New Roman"/>
          <w:color w:val="404040" w:themeColor="text1" w:themeTint="BF"/>
          <w:u w:color="000000"/>
        </w:rPr>
        <w:t xml:space="preserve">untrained </w:t>
      </w:r>
      <w:r w:rsidR="00977A16" w:rsidRPr="00D5554F">
        <w:rPr>
          <w:rFonts w:ascii="Times New Roman" w:hAnsi="Times New Roman"/>
          <w:color w:val="404040" w:themeColor="text1" w:themeTint="BF"/>
          <w:u w:color="000000"/>
        </w:rPr>
        <w:t xml:space="preserve">volunteers </w:t>
      </w:r>
      <w:r w:rsidR="00C924AB" w:rsidRPr="00D5554F">
        <w:rPr>
          <w:rFonts w:ascii="Times New Roman" w:hAnsi="Times New Roman"/>
          <w:color w:val="404040" w:themeColor="text1" w:themeTint="BF"/>
          <w:u w:color="000000"/>
        </w:rPr>
        <w:t xml:space="preserve">has </w:t>
      </w:r>
      <w:r w:rsidR="0022357C" w:rsidRPr="00D5554F">
        <w:rPr>
          <w:rFonts w:ascii="Times New Roman" w:hAnsi="Times New Roman"/>
          <w:color w:val="404040" w:themeColor="text1" w:themeTint="BF"/>
          <w:u w:color="000000"/>
        </w:rPr>
        <w:t>on t</w:t>
      </w:r>
      <w:r w:rsidR="00C71D27" w:rsidRPr="00D5554F">
        <w:rPr>
          <w:rFonts w:ascii="Times New Roman" w:hAnsi="Times New Roman"/>
          <w:color w:val="404040" w:themeColor="text1" w:themeTint="BF"/>
          <w:u w:color="000000"/>
        </w:rPr>
        <w:t xml:space="preserve">his, and </w:t>
      </w:r>
      <w:r w:rsidR="00B93F20" w:rsidRPr="00D5554F">
        <w:rPr>
          <w:rFonts w:ascii="Times New Roman" w:hAnsi="Times New Roman"/>
          <w:color w:val="404040" w:themeColor="text1" w:themeTint="BF"/>
          <w:u w:color="000000"/>
        </w:rPr>
        <w:t>whether</w:t>
      </w:r>
      <w:r w:rsidR="00C71D27" w:rsidRPr="00D5554F">
        <w:rPr>
          <w:rFonts w:ascii="Times New Roman" w:hAnsi="Times New Roman"/>
          <w:color w:val="404040" w:themeColor="text1" w:themeTint="BF"/>
          <w:u w:color="000000"/>
        </w:rPr>
        <w:t xml:space="preserve"> VALPs feel the professionals have lost touch with their grass roots</w:t>
      </w:r>
      <w:r w:rsidR="00B93F20" w:rsidRPr="00D5554F">
        <w:rPr>
          <w:rFonts w:ascii="Times New Roman" w:hAnsi="Times New Roman"/>
          <w:color w:val="404040" w:themeColor="text1" w:themeTint="BF"/>
          <w:u w:color="000000"/>
        </w:rPr>
        <w:t xml:space="preserve"> </w:t>
      </w:r>
      <w:r w:rsidR="00C71D27" w:rsidRPr="00D5554F">
        <w:rPr>
          <w:rFonts w:ascii="Times New Roman" w:hAnsi="Times New Roman"/>
          <w:color w:val="404040" w:themeColor="text1" w:themeTint="BF"/>
          <w:u w:color="000000"/>
        </w:rPr>
        <w:t xml:space="preserve">(Kenny, 2001).  Professionalisation and change are </w:t>
      </w:r>
      <w:r w:rsidR="009340D2" w:rsidRPr="00D5554F">
        <w:rPr>
          <w:rFonts w:ascii="Times New Roman" w:hAnsi="Times New Roman"/>
          <w:color w:val="404040" w:themeColor="text1" w:themeTint="BF"/>
          <w:u w:color="000000"/>
        </w:rPr>
        <w:t>ongoing topic</w:t>
      </w:r>
      <w:r w:rsidR="00C71D27" w:rsidRPr="00D5554F">
        <w:rPr>
          <w:rFonts w:ascii="Times New Roman" w:hAnsi="Times New Roman"/>
          <w:color w:val="404040" w:themeColor="text1" w:themeTint="BF"/>
          <w:u w:color="000000"/>
        </w:rPr>
        <w:t>s</w:t>
      </w:r>
      <w:r w:rsidR="009340D2" w:rsidRPr="00D5554F">
        <w:rPr>
          <w:rFonts w:ascii="Times New Roman" w:hAnsi="Times New Roman"/>
          <w:color w:val="404040" w:themeColor="text1" w:themeTint="BF"/>
          <w:u w:color="000000"/>
        </w:rPr>
        <w:t xml:space="preserve"> of debate </w:t>
      </w:r>
      <w:r w:rsidR="00A514C2" w:rsidRPr="00D5554F">
        <w:rPr>
          <w:rFonts w:ascii="Times New Roman" w:hAnsi="Times New Roman"/>
          <w:color w:val="404040" w:themeColor="text1" w:themeTint="BF"/>
          <w:u w:color="000000"/>
        </w:rPr>
        <w:t>at many levels within CLD</w:t>
      </w:r>
      <w:r w:rsidR="00977A16" w:rsidRPr="00D5554F">
        <w:rPr>
          <w:rFonts w:ascii="Times New Roman" w:hAnsi="Times New Roman"/>
          <w:color w:val="404040" w:themeColor="text1" w:themeTint="BF"/>
          <w:u w:color="000000"/>
        </w:rPr>
        <w:t xml:space="preserve"> and adult literacy</w:t>
      </w:r>
      <w:r w:rsidR="00F22C46" w:rsidRPr="00D5554F">
        <w:rPr>
          <w:rFonts w:ascii="Times New Roman" w:hAnsi="Times New Roman"/>
          <w:color w:val="404040" w:themeColor="text1" w:themeTint="BF"/>
          <w:u w:color="000000"/>
        </w:rPr>
        <w:t xml:space="preserve"> services</w:t>
      </w:r>
      <w:r w:rsidR="00C71D27" w:rsidRPr="00D5554F">
        <w:rPr>
          <w:rFonts w:ascii="Times New Roman" w:hAnsi="Times New Roman"/>
          <w:color w:val="404040" w:themeColor="text1" w:themeTint="BF"/>
          <w:u w:color="000000"/>
        </w:rPr>
        <w:t xml:space="preserve"> so how do VALPs deal with the shifts in contexts which they are required to operate</w:t>
      </w:r>
      <w:r w:rsidR="000A342B" w:rsidRPr="00D5554F">
        <w:rPr>
          <w:rFonts w:ascii="Times New Roman" w:hAnsi="Times New Roman"/>
          <w:color w:val="404040" w:themeColor="text1" w:themeTint="BF"/>
          <w:u w:color="000000"/>
        </w:rPr>
        <w:t>?</w:t>
      </w:r>
      <w:r w:rsidR="00C71D27" w:rsidRPr="00D5554F">
        <w:rPr>
          <w:rFonts w:ascii="Times New Roman" w:hAnsi="Times New Roman"/>
          <w:color w:val="404040" w:themeColor="text1" w:themeTint="BF"/>
          <w:u w:color="000000"/>
        </w:rPr>
        <w:t xml:space="preserve">  Some believe this is not an issue and that the </w:t>
      </w:r>
      <w:r w:rsidR="00977A16" w:rsidRPr="00D5554F">
        <w:rPr>
          <w:rFonts w:ascii="Times New Roman" w:hAnsi="Times New Roman"/>
          <w:color w:val="404040" w:themeColor="text1" w:themeTint="BF"/>
          <w:u w:color="000000"/>
        </w:rPr>
        <w:t xml:space="preserve">volunteer “stage” should be short lived and </w:t>
      </w:r>
      <w:r w:rsidR="00B93F20" w:rsidRPr="00D5554F">
        <w:rPr>
          <w:rFonts w:ascii="Times New Roman" w:hAnsi="Times New Roman"/>
          <w:color w:val="404040" w:themeColor="text1" w:themeTint="BF"/>
          <w:u w:color="000000"/>
        </w:rPr>
        <w:t xml:space="preserve">viewed </w:t>
      </w:r>
      <w:r w:rsidR="00977A16" w:rsidRPr="00D5554F">
        <w:rPr>
          <w:rFonts w:ascii="Times New Roman" w:hAnsi="Times New Roman"/>
          <w:color w:val="404040" w:themeColor="text1" w:themeTint="BF"/>
          <w:u w:color="000000"/>
        </w:rPr>
        <w:t>a</w:t>
      </w:r>
      <w:r w:rsidR="00C924AB" w:rsidRPr="00D5554F">
        <w:rPr>
          <w:rFonts w:ascii="Times New Roman" w:hAnsi="Times New Roman"/>
          <w:color w:val="404040" w:themeColor="text1" w:themeTint="BF"/>
          <w:u w:color="000000"/>
        </w:rPr>
        <w:t>s a</w:t>
      </w:r>
      <w:r w:rsidR="00977A16" w:rsidRPr="00D5554F">
        <w:rPr>
          <w:rFonts w:ascii="Times New Roman" w:hAnsi="Times New Roman"/>
          <w:color w:val="404040" w:themeColor="text1" w:themeTint="BF"/>
          <w:u w:color="000000"/>
        </w:rPr>
        <w:t xml:space="preserve"> progression (Sandlin &amp; St Clair</w:t>
      </w:r>
      <w:r w:rsidR="00F22C46" w:rsidRPr="00D5554F">
        <w:rPr>
          <w:rFonts w:ascii="Times New Roman" w:hAnsi="Times New Roman"/>
          <w:color w:val="404040" w:themeColor="text1" w:themeTint="BF"/>
          <w:u w:color="000000"/>
        </w:rPr>
        <w:t>, 2005</w:t>
      </w:r>
      <w:r w:rsidR="00977A16" w:rsidRPr="00D5554F">
        <w:rPr>
          <w:rFonts w:ascii="Times New Roman" w:hAnsi="Times New Roman"/>
          <w:color w:val="404040" w:themeColor="text1" w:themeTint="BF"/>
          <w:u w:color="000000"/>
        </w:rPr>
        <w:t xml:space="preserve">) to being </w:t>
      </w:r>
      <w:r w:rsidR="00874EB1" w:rsidRPr="00D5554F">
        <w:rPr>
          <w:rFonts w:ascii="Times New Roman" w:hAnsi="Times New Roman"/>
          <w:color w:val="404040" w:themeColor="text1" w:themeTint="BF"/>
          <w:u w:color="000000"/>
        </w:rPr>
        <w:t>a qualified, trained professional</w:t>
      </w:r>
      <w:r w:rsidR="000A342B" w:rsidRPr="00D5554F">
        <w:rPr>
          <w:rFonts w:ascii="Times New Roman" w:hAnsi="Times New Roman"/>
          <w:color w:val="404040" w:themeColor="text1" w:themeTint="BF"/>
          <w:u w:color="000000"/>
        </w:rPr>
        <w:t xml:space="preserve"> where-</w:t>
      </w:r>
      <w:r w:rsidR="009340D2" w:rsidRPr="00D5554F">
        <w:rPr>
          <w:rFonts w:ascii="Times New Roman" w:hAnsi="Times New Roman"/>
          <w:color w:val="404040" w:themeColor="text1" w:themeTint="BF"/>
          <w:u w:color="000000"/>
        </w:rPr>
        <w:t>as others offer support for any individual who is motivated</w:t>
      </w:r>
      <w:r w:rsidR="00A514C2" w:rsidRPr="00D5554F">
        <w:rPr>
          <w:rFonts w:ascii="Times New Roman" w:hAnsi="Times New Roman"/>
          <w:color w:val="404040" w:themeColor="text1" w:themeTint="BF"/>
          <w:u w:color="000000"/>
        </w:rPr>
        <w:t>, has the time</w:t>
      </w:r>
      <w:r w:rsidR="009340D2" w:rsidRPr="00D5554F">
        <w:rPr>
          <w:rFonts w:ascii="Times New Roman" w:hAnsi="Times New Roman"/>
          <w:color w:val="404040" w:themeColor="text1" w:themeTint="BF"/>
          <w:u w:color="000000"/>
        </w:rPr>
        <w:t xml:space="preserve"> and can have access to professional development but not necessarily </w:t>
      </w:r>
      <w:r w:rsidR="00C924AB" w:rsidRPr="00D5554F">
        <w:rPr>
          <w:rFonts w:ascii="Times New Roman" w:hAnsi="Times New Roman"/>
          <w:color w:val="404040" w:themeColor="text1" w:themeTint="BF"/>
          <w:u w:color="000000"/>
        </w:rPr>
        <w:t>a qualification</w:t>
      </w:r>
      <w:r w:rsidR="009340D2" w:rsidRPr="00D5554F">
        <w:rPr>
          <w:rFonts w:ascii="Times New Roman" w:hAnsi="Times New Roman"/>
          <w:color w:val="404040" w:themeColor="text1" w:themeTint="BF"/>
          <w:u w:color="000000"/>
        </w:rPr>
        <w:t>.</w:t>
      </w:r>
      <w:r w:rsidR="00874EB1" w:rsidRPr="00D5554F">
        <w:rPr>
          <w:rFonts w:ascii="Times New Roman" w:hAnsi="Times New Roman"/>
          <w:color w:val="404040" w:themeColor="text1" w:themeTint="BF"/>
          <w:u w:color="000000"/>
        </w:rPr>
        <w:t xml:space="preserve"> Campbell (2011) suggested </w:t>
      </w:r>
      <w:r w:rsidR="00A514C2" w:rsidRPr="00D5554F">
        <w:rPr>
          <w:rFonts w:ascii="Times New Roman" w:hAnsi="Times New Roman"/>
          <w:color w:val="404040" w:themeColor="text1" w:themeTint="BF"/>
          <w:u w:color="000000"/>
        </w:rPr>
        <w:t xml:space="preserve">from her research </w:t>
      </w:r>
      <w:r w:rsidR="00874EB1" w:rsidRPr="00D5554F">
        <w:rPr>
          <w:rFonts w:ascii="Times New Roman" w:hAnsi="Times New Roman"/>
          <w:color w:val="404040" w:themeColor="text1" w:themeTint="BF"/>
          <w:u w:color="000000"/>
        </w:rPr>
        <w:t>that</w:t>
      </w:r>
      <w:r w:rsidR="00A514C2" w:rsidRPr="00D5554F">
        <w:rPr>
          <w:rFonts w:ascii="Times New Roman" w:hAnsi="Times New Roman"/>
          <w:color w:val="404040" w:themeColor="text1" w:themeTint="BF"/>
          <w:u w:color="000000"/>
        </w:rPr>
        <w:t xml:space="preserve"> </w:t>
      </w:r>
      <w:r w:rsidR="00874EB1" w:rsidRPr="00D5554F">
        <w:rPr>
          <w:rFonts w:ascii="Times New Roman" w:hAnsi="Times New Roman"/>
          <w:color w:val="404040" w:themeColor="text1" w:themeTint="BF"/>
          <w:u w:color="000000"/>
        </w:rPr>
        <w:t xml:space="preserve">in Scotland some would prefer all involved to be professionally qualified as they are trying to </w:t>
      </w:r>
      <w:r w:rsidR="00A514C2" w:rsidRPr="00D5554F">
        <w:rPr>
          <w:rFonts w:ascii="Times New Roman" w:hAnsi="Times New Roman"/>
          <w:color w:val="404040" w:themeColor="text1" w:themeTint="BF"/>
          <w:u w:color="000000"/>
        </w:rPr>
        <w:t xml:space="preserve">encourage </w:t>
      </w:r>
      <w:r w:rsidR="00A514C2" w:rsidRPr="00D5554F">
        <w:rPr>
          <w:rFonts w:ascii="Times New Roman" w:hAnsi="Times New Roman"/>
          <w:color w:val="404040" w:themeColor="text1" w:themeTint="BF"/>
          <w:u w:color="000000"/>
        </w:rPr>
        <w:lastRenderedPageBreak/>
        <w:t>professionalisation within literacies rather than a desire to improve delivery by professional development and pro</w:t>
      </w:r>
      <w:r w:rsidR="00C924AB" w:rsidRPr="00D5554F">
        <w:rPr>
          <w:rFonts w:ascii="Times New Roman" w:hAnsi="Times New Roman"/>
          <w:color w:val="404040" w:themeColor="text1" w:themeTint="BF"/>
          <w:u w:color="000000"/>
        </w:rPr>
        <w:t xml:space="preserve">fessionalism of practitioners. </w:t>
      </w:r>
      <w:r w:rsidR="00A514C2" w:rsidRPr="00D5554F">
        <w:rPr>
          <w:rFonts w:ascii="Times New Roman" w:hAnsi="Times New Roman"/>
          <w:color w:val="404040" w:themeColor="text1" w:themeTint="BF"/>
          <w:u w:color="000000"/>
        </w:rPr>
        <w:t>Ackland (2006) highlighted that development of a profession could create further conflict as VALPs may not be looking for this structure and</w:t>
      </w:r>
      <w:r w:rsidR="00C924AB" w:rsidRPr="00D5554F">
        <w:rPr>
          <w:rFonts w:ascii="Times New Roman" w:hAnsi="Times New Roman"/>
          <w:color w:val="404040" w:themeColor="text1" w:themeTint="BF"/>
          <w:u w:color="000000"/>
        </w:rPr>
        <w:t xml:space="preserve"> they may</w:t>
      </w:r>
      <w:r w:rsidR="00A514C2" w:rsidRPr="00D5554F">
        <w:rPr>
          <w:rFonts w:ascii="Times New Roman" w:hAnsi="Times New Roman"/>
          <w:color w:val="404040" w:themeColor="text1" w:themeTint="BF"/>
          <w:u w:color="000000"/>
        </w:rPr>
        <w:t xml:space="preserve"> feel it goes against </w:t>
      </w:r>
      <w:r w:rsidR="00C924AB" w:rsidRPr="00D5554F">
        <w:rPr>
          <w:rFonts w:ascii="Times New Roman" w:hAnsi="Times New Roman"/>
          <w:color w:val="404040" w:themeColor="text1" w:themeTint="BF"/>
          <w:u w:color="000000"/>
        </w:rPr>
        <w:t>their motivations as to why</w:t>
      </w:r>
      <w:r w:rsidR="00A514C2" w:rsidRPr="00D5554F">
        <w:rPr>
          <w:rFonts w:ascii="Times New Roman" w:hAnsi="Times New Roman"/>
          <w:color w:val="404040" w:themeColor="text1" w:themeTint="BF"/>
          <w:u w:color="000000"/>
        </w:rPr>
        <w:t xml:space="preserve"> they became a VALP. </w:t>
      </w:r>
      <w:r w:rsidR="00C924AB" w:rsidRPr="00D5554F">
        <w:rPr>
          <w:rFonts w:ascii="Times New Roman" w:hAnsi="Times New Roman"/>
          <w:color w:val="404040" w:themeColor="text1" w:themeTint="BF"/>
          <w:u w:color="000000"/>
        </w:rPr>
        <w:t xml:space="preserve"> This could create a “them and us”</w:t>
      </w:r>
      <w:r w:rsidR="00847819" w:rsidRPr="00D5554F">
        <w:rPr>
          <w:rFonts w:ascii="Times New Roman" w:hAnsi="Times New Roman"/>
          <w:color w:val="404040" w:themeColor="text1" w:themeTint="BF"/>
          <w:u w:color="000000"/>
        </w:rPr>
        <w:t xml:space="preserve"> barrier which could lead to volunteers feeling inferior to professionals, leading to</w:t>
      </w:r>
      <w:r w:rsidR="00C924AB" w:rsidRPr="00D5554F">
        <w:rPr>
          <w:rFonts w:ascii="Times New Roman" w:hAnsi="Times New Roman"/>
          <w:color w:val="404040" w:themeColor="text1" w:themeTint="BF"/>
          <w:u w:color="000000"/>
        </w:rPr>
        <w:t xml:space="preserve"> further isolation</w:t>
      </w:r>
      <w:r w:rsidR="00847819" w:rsidRPr="00D5554F">
        <w:rPr>
          <w:rFonts w:ascii="Times New Roman" w:hAnsi="Times New Roman"/>
          <w:color w:val="404040" w:themeColor="text1" w:themeTint="BF"/>
          <w:u w:color="000000"/>
        </w:rPr>
        <w:t xml:space="preserve"> and exclusion.  </w:t>
      </w:r>
      <w:r w:rsidR="006B5B75" w:rsidRPr="00D5554F">
        <w:rPr>
          <w:rFonts w:ascii="Times New Roman" w:hAnsi="Times New Roman"/>
          <w:color w:val="404040" w:themeColor="text1" w:themeTint="BF"/>
          <w:u w:color="000000"/>
        </w:rPr>
        <w:t>McConnell argues that it is essential for all community educators to have a professional identity</w:t>
      </w:r>
      <w:r w:rsidR="00532636" w:rsidRPr="00D5554F">
        <w:rPr>
          <w:rFonts w:ascii="Times New Roman" w:hAnsi="Times New Roman"/>
          <w:color w:val="404040" w:themeColor="text1" w:themeTint="BF"/>
          <w:u w:color="000000"/>
        </w:rPr>
        <w:t xml:space="preserve"> (2002</w:t>
      </w:r>
      <w:r w:rsidR="006B5B75" w:rsidRPr="00D5554F">
        <w:rPr>
          <w:rFonts w:ascii="Times New Roman" w:hAnsi="Times New Roman"/>
          <w:color w:val="404040" w:themeColor="text1" w:themeTint="BF"/>
          <w:u w:color="000000"/>
        </w:rPr>
        <w:t xml:space="preserve">). </w:t>
      </w:r>
    </w:p>
    <w:p w:rsidR="00E12C91" w:rsidRPr="00D5554F" w:rsidRDefault="00E12C91" w:rsidP="00165F60">
      <w:pPr>
        <w:spacing w:line="360" w:lineRule="auto"/>
        <w:jc w:val="both"/>
        <w:rPr>
          <w:rFonts w:ascii="Times New Roman" w:hAnsi="Times New Roman"/>
          <w:color w:val="404040" w:themeColor="text1" w:themeTint="BF"/>
          <w:u w:color="000000"/>
        </w:rPr>
      </w:pPr>
    </w:p>
    <w:p w:rsidR="00E12C91" w:rsidRPr="00D5554F" w:rsidRDefault="00E12C91" w:rsidP="00165F60">
      <w:pPr>
        <w:spacing w:line="360" w:lineRule="auto"/>
        <w:jc w:val="both"/>
        <w:rPr>
          <w:rFonts w:ascii="Times New Roman" w:hAnsi="Times New Roman"/>
          <w:color w:val="404040" w:themeColor="text1" w:themeTint="BF"/>
          <w:u w:color="000000"/>
        </w:rPr>
      </w:pPr>
      <w:r w:rsidRPr="00D5554F">
        <w:rPr>
          <w:rFonts w:ascii="Times New Roman" w:hAnsi="Times New Roman"/>
          <w:color w:val="404040" w:themeColor="text1" w:themeTint="BF"/>
          <w:u w:color="000000"/>
        </w:rPr>
        <w:t>Whilst the use of VALPs is often a contentious issue it is considered to have many advantages with VALPs often regarded as valuable in offering significant support to adult literacy learners and bringing innovative ideas to the service. Volunteers are frequently attributed to giving a refreshing approach to tasks, to existing literacy programmes and injecting energy into a team, regarded as being free from ‘red tape’ or conditioning of an organisation or culture</w:t>
      </w:r>
      <w:r w:rsidR="000A342B" w:rsidRPr="00D5554F">
        <w:rPr>
          <w:rFonts w:ascii="Times New Roman" w:hAnsi="Times New Roman"/>
          <w:color w:val="404040" w:themeColor="text1" w:themeTint="BF"/>
          <w:u w:color="000000"/>
        </w:rPr>
        <w:t>. H</w:t>
      </w:r>
      <w:r w:rsidRPr="00D5554F">
        <w:rPr>
          <w:rFonts w:ascii="Times New Roman" w:hAnsi="Times New Roman"/>
          <w:color w:val="404040" w:themeColor="text1" w:themeTint="BF"/>
          <w:u w:color="000000"/>
        </w:rPr>
        <w:t>owever</w:t>
      </w:r>
      <w:r w:rsidR="000A342B" w:rsidRPr="00D5554F">
        <w:rPr>
          <w:rFonts w:ascii="Times New Roman" w:hAnsi="Times New Roman"/>
          <w:color w:val="404040" w:themeColor="text1" w:themeTint="BF"/>
          <w:u w:color="000000"/>
        </w:rPr>
        <w:t>,</w:t>
      </w:r>
      <w:r w:rsidRPr="00D5554F">
        <w:rPr>
          <w:rFonts w:ascii="Times New Roman" w:hAnsi="Times New Roman"/>
          <w:color w:val="404040" w:themeColor="text1" w:themeTint="BF"/>
          <w:u w:color="000000"/>
        </w:rPr>
        <w:t xml:space="preserve"> Ilsley reminds us that “</w:t>
      </w:r>
      <w:r w:rsidRPr="00D5554F">
        <w:rPr>
          <w:rFonts w:ascii="Times New Roman" w:hAnsi="Times New Roman"/>
          <w:b/>
          <w:i/>
          <w:color w:val="404040" w:themeColor="text1" w:themeTint="BF"/>
          <w:u w:color="000000"/>
        </w:rPr>
        <w:t>over time, however, volunteers become socialised to the organisation so that their values often change as well, becoming aligned with those of the organisation and its mission that the volunteers no longer give much conscious thought to why they continue to serve.  Their work is simply an accepted part of ‘who they are’</w:t>
      </w:r>
      <w:r w:rsidRPr="00D5554F">
        <w:rPr>
          <w:rFonts w:ascii="Times New Roman" w:hAnsi="Times New Roman"/>
          <w:color w:val="404040" w:themeColor="text1" w:themeTint="BF"/>
          <w:u w:color="000000"/>
        </w:rPr>
        <w:t>.”</w:t>
      </w:r>
      <w:r w:rsidRPr="00D5554F">
        <w:rPr>
          <w:rFonts w:ascii="Times New Roman" w:hAnsi="Times New Roman"/>
          <w:color w:val="404040" w:themeColor="text1" w:themeTint="BF"/>
        </w:rPr>
        <w:t xml:space="preserve"> </w:t>
      </w:r>
      <w:r w:rsidRPr="00D5554F">
        <w:rPr>
          <w:rFonts w:ascii="Times New Roman" w:hAnsi="Times New Roman"/>
          <w:color w:val="404040" w:themeColor="text1" w:themeTint="BF"/>
          <w:u w:color="000000"/>
        </w:rPr>
        <w:t xml:space="preserve">(1990, P.31).  Belzer (2006) highlights benefits such as such as lowering delivery costs on programmes, flexibility in session times and individual focused instruction.  However, are hidden costs such as paid practitioners time for training and supporting these volunteers acknowledged or overlooked?  Knox (1993) </w:t>
      </w:r>
      <w:r w:rsidR="000A342B" w:rsidRPr="00D5554F">
        <w:rPr>
          <w:rFonts w:ascii="Times New Roman" w:hAnsi="Times New Roman"/>
          <w:color w:val="404040" w:themeColor="text1" w:themeTint="BF"/>
          <w:u w:color="000000"/>
        </w:rPr>
        <w:t>asks</w:t>
      </w:r>
      <w:r w:rsidRPr="00D5554F">
        <w:rPr>
          <w:rFonts w:ascii="Times New Roman" w:hAnsi="Times New Roman"/>
          <w:color w:val="404040" w:themeColor="text1" w:themeTint="BF"/>
          <w:u w:color="000000"/>
        </w:rPr>
        <w:t xml:space="preserve"> if the cost of management and ongoing support required for VALPs justifies the service they offer. Benefits often associated</w:t>
      </w:r>
      <w:r w:rsidR="000A342B" w:rsidRPr="00D5554F">
        <w:rPr>
          <w:rFonts w:ascii="Times New Roman" w:hAnsi="Times New Roman"/>
          <w:color w:val="404040" w:themeColor="text1" w:themeTint="BF"/>
          <w:u w:color="000000"/>
        </w:rPr>
        <w:t>,</w:t>
      </w:r>
      <w:r w:rsidRPr="00D5554F">
        <w:rPr>
          <w:rFonts w:ascii="Times New Roman" w:hAnsi="Times New Roman"/>
          <w:color w:val="404040" w:themeColor="text1" w:themeTint="BF"/>
          <w:u w:color="000000"/>
        </w:rPr>
        <w:t xml:space="preserve"> however</w:t>
      </w:r>
      <w:r w:rsidR="000A342B" w:rsidRPr="00D5554F">
        <w:rPr>
          <w:rFonts w:ascii="Times New Roman" w:hAnsi="Times New Roman"/>
          <w:color w:val="404040" w:themeColor="text1" w:themeTint="BF"/>
          <w:u w:color="000000"/>
        </w:rPr>
        <w:t>,</w:t>
      </w:r>
      <w:r w:rsidRPr="00D5554F">
        <w:rPr>
          <w:rFonts w:ascii="Times New Roman" w:hAnsi="Times New Roman"/>
          <w:color w:val="404040" w:themeColor="text1" w:themeTint="BF"/>
          <w:u w:color="000000"/>
        </w:rPr>
        <w:t xml:space="preserve"> are increased capacity for tuition and a more flexible approach to delivery but how much time and support is recognised as needed and made available to VALPs once they are delivering?  Does their fresh and often innovative approach subside therefore making the transition to invisible workers easy? Do they become an isolated, hidden or a forgotten part of the service, left to fend for themselves due to the limited time and budgets available to support them</w:t>
      </w:r>
      <w:r w:rsidR="006B5B75" w:rsidRPr="00D5554F">
        <w:rPr>
          <w:rFonts w:ascii="Times New Roman" w:hAnsi="Times New Roman"/>
          <w:color w:val="404040" w:themeColor="text1" w:themeTint="BF"/>
          <w:u w:color="000000"/>
        </w:rPr>
        <w:t xml:space="preserve"> from a community education service which is often referred to as </w:t>
      </w:r>
      <w:r w:rsidR="00532636" w:rsidRPr="00D5554F">
        <w:rPr>
          <w:rFonts w:ascii="Times New Roman" w:hAnsi="Times New Roman"/>
          <w:color w:val="404040" w:themeColor="text1" w:themeTint="BF"/>
          <w:u w:color="000000"/>
        </w:rPr>
        <w:t>the poor cousin (McConnell, 2002</w:t>
      </w:r>
      <w:r w:rsidR="006B5B75" w:rsidRPr="00D5554F">
        <w:rPr>
          <w:rFonts w:ascii="Times New Roman" w:hAnsi="Times New Roman"/>
          <w:color w:val="404040" w:themeColor="text1" w:themeTint="BF"/>
          <w:u w:color="000000"/>
        </w:rPr>
        <w:t>)</w:t>
      </w:r>
      <w:r w:rsidR="00B93F20" w:rsidRPr="00D5554F">
        <w:rPr>
          <w:rFonts w:ascii="Times New Roman" w:hAnsi="Times New Roman"/>
          <w:color w:val="404040" w:themeColor="text1" w:themeTint="BF"/>
          <w:u w:color="000000"/>
        </w:rPr>
        <w:t>?</w:t>
      </w:r>
    </w:p>
    <w:p w:rsidR="00847819" w:rsidRPr="00D5554F" w:rsidRDefault="00847819" w:rsidP="00165F60">
      <w:pPr>
        <w:spacing w:line="360" w:lineRule="auto"/>
        <w:jc w:val="both"/>
        <w:rPr>
          <w:rFonts w:ascii="Times New Roman" w:hAnsi="Times New Roman"/>
          <w:color w:val="404040" w:themeColor="text1" w:themeTint="BF"/>
          <w:u w:color="000000"/>
        </w:rPr>
      </w:pPr>
    </w:p>
    <w:p w:rsidR="004F1185" w:rsidRPr="00D5554F" w:rsidRDefault="00847819" w:rsidP="00165F60">
      <w:pPr>
        <w:spacing w:line="360" w:lineRule="auto"/>
        <w:jc w:val="both"/>
        <w:rPr>
          <w:rFonts w:ascii="Times New Roman" w:hAnsi="Times New Roman"/>
          <w:color w:val="404040" w:themeColor="text1" w:themeTint="BF"/>
          <w:u w:color="000000"/>
        </w:rPr>
      </w:pPr>
      <w:r w:rsidRPr="00D5554F">
        <w:rPr>
          <w:rFonts w:ascii="Times New Roman" w:hAnsi="Times New Roman"/>
          <w:color w:val="404040" w:themeColor="text1" w:themeTint="BF"/>
          <w:u w:color="000000"/>
        </w:rPr>
        <w:t xml:space="preserve">Within my own </w:t>
      </w:r>
      <w:r w:rsidR="007555A6" w:rsidRPr="00D5554F">
        <w:rPr>
          <w:rFonts w:ascii="Times New Roman" w:hAnsi="Times New Roman"/>
          <w:color w:val="404040" w:themeColor="text1" w:themeTint="BF"/>
          <w:u w:color="000000"/>
        </w:rPr>
        <w:t>practice</w:t>
      </w:r>
      <w:r w:rsidRPr="00D5554F">
        <w:rPr>
          <w:rFonts w:ascii="Times New Roman" w:hAnsi="Times New Roman"/>
          <w:color w:val="404040" w:themeColor="text1" w:themeTint="BF"/>
          <w:u w:color="000000"/>
        </w:rPr>
        <w:t xml:space="preserve"> I have </w:t>
      </w:r>
      <w:r w:rsidR="00E157F7" w:rsidRPr="00D5554F">
        <w:rPr>
          <w:rFonts w:ascii="Times New Roman" w:hAnsi="Times New Roman"/>
          <w:color w:val="404040" w:themeColor="text1" w:themeTint="BF"/>
          <w:u w:color="000000"/>
        </w:rPr>
        <w:t xml:space="preserve">been mindful of these conflicts and </w:t>
      </w:r>
      <w:r w:rsidR="00C924AB" w:rsidRPr="00D5554F">
        <w:rPr>
          <w:rFonts w:ascii="Times New Roman" w:hAnsi="Times New Roman"/>
          <w:color w:val="404040" w:themeColor="text1" w:themeTint="BF"/>
          <w:u w:color="000000"/>
        </w:rPr>
        <w:t xml:space="preserve">tensions and </w:t>
      </w:r>
      <w:r w:rsidRPr="00D5554F">
        <w:rPr>
          <w:rFonts w:ascii="Times New Roman" w:hAnsi="Times New Roman"/>
          <w:color w:val="404040" w:themeColor="text1" w:themeTint="BF"/>
          <w:u w:color="000000"/>
        </w:rPr>
        <w:t>conc</w:t>
      </w:r>
      <w:r w:rsidR="000C2FF5" w:rsidRPr="00D5554F">
        <w:rPr>
          <w:rFonts w:ascii="Times New Roman" w:hAnsi="Times New Roman"/>
          <w:color w:val="404040" w:themeColor="text1" w:themeTint="BF"/>
          <w:u w:color="000000"/>
        </w:rPr>
        <w:t xml:space="preserve">entrated on trying to ensure </w:t>
      </w:r>
      <w:r w:rsidR="000A342B" w:rsidRPr="00D5554F">
        <w:rPr>
          <w:rFonts w:ascii="Times New Roman" w:hAnsi="Times New Roman"/>
          <w:color w:val="404040" w:themeColor="text1" w:themeTint="BF"/>
          <w:u w:color="000000"/>
        </w:rPr>
        <w:t xml:space="preserve">that </w:t>
      </w:r>
      <w:r w:rsidR="000C2FF5" w:rsidRPr="00D5554F">
        <w:rPr>
          <w:rFonts w:ascii="Times New Roman" w:hAnsi="Times New Roman"/>
          <w:color w:val="404040" w:themeColor="text1" w:themeTint="BF"/>
          <w:u w:color="000000"/>
        </w:rPr>
        <w:t>a</w:t>
      </w:r>
      <w:r w:rsidR="00C924AB" w:rsidRPr="00D5554F">
        <w:rPr>
          <w:rFonts w:ascii="Times New Roman" w:hAnsi="Times New Roman"/>
          <w:color w:val="404040" w:themeColor="text1" w:themeTint="BF"/>
          <w:u w:color="000000"/>
        </w:rPr>
        <w:t>ny</w:t>
      </w:r>
      <w:r w:rsidRPr="00D5554F">
        <w:rPr>
          <w:rFonts w:ascii="Times New Roman" w:hAnsi="Times New Roman"/>
          <w:color w:val="404040" w:themeColor="text1" w:themeTint="BF"/>
          <w:u w:color="000000"/>
        </w:rPr>
        <w:t xml:space="preserve"> gulf between practitioners does not appear by encouraging VALPs to joining CLD Standards Council as associate members and gaining them access to CPD support such as i-develop </w:t>
      </w:r>
      <w:r w:rsidRPr="007D3666">
        <w:rPr>
          <w:rFonts w:ascii="Times New Roman" w:hAnsi="Times New Roman"/>
          <w:color w:val="808080" w:themeColor="background1" w:themeShade="80"/>
          <w:u w:color="000000"/>
        </w:rPr>
        <w:t>(</w:t>
      </w:r>
      <w:hyperlink r:id="rId11" w:history="1">
        <w:r w:rsidRPr="007D3666">
          <w:rPr>
            <w:rStyle w:val="Hyperlink"/>
            <w:rFonts w:ascii="Times New Roman" w:hAnsi="Times New Roman"/>
            <w:u w:color="000000"/>
          </w:rPr>
          <w:t>http://www.i-develop-cld.org.uk/</w:t>
        </w:r>
      </w:hyperlink>
      <w:r w:rsidRPr="007D3666">
        <w:rPr>
          <w:rFonts w:ascii="Times New Roman" w:hAnsi="Times New Roman"/>
          <w:color w:val="808080" w:themeColor="background1" w:themeShade="80"/>
          <w:u w:color="000000"/>
        </w:rPr>
        <w:t xml:space="preserve">).  </w:t>
      </w:r>
      <w:r w:rsidRPr="00D5554F">
        <w:rPr>
          <w:rFonts w:ascii="Times New Roman" w:hAnsi="Times New Roman"/>
          <w:color w:val="404040" w:themeColor="text1" w:themeTint="BF"/>
          <w:u w:color="000000"/>
        </w:rPr>
        <w:t>I</w:t>
      </w:r>
      <w:r w:rsidR="00DC067C" w:rsidRPr="00D5554F">
        <w:rPr>
          <w:rFonts w:ascii="Times New Roman" w:hAnsi="Times New Roman"/>
          <w:color w:val="404040" w:themeColor="text1" w:themeTint="BF"/>
          <w:u w:color="000000"/>
        </w:rPr>
        <w:t xml:space="preserve"> </w:t>
      </w:r>
      <w:r w:rsidRPr="00D5554F">
        <w:rPr>
          <w:rFonts w:ascii="Times New Roman" w:hAnsi="Times New Roman"/>
          <w:color w:val="404040" w:themeColor="text1" w:themeTint="BF"/>
          <w:u w:color="000000"/>
        </w:rPr>
        <w:t xml:space="preserve">developed </w:t>
      </w:r>
      <w:r w:rsidR="00DC067C" w:rsidRPr="00D5554F">
        <w:rPr>
          <w:rFonts w:ascii="Times New Roman" w:hAnsi="Times New Roman"/>
          <w:color w:val="404040" w:themeColor="text1" w:themeTint="BF"/>
          <w:u w:color="000000"/>
        </w:rPr>
        <w:t>an online community of practice</w:t>
      </w:r>
      <w:r w:rsidRPr="00D5554F">
        <w:rPr>
          <w:rFonts w:ascii="Times New Roman" w:hAnsi="Times New Roman"/>
          <w:color w:val="404040" w:themeColor="text1" w:themeTint="BF"/>
          <w:u w:color="000000"/>
        </w:rPr>
        <w:t xml:space="preserve"> </w:t>
      </w:r>
      <w:r w:rsidR="00DC067C" w:rsidRPr="00D5554F">
        <w:rPr>
          <w:rFonts w:ascii="Times New Roman" w:hAnsi="Times New Roman"/>
          <w:color w:val="404040" w:themeColor="text1" w:themeTint="BF"/>
          <w:u w:color="000000"/>
        </w:rPr>
        <w:t>(Wegner. 1998</w:t>
      </w:r>
      <w:r w:rsidRPr="00D5554F">
        <w:rPr>
          <w:rFonts w:ascii="Times New Roman" w:hAnsi="Times New Roman"/>
          <w:color w:val="404040" w:themeColor="text1" w:themeTint="BF"/>
          <w:u w:color="000000"/>
        </w:rPr>
        <w:t xml:space="preserve">) </w:t>
      </w:r>
      <w:r w:rsidR="00E157F7" w:rsidRPr="00D5554F">
        <w:rPr>
          <w:rFonts w:ascii="Times New Roman" w:hAnsi="Times New Roman"/>
          <w:color w:val="404040" w:themeColor="text1" w:themeTint="BF"/>
          <w:u w:color="000000"/>
        </w:rPr>
        <w:t xml:space="preserve">by creating space for communication, </w:t>
      </w:r>
      <w:r w:rsidRPr="00D5554F">
        <w:rPr>
          <w:rFonts w:ascii="Times New Roman" w:hAnsi="Times New Roman"/>
          <w:color w:val="404040" w:themeColor="text1" w:themeTint="BF"/>
          <w:u w:color="000000"/>
        </w:rPr>
        <w:t xml:space="preserve">using Google+ communities </w:t>
      </w:r>
      <w:r w:rsidR="00E157F7" w:rsidRPr="00D5554F">
        <w:rPr>
          <w:rFonts w:ascii="Times New Roman" w:hAnsi="Times New Roman"/>
          <w:color w:val="404040" w:themeColor="text1" w:themeTint="BF"/>
          <w:u w:color="000000"/>
        </w:rPr>
        <w:t>as</w:t>
      </w:r>
      <w:r w:rsidR="00DC067C" w:rsidRPr="00D5554F">
        <w:rPr>
          <w:rFonts w:ascii="Times New Roman" w:hAnsi="Times New Roman"/>
          <w:color w:val="404040" w:themeColor="text1" w:themeTint="BF"/>
          <w:u w:color="000000"/>
        </w:rPr>
        <w:t xml:space="preserve"> a platform for them to develop </w:t>
      </w:r>
      <w:r w:rsidRPr="00D5554F">
        <w:rPr>
          <w:rFonts w:ascii="Times New Roman" w:hAnsi="Times New Roman"/>
          <w:color w:val="404040" w:themeColor="text1" w:themeTint="BF"/>
          <w:u w:color="000000"/>
        </w:rPr>
        <w:t>peer</w:t>
      </w:r>
      <w:r w:rsidR="00DC067C" w:rsidRPr="00D5554F">
        <w:rPr>
          <w:rFonts w:ascii="Times New Roman" w:hAnsi="Times New Roman"/>
          <w:color w:val="404040" w:themeColor="text1" w:themeTint="BF"/>
          <w:u w:color="000000"/>
        </w:rPr>
        <w:t xml:space="preserve"> support and learning, source resources and to share good </w:t>
      </w:r>
      <w:r w:rsidR="007555A6" w:rsidRPr="00D5554F">
        <w:rPr>
          <w:rFonts w:ascii="Times New Roman" w:hAnsi="Times New Roman"/>
          <w:color w:val="404040" w:themeColor="text1" w:themeTint="BF"/>
          <w:u w:color="000000"/>
        </w:rPr>
        <w:t>practice</w:t>
      </w:r>
      <w:r w:rsidR="00DC067C" w:rsidRPr="00D5554F">
        <w:rPr>
          <w:rFonts w:ascii="Times New Roman" w:hAnsi="Times New Roman"/>
          <w:color w:val="404040" w:themeColor="text1" w:themeTint="BF"/>
          <w:u w:color="000000"/>
        </w:rPr>
        <w:t xml:space="preserve"> </w:t>
      </w:r>
      <w:r w:rsidRPr="00D5554F">
        <w:rPr>
          <w:rFonts w:ascii="Times New Roman" w:hAnsi="Times New Roman"/>
          <w:color w:val="404040" w:themeColor="text1" w:themeTint="BF"/>
          <w:u w:color="000000"/>
        </w:rPr>
        <w:t xml:space="preserve">between VALPs, CLD workers and adult literacy session workers.  </w:t>
      </w:r>
      <w:r w:rsidR="00303618" w:rsidRPr="00D5554F">
        <w:rPr>
          <w:rFonts w:ascii="Times New Roman" w:hAnsi="Times New Roman"/>
          <w:color w:val="404040" w:themeColor="text1" w:themeTint="BF"/>
          <w:u w:color="000000"/>
        </w:rPr>
        <w:t>Many VALPs</w:t>
      </w:r>
      <w:r w:rsidRPr="00D5554F">
        <w:rPr>
          <w:rFonts w:ascii="Times New Roman" w:hAnsi="Times New Roman"/>
          <w:color w:val="404040" w:themeColor="text1" w:themeTint="BF"/>
          <w:u w:color="000000"/>
        </w:rPr>
        <w:t xml:space="preserve"> were uneasy about becoming part of a “social media”</w:t>
      </w:r>
      <w:r w:rsidR="00DC067C" w:rsidRPr="00D5554F">
        <w:rPr>
          <w:rFonts w:ascii="Times New Roman" w:hAnsi="Times New Roman"/>
          <w:color w:val="404040" w:themeColor="text1" w:themeTint="BF"/>
          <w:u w:color="000000"/>
        </w:rPr>
        <w:t xml:space="preserve"> group</w:t>
      </w:r>
      <w:r w:rsidR="00303618" w:rsidRPr="00D5554F">
        <w:rPr>
          <w:rFonts w:ascii="Times New Roman" w:hAnsi="Times New Roman"/>
          <w:color w:val="404040" w:themeColor="text1" w:themeTint="BF"/>
          <w:u w:color="000000"/>
        </w:rPr>
        <w:t xml:space="preserve"> and initially this community of practice was</w:t>
      </w:r>
      <w:r w:rsidR="00DC067C" w:rsidRPr="00D5554F">
        <w:rPr>
          <w:rFonts w:ascii="Times New Roman" w:hAnsi="Times New Roman"/>
          <w:color w:val="404040" w:themeColor="text1" w:themeTint="BF"/>
          <w:u w:color="000000"/>
        </w:rPr>
        <w:t xml:space="preserve"> offered to VALPs but </w:t>
      </w:r>
      <w:r w:rsidR="00303618" w:rsidRPr="00D5554F">
        <w:rPr>
          <w:rFonts w:ascii="Times New Roman" w:hAnsi="Times New Roman"/>
          <w:color w:val="404040" w:themeColor="text1" w:themeTint="BF"/>
          <w:u w:color="000000"/>
        </w:rPr>
        <w:t xml:space="preserve">recently </w:t>
      </w:r>
      <w:r w:rsidR="00DC067C" w:rsidRPr="00D5554F">
        <w:rPr>
          <w:rFonts w:ascii="Times New Roman" w:hAnsi="Times New Roman"/>
          <w:color w:val="404040" w:themeColor="text1" w:themeTint="BF"/>
          <w:u w:color="000000"/>
        </w:rPr>
        <w:t xml:space="preserve">has become open </w:t>
      </w:r>
      <w:r w:rsidR="00E157F7" w:rsidRPr="00D5554F">
        <w:rPr>
          <w:rFonts w:ascii="Times New Roman" w:hAnsi="Times New Roman"/>
          <w:color w:val="404040" w:themeColor="text1" w:themeTint="BF"/>
          <w:u w:color="000000"/>
        </w:rPr>
        <w:t xml:space="preserve">to other </w:t>
      </w:r>
      <w:r w:rsidR="00303618" w:rsidRPr="00D5554F">
        <w:rPr>
          <w:rFonts w:ascii="Times New Roman" w:hAnsi="Times New Roman"/>
          <w:color w:val="404040" w:themeColor="text1" w:themeTint="BF"/>
          <w:u w:color="000000"/>
        </w:rPr>
        <w:t xml:space="preserve">literacy </w:t>
      </w:r>
      <w:r w:rsidR="0095273F" w:rsidRPr="00D5554F">
        <w:rPr>
          <w:rFonts w:ascii="Times New Roman" w:hAnsi="Times New Roman"/>
          <w:color w:val="404040" w:themeColor="text1" w:themeTint="BF"/>
          <w:u w:color="000000"/>
        </w:rPr>
        <w:t xml:space="preserve">practitioners. </w:t>
      </w:r>
      <w:r w:rsidR="00B55F7F" w:rsidRPr="00D5554F">
        <w:rPr>
          <w:rFonts w:ascii="Times New Roman" w:hAnsi="Times New Roman"/>
          <w:color w:val="404040" w:themeColor="text1" w:themeTint="BF"/>
          <w:u w:color="000000"/>
        </w:rPr>
        <w:t>Sandlin and St Clair reporting on literature by Pohl, Ilsley et al, states “</w:t>
      </w:r>
      <w:r w:rsidR="00B55F7F" w:rsidRPr="00D5554F">
        <w:rPr>
          <w:rFonts w:ascii="Times New Roman" w:hAnsi="Times New Roman"/>
          <w:b/>
          <w:i/>
          <w:color w:val="404040" w:themeColor="text1" w:themeTint="BF"/>
          <w:u w:color="000000"/>
        </w:rPr>
        <w:t xml:space="preserve">there is a general consensus…….  that in addition to initial training, volunteers also need follow-up trainings and ongoing </w:t>
      </w:r>
      <w:r w:rsidR="00B55F7F" w:rsidRPr="00D5554F">
        <w:rPr>
          <w:rFonts w:ascii="Times New Roman" w:hAnsi="Times New Roman"/>
          <w:b/>
          <w:i/>
          <w:color w:val="404040" w:themeColor="text1" w:themeTint="BF"/>
          <w:u w:color="000000"/>
        </w:rPr>
        <w:lastRenderedPageBreak/>
        <w:t>support by programs</w:t>
      </w:r>
      <w:r w:rsidR="00771A46" w:rsidRPr="00D5554F">
        <w:rPr>
          <w:rFonts w:ascii="Times New Roman" w:hAnsi="Times New Roman"/>
          <w:color w:val="404040" w:themeColor="text1" w:themeTint="BF"/>
          <w:u w:color="000000"/>
        </w:rPr>
        <w:t>” (P.</w:t>
      </w:r>
      <w:r w:rsidR="00B55F7F" w:rsidRPr="00D5554F">
        <w:rPr>
          <w:rFonts w:ascii="Times New Roman" w:hAnsi="Times New Roman"/>
          <w:color w:val="404040" w:themeColor="text1" w:themeTint="BF"/>
          <w:u w:color="000000"/>
        </w:rPr>
        <w:t xml:space="preserve">133, 2005).  </w:t>
      </w:r>
      <w:r w:rsidR="00E157F7" w:rsidRPr="00D5554F">
        <w:rPr>
          <w:rFonts w:ascii="Times New Roman" w:hAnsi="Times New Roman"/>
          <w:color w:val="404040" w:themeColor="text1" w:themeTint="BF"/>
          <w:u w:color="000000"/>
        </w:rPr>
        <w:t xml:space="preserve">I </w:t>
      </w:r>
      <w:r w:rsidR="00DC067C" w:rsidRPr="00D5554F">
        <w:rPr>
          <w:rFonts w:ascii="Times New Roman" w:hAnsi="Times New Roman"/>
          <w:color w:val="404040" w:themeColor="text1" w:themeTint="BF"/>
          <w:u w:color="000000"/>
        </w:rPr>
        <w:t xml:space="preserve">have established regular tutor support meetings again for all practitioners, volunteers, session workers and CLD workers </w:t>
      </w:r>
      <w:r w:rsidR="00E157F7" w:rsidRPr="00D5554F">
        <w:rPr>
          <w:rFonts w:ascii="Times New Roman" w:hAnsi="Times New Roman"/>
          <w:color w:val="404040" w:themeColor="text1" w:themeTint="BF"/>
          <w:u w:color="000000"/>
        </w:rPr>
        <w:t xml:space="preserve">within Ellon CLD Network and </w:t>
      </w:r>
      <w:r w:rsidR="00DC067C" w:rsidRPr="00D5554F">
        <w:rPr>
          <w:rFonts w:ascii="Times New Roman" w:hAnsi="Times New Roman"/>
          <w:color w:val="404040" w:themeColor="text1" w:themeTint="BF"/>
          <w:u w:color="000000"/>
        </w:rPr>
        <w:t xml:space="preserve">we had a practitioner from WEA </w:t>
      </w:r>
      <w:r w:rsidR="00E157F7" w:rsidRPr="00D5554F">
        <w:rPr>
          <w:rFonts w:ascii="Times New Roman" w:hAnsi="Times New Roman"/>
          <w:color w:val="404040" w:themeColor="text1" w:themeTint="BF"/>
          <w:u w:color="000000"/>
        </w:rPr>
        <w:t xml:space="preserve">(Workers Educational Association) ask to attend </w:t>
      </w:r>
      <w:r w:rsidR="00DC067C" w:rsidRPr="00D5554F">
        <w:rPr>
          <w:rFonts w:ascii="Times New Roman" w:hAnsi="Times New Roman"/>
          <w:color w:val="404040" w:themeColor="text1" w:themeTint="BF"/>
          <w:u w:color="000000"/>
        </w:rPr>
        <w:t xml:space="preserve">to share </w:t>
      </w:r>
      <w:r w:rsidR="00E157F7" w:rsidRPr="00D5554F">
        <w:rPr>
          <w:rFonts w:ascii="Times New Roman" w:hAnsi="Times New Roman"/>
          <w:color w:val="404040" w:themeColor="text1" w:themeTint="BF"/>
          <w:u w:color="000000"/>
        </w:rPr>
        <w:t xml:space="preserve">their </w:t>
      </w:r>
      <w:r w:rsidR="00DC067C" w:rsidRPr="00D5554F">
        <w:rPr>
          <w:rFonts w:ascii="Times New Roman" w:hAnsi="Times New Roman"/>
          <w:color w:val="404040" w:themeColor="text1" w:themeTint="BF"/>
          <w:u w:color="000000"/>
        </w:rPr>
        <w:t xml:space="preserve">knowledge and </w:t>
      </w:r>
      <w:r w:rsidR="007555A6" w:rsidRPr="00D5554F">
        <w:rPr>
          <w:rFonts w:ascii="Times New Roman" w:hAnsi="Times New Roman"/>
          <w:color w:val="404040" w:themeColor="text1" w:themeTint="BF"/>
          <w:u w:color="000000"/>
        </w:rPr>
        <w:t>practice</w:t>
      </w:r>
      <w:r w:rsidR="00DC067C" w:rsidRPr="00D5554F">
        <w:rPr>
          <w:rFonts w:ascii="Times New Roman" w:hAnsi="Times New Roman"/>
          <w:color w:val="404040" w:themeColor="text1" w:themeTint="BF"/>
          <w:u w:color="000000"/>
        </w:rPr>
        <w:t xml:space="preserve"> with us.  </w:t>
      </w:r>
      <w:r w:rsidR="00E157F7" w:rsidRPr="00D5554F">
        <w:rPr>
          <w:rFonts w:ascii="Times New Roman" w:hAnsi="Times New Roman"/>
          <w:color w:val="404040" w:themeColor="text1" w:themeTint="BF"/>
          <w:u w:color="000000"/>
        </w:rPr>
        <w:t xml:space="preserve">These areas of development in my own </w:t>
      </w:r>
      <w:r w:rsidR="007555A6" w:rsidRPr="00D5554F">
        <w:rPr>
          <w:rFonts w:ascii="Times New Roman" w:hAnsi="Times New Roman"/>
          <w:color w:val="404040" w:themeColor="text1" w:themeTint="BF"/>
          <w:u w:color="000000"/>
        </w:rPr>
        <w:t>practice</w:t>
      </w:r>
      <w:r w:rsidR="00E157F7" w:rsidRPr="00D5554F">
        <w:rPr>
          <w:rFonts w:ascii="Times New Roman" w:hAnsi="Times New Roman"/>
          <w:color w:val="404040" w:themeColor="text1" w:themeTint="BF"/>
          <w:u w:color="000000"/>
        </w:rPr>
        <w:t xml:space="preserve"> led me to </w:t>
      </w:r>
      <w:r w:rsidR="00DC067C" w:rsidRPr="00D5554F">
        <w:rPr>
          <w:rFonts w:ascii="Times New Roman" w:hAnsi="Times New Roman"/>
          <w:color w:val="404040" w:themeColor="text1" w:themeTint="BF"/>
          <w:u w:color="000000"/>
        </w:rPr>
        <w:t xml:space="preserve">wonder to what level, if any, do other LAs </w:t>
      </w:r>
      <w:r w:rsidR="00B55F7F" w:rsidRPr="00D5554F">
        <w:rPr>
          <w:rFonts w:ascii="Times New Roman" w:hAnsi="Times New Roman"/>
          <w:color w:val="404040" w:themeColor="text1" w:themeTint="BF"/>
          <w:u w:color="000000"/>
        </w:rPr>
        <w:t>think</w:t>
      </w:r>
      <w:r w:rsidR="000A342B" w:rsidRPr="00D5554F">
        <w:rPr>
          <w:rFonts w:ascii="Times New Roman" w:hAnsi="Times New Roman"/>
          <w:color w:val="404040" w:themeColor="text1" w:themeTint="BF"/>
          <w:u w:color="000000"/>
        </w:rPr>
        <w:t xml:space="preserve"> </w:t>
      </w:r>
      <w:r w:rsidR="00B55F7F" w:rsidRPr="00D5554F">
        <w:rPr>
          <w:rFonts w:ascii="Times New Roman" w:hAnsi="Times New Roman"/>
          <w:color w:val="404040" w:themeColor="text1" w:themeTint="BF"/>
          <w:u w:color="000000"/>
        </w:rPr>
        <w:t xml:space="preserve">about professional learning and do they </w:t>
      </w:r>
      <w:r w:rsidR="00DC067C" w:rsidRPr="00D5554F">
        <w:rPr>
          <w:rFonts w:ascii="Times New Roman" w:hAnsi="Times New Roman"/>
          <w:color w:val="404040" w:themeColor="text1" w:themeTint="BF"/>
          <w:u w:color="000000"/>
        </w:rPr>
        <w:t xml:space="preserve">offer </w:t>
      </w:r>
      <w:r w:rsidR="00E157F7" w:rsidRPr="00D5554F">
        <w:rPr>
          <w:rFonts w:ascii="Times New Roman" w:hAnsi="Times New Roman"/>
          <w:color w:val="404040" w:themeColor="text1" w:themeTint="BF"/>
          <w:u w:color="000000"/>
        </w:rPr>
        <w:t xml:space="preserve">VALPs support and </w:t>
      </w:r>
      <w:r w:rsidR="00DC067C" w:rsidRPr="00D5554F">
        <w:rPr>
          <w:rFonts w:ascii="Times New Roman" w:hAnsi="Times New Roman"/>
          <w:color w:val="404040" w:themeColor="text1" w:themeTint="BF"/>
          <w:u w:color="000000"/>
        </w:rPr>
        <w:t>development through learning opportunities</w:t>
      </w:r>
      <w:r w:rsidR="000A342B" w:rsidRPr="00D5554F">
        <w:rPr>
          <w:rFonts w:ascii="Times New Roman" w:hAnsi="Times New Roman"/>
          <w:color w:val="404040" w:themeColor="text1" w:themeTint="BF"/>
          <w:u w:color="000000"/>
        </w:rPr>
        <w:t>,</w:t>
      </w:r>
      <w:r w:rsidR="00DC067C" w:rsidRPr="00D5554F">
        <w:rPr>
          <w:rFonts w:ascii="Times New Roman" w:hAnsi="Times New Roman"/>
          <w:color w:val="404040" w:themeColor="text1" w:themeTint="BF"/>
          <w:u w:color="000000"/>
        </w:rPr>
        <w:t xml:space="preserve"> both formal and informal?</w:t>
      </w:r>
      <w:r w:rsidR="00E157F7" w:rsidRPr="00D5554F">
        <w:rPr>
          <w:rFonts w:ascii="Times New Roman" w:hAnsi="Times New Roman"/>
          <w:color w:val="404040" w:themeColor="text1" w:themeTint="BF"/>
          <w:u w:color="000000"/>
        </w:rPr>
        <w:t xml:space="preserve">  </w:t>
      </w:r>
      <w:r w:rsidR="00B55F7F" w:rsidRPr="00D5554F">
        <w:rPr>
          <w:rFonts w:ascii="Times New Roman" w:hAnsi="Times New Roman"/>
          <w:color w:val="404040" w:themeColor="text1" w:themeTint="BF"/>
          <w:u w:color="000000"/>
        </w:rPr>
        <w:t>H</w:t>
      </w:r>
      <w:r w:rsidR="00577447" w:rsidRPr="00D5554F">
        <w:rPr>
          <w:rFonts w:ascii="Times New Roman" w:hAnsi="Times New Roman"/>
          <w:color w:val="404040" w:themeColor="text1" w:themeTint="BF"/>
          <w:u w:color="000000"/>
        </w:rPr>
        <w:t>a</w:t>
      </w:r>
      <w:r w:rsidR="00E157F7" w:rsidRPr="00D5554F">
        <w:rPr>
          <w:rFonts w:ascii="Times New Roman" w:hAnsi="Times New Roman"/>
          <w:color w:val="404040" w:themeColor="text1" w:themeTint="BF"/>
          <w:u w:color="000000"/>
        </w:rPr>
        <w:t xml:space="preserve">ve they </w:t>
      </w:r>
      <w:r w:rsidR="00303618" w:rsidRPr="00D5554F">
        <w:rPr>
          <w:rFonts w:ascii="Times New Roman" w:hAnsi="Times New Roman"/>
          <w:color w:val="404040" w:themeColor="text1" w:themeTint="BF"/>
          <w:u w:color="000000"/>
        </w:rPr>
        <w:t xml:space="preserve">observed </w:t>
      </w:r>
      <w:r w:rsidR="00E157F7" w:rsidRPr="00D5554F">
        <w:rPr>
          <w:rFonts w:ascii="Times New Roman" w:hAnsi="Times New Roman"/>
          <w:color w:val="404040" w:themeColor="text1" w:themeTint="BF"/>
          <w:u w:color="000000"/>
        </w:rPr>
        <w:t>a</w:t>
      </w:r>
      <w:r w:rsidR="00DC067C" w:rsidRPr="00D5554F">
        <w:rPr>
          <w:rFonts w:ascii="Times New Roman" w:hAnsi="Times New Roman"/>
          <w:color w:val="404040" w:themeColor="text1" w:themeTint="BF"/>
          <w:u w:color="000000"/>
        </w:rPr>
        <w:t xml:space="preserve"> ne</w:t>
      </w:r>
      <w:r w:rsidR="00E157F7" w:rsidRPr="00D5554F">
        <w:rPr>
          <w:rFonts w:ascii="Times New Roman" w:hAnsi="Times New Roman"/>
          <w:color w:val="404040" w:themeColor="text1" w:themeTint="BF"/>
          <w:u w:color="000000"/>
        </w:rPr>
        <w:t xml:space="preserve">ed to </w:t>
      </w:r>
      <w:r w:rsidR="00DC067C" w:rsidRPr="00D5554F">
        <w:rPr>
          <w:rFonts w:ascii="Times New Roman" w:hAnsi="Times New Roman"/>
          <w:color w:val="404040" w:themeColor="text1" w:themeTint="BF"/>
          <w:u w:color="000000"/>
        </w:rPr>
        <w:t xml:space="preserve">increase </w:t>
      </w:r>
      <w:r w:rsidR="00577447" w:rsidRPr="00D5554F">
        <w:rPr>
          <w:rFonts w:ascii="Times New Roman" w:hAnsi="Times New Roman"/>
          <w:color w:val="404040" w:themeColor="text1" w:themeTint="BF"/>
          <w:u w:color="000000"/>
        </w:rPr>
        <w:t>or develop</w:t>
      </w:r>
      <w:r w:rsidR="00E157F7" w:rsidRPr="00D5554F">
        <w:rPr>
          <w:rFonts w:ascii="Times New Roman" w:hAnsi="Times New Roman"/>
          <w:color w:val="404040" w:themeColor="text1" w:themeTint="BF"/>
          <w:u w:color="000000"/>
        </w:rPr>
        <w:t xml:space="preserve"> internal support mechanisms</w:t>
      </w:r>
      <w:r w:rsidR="00303618" w:rsidRPr="00D5554F">
        <w:rPr>
          <w:rFonts w:ascii="Times New Roman" w:hAnsi="Times New Roman"/>
          <w:color w:val="404040" w:themeColor="text1" w:themeTint="BF"/>
          <w:u w:color="000000"/>
        </w:rPr>
        <w:t xml:space="preserve"> for VALPs</w:t>
      </w:r>
      <w:r w:rsidR="00E157F7" w:rsidRPr="00D5554F">
        <w:rPr>
          <w:rFonts w:ascii="Times New Roman" w:hAnsi="Times New Roman"/>
          <w:color w:val="404040" w:themeColor="text1" w:themeTint="BF"/>
          <w:u w:color="000000"/>
        </w:rPr>
        <w:t>?</w:t>
      </w:r>
      <w:r w:rsidR="0032613F" w:rsidRPr="00D5554F">
        <w:rPr>
          <w:rFonts w:ascii="Times New Roman" w:hAnsi="Times New Roman"/>
          <w:color w:val="404040" w:themeColor="text1" w:themeTint="BF"/>
          <w:u w:color="000000"/>
        </w:rPr>
        <w:t xml:space="preserve"> </w:t>
      </w:r>
    </w:p>
    <w:p w:rsidR="00210661" w:rsidRPr="00D5554F" w:rsidRDefault="00210661" w:rsidP="00165F60">
      <w:pPr>
        <w:spacing w:line="360" w:lineRule="auto"/>
        <w:jc w:val="both"/>
        <w:rPr>
          <w:rFonts w:ascii="Times New Roman" w:hAnsi="Times New Roman"/>
          <w:color w:val="404040" w:themeColor="text1" w:themeTint="BF"/>
          <w:u w:color="000000"/>
        </w:rPr>
      </w:pPr>
    </w:p>
    <w:p w:rsidR="008822DC" w:rsidRPr="00D5554F" w:rsidRDefault="008822DC" w:rsidP="00165F60">
      <w:pPr>
        <w:spacing w:line="360" w:lineRule="auto"/>
        <w:jc w:val="both"/>
        <w:rPr>
          <w:rFonts w:ascii="Times New Roman" w:hAnsi="Times New Roman"/>
          <w:color w:val="404040" w:themeColor="text1" w:themeTint="BF"/>
          <w:u w:color="000000"/>
        </w:rPr>
      </w:pPr>
      <w:r w:rsidRPr="00D5554F">
        <w:rPr>
          <w:rFonts w:ascii="Times New Roman" w:hAnsi="Times New Roman"/>
          <w:color w:val="404040" w:themeColor="text1" w:themeTint="BF"/>
          <w:u w:color="000000"/>
        </w:rPr>
        <w:t>If</w:t>
      </w:r>
      <w:r w:rsidR="00E157F7" w:rsidRPr="00D5554F">
        <w:rPr>
          <w:rFonts w:ascii="Times New Roman" w:hAnsi="Times New Roman"/>
          <w:color w:val="404040" w:themeColor="text1" w:themeTint="BF"/>
          <w:u w:color="000000"/>
        </w:rPr>
        <w:t xml:space="preserve"> being an adult literacy practitioner </w:t>
      </w:r>
      <w:r w:rsidRPr="00D5554F">
        <w:rPr>
          <w:rFonts w:ascii="Times New Roman" w:hAnsi="Times New Roman"/>
          <w:color w:val="404040" w:themeColor="text1" w:themeTint="BF"/>
          <w:u w:color="000000"/>
        </w:rPr>
        <w:t>is about</w:t>
      </w:r>
      <w:r w:rsidR="000A342B" w:rsidRPr="00D5554F">
        <w:rPr>
          <w:rFonts w:ascii="Times New Roman" w:hAnsi="Times New Roman"/>
          <w:color w:val="404040" w:themeColor="text1" w:themeTint="BF"/>
          <w:u w:color="000000"/>
        </w:rPr>
        <w:t xml:space="preserve"> being professional, qualified and </w:t>
      </w:r>
      <w:r w:rsidR="00E157F7" w:rsidRPr="00D5554F">
        <w:rPr>
          <w:rFonts w:ascii="Times New Roman" w:hAnsi="Times New Roman"/>
          <w:color w:val="404040" w:themeColor="text1" w:themeTint="BF"/>
          <w:u w:color="000000"/>
        </w:rPr>
        <w:t>knowledgeable in our communities of practice</w:t>
      </w:r>
      <w:r w:rsidR="00B7642D" w:rsidRPr="00D5554F">
        <w:rPr>
          <w:rFonts w:ascii="Times New Roman" w:hAnsi="Times New Roman"/>
          <w:color w:val="404040" w:themeColor="text1" w:themeTint="BF"/>
          <w:u w:color="000000"/>
        </w:rPr>
        <w:t xml:space="preserve">, </w:t>
      </w:r>
      <w:r w:rsidR="00303618" w:rsidRPr="00D5554F">
        <w:rPr>
          <w:rFonts w:ascii="Times New Roman" w:hAnsi="Times New Roman"/>
          <w:color w:val="404040" w:themeColor="text1" w:themeTint="BF"/>
          <w:u w:color="000000"/>
        </w:rPr>
        <w:t>understanding</w:t>
      </w:r>
      <w:r w:rsidR="00E157F7" w:rsidRPr="00D5554F">
        <w:rPr>
          <w:rFonts w:ascii="Times New Roman" w:hAnsi="Times New Roman"/>
          <w:color w:val="404040" w:themeColor="text1" w:themeTint="BF"/>
          <w:u w:color="000000"/>
        </w:rPr>
        <w:t xml:space="preserve"> our learners</w:t>
      </w:r>
      <w:r w:rsidR="00B93F20" w:rsidRPr="00D5554F">
        <w:rPr>
          <w:rFonts w:ascii="Times New Roman" w:hAnsi="Times New Roman"/>
          <w:color w:val="404040" w:themeColor="text1" w:themeTint="BF"/>
          <w:u w:color="000000"/>
        </w:rPr>
        <w:t>’</w:t>
      </w:r>
      <w:r w:rsidR="00E157F7" w:rsidRPr="00D5554F">
        <w:rPr>
          <w:rFonts w:ascii="Times New Roman" w:hAnsi="Times New Roman"/>
          <w:color w:val="404040" w:themeColor="text1" w:themeTint="BF"/>
          <w:u w:color="000000"/>
        </w:rPr>
        <w:t xml:space="preserve"> needs</w:t>
      </w:r>
      <w:r w:rsidR="00B7642D" w:rsidRPr="00D5554F">
        <w:rPr>
          <w:rFonts w:ascii="Times New Roman" w:hAnsi="Times New Roman"/>
          <w:color w:val="404040" w:themeColor="text1" w:themeTint="BF"/>
          <w:u w:color="000000"/>
        </w:rPr>
        <w:t>, their communities</w:t>
      </w:r>
      <w:r w:rsidR="00E157F7" w:rsidRPr="00D5554F">
        <w:rPr>
          <w:rFonts w:ascii="Times New Roman" w:hAnsi="Times New Roman"/>
          <w:color w:val="404040" w:themeColor="text1" w:themeTint="BF"/>
          <w:u w:color="000000"/>
        </w:rPr>
        <w:t xml:space="preserve"> and lives then </w:t>
      </w:r>
      <w:r w:rsidR="00B93F20" w:rsidRPr="00D5554F">
        <w:rPr>
          <w:rFonts w:ascii="Times New Roman" w:hAnsi="Times New Roman"/>
          <w:color w:val="404040" w:themeColor="text1" w:themeTint="BF"/>
          <w:u w:color="000000"/>
        </w:rPr>
        <w:t>should VALPs who invest</w:t>
      </w:r>
      <w:r w:rsidRPr="00D5554F">
        <w:rPr>
          <w:rFonts w:ascii="Times New Roman" w:hAnsi="Times New Roman"/>
          <w:color w:val="404040" w:themeColor="text1" w:themeTint="BF"/>
          <w:u w:color="000000"/>
        </w:rPr>
        <w:t xml:space="preserve"> </w:t>
      </w:r>
      <w:r w:rsidR="00B7642D" w:rsidRPr="00D5554F">
        <w:rPr>
          <w:rFonts w:ascii="Times New Roman" w:hAnsi="Times New Roman"/>
          <w:color w:val="404040" w:themeColor="text1" w:themeTint="BF"/>
          <w:u w:color="000000"/>
        </w:rPr>
        <w:t xml:space="preserve">their own </w:t>
      </w:r>
      <w:r w:rsidRPr="00D5554F">
        <w:rPr>
          <w:rFonts w:ascii="Times New Roman" w:hAnsi="Times New Roman"/>
          <w:color w:val="404040" w:themeColor="text1" w:themeTint="BF"/>
          <w:u w:color="000000"/>
        </w:rPr>
        <w:t xml:space="preserve">time, skills and knowledge be afforded opportunities like PDA SALL to assist in them developing a full armour of skills </w:t>
      </w:r>
      <w:r w:rsidR="00B7642D" w:rsidRPr="00D5554F">
        <w:rPr>
          <w:rFonts w:ascii="Times New Roman" w:hAnsi="Times New Roman"/>
          <w:color w:val="404040" w:themeColor="text1" w:themeTint="BF"/>
          <w:u w:color="000000"/>
        </w:rPr>
        <w:t xml:space="preserve">to deliver </w:t>
      </w:r>
      <w:r w:rsidRPr="00D5554F">
        <w:rPr>
          <w:rFonts w:ascii="Times New Roman" w:hAnsi="Times New Roman"/>
          <w:color w:val="404040" w:themeColor="text1" w:themeTint="BF"/>
          <w:u w:color="000000"/>
        </w:rPr>
        <w:t>literac</w:t>
      </w:r>
      <w:r w:rsidR="00B7642D" w:rsidRPr="00D5554F">
        <w:rPr>
          <w:rFonts w:ascii="Times New Roman" w:hAnsi="Times New Roman"/>
          <w:color w:val="404040" w:themeColor="text1" w:themeTint="BF"/>
          <w:u w:color="000000"/>
        </w:rPr>
        <w:t xml:space="preserve">ies? </w:t>
      </w:r>
      <w:r w:rsidR="00303618" w:rsidRPr="00D5554F">
        <w:rPr>
          <w:rFonts w:ascii="Times New Roman" w:hAnsi="Times New Roman"/>
          <w:color w:val="404040" w:themeColor="text1" w:themeTint="BF"/>
          <w:u w:color="000000"/>
        </w:rPr>
        <w:t xml:space="preserve">Should they be required to gain a PDA SALL or TQAL? </w:t>
      </w:r>
      <w:r w:rsidR="001A73E6" w:rsidRPr="00D5554F">
        <w:rPr>
          <w:rFonts w:ascii="Times New Roman" w:hAnsi="Times New Roman"/>
          <w:color w:val="404040" w:themeColor="text1" w:themeTint="BF"/>
          <w:u w:color="000000"/>
        </w:rPr>
        <w:t xml:space="preserve">Should they be taught the </w:t>
      </w:r>
      <w:r w:rsidRPr="00D5554F">
        <w:rPr>
          <w:rFonts w:ascii="Times New Roman" w:hAnsi="Times New Roman"/>
          <w:color w:val="404040" w:themeColor="text1" w:themeTint="BF"/>
          <w:u w:color="000000"/>
        </w:rPr>
        <w:t xml:space="preserve">CLD approaches, ethics and values? </w:t>
      </w:r>
      <w:r w:rsidR="001A73E6" w:rsidRPr="00D5554F">
        <w:rPr>
          <w:rFonts w:ascii="Times New Roman" w:hAnsi="Times New Roman"/>
          <w:color w:val="404040" w:themeColor="text1" w:themeTint="BF"/>
          <w:u w:color="000000"/>
        </w:rPr>
        <w:t xml:space="preserve">What is </w:t>
      </w:r>
      <w:r w:rsidR="00303618" w:rsidRPr="00D5554F">
        <w:rPr>
          <w:rFonts w:ascii="Times New Roman" w:hAnsi="Times New Roman"/>
          <w:color w:val="404040" w:themeColor="text1" w:themeTint="BF"/>
          <w:u w:color="000000"/>
        </w:rPr>
        <w:t>being asked of V</w:t>
      </w:r>
      <w:r w:rsidR="001A73E6" w:rsidRPr="00D5554F">
        <w:rPr>
          <w:rFonts w:ascii="Times New Roman" w:hAnsi="Times New Roman"/>
          <w:color w:val="404040" w:themeColor="text1" w:themeTint="BF"/>
          <w:u w:color="000000"/>
        </w:rPr>
        <w:t>ALPs by the learners and by the LAs they volunteer with</w:t>
      </w:r>
      <w:r w:rsidR="00303618" w:rsidRPr="00D5554F">
        <w:rPr>
          <w:rFonts w:ascii="Times New Roman" w:hAnsi="Times New Roman"/>
          <w:color w:val="404040" w:themeColor="text1" w:themeTint="BF"/>
          <w:u w:color="000000"/>
        </w:rPr>
        <w:t xml:space="preserve">?  How do the LAs </w:t>
      </w:r>
      <w:r w:rsidR="001A73E6" w:rsidRPr="00D5554F">
        <w:rPr>
          <w:rFonts w:ascii="Times New Roman" w:hAnsi="Times New Roman"/>
          <w:color w:val="404040" w:themeColor="text1" w:themeTint="BF"/>
          <w:u w:color="000000"/>
        </w:rPr>
        <w:t>ens</w:t>
      </w:r>
      <w:r w:rsidR="00303618" w:rsidRPr="00D5554F">
        <w:rPr>
          <w:rFonts w:ascii="Times New Roman" w:hAnsi="Times New Roman"/>
          <w:color w:val="404040" w:themeColor="text1" w:themeTint="BF"/>
          <w:u w:color="000000"/>
        </w:rPr>
        <w:t>ure VALPs</w:t>
      </w:r>
      <w:r w:rsidR="001A73E6" w:rsidRPr="00D5554F">
        <w:rPr>
          <w:rFonts w:ascii="Times New Roman" w:hAnsi="Times New Roman"/>
          <w:color w:val="404040" w:themeColor="text1" w:themeTint="BF"/>
          <w:u w:color="000000"/>
        </w:rPr>
        <w:t xml:space="preserve"> offer a valuable contribution to the service and the </w:t>
      </w:r>
      <w:r w:rsidR="00303618" w:rsidRPr="00D5554F">
        <w:rPr>
          <w:rFonts w:ascii="Times New Roman" w:hAnsi="Times New Roman"/>
          <w:color w:val="404040" w:themeColor="text1" w:themeTint="BF"/>
          <w:u w:color="000000"/>
        </w:rPr>
        <w:t>learners</w:t>
      </w:r>
      <w:r w:rsidR="001A73E6" w:rsidRPr="00D5554F">
        <w:rPr>
          <w:rFonts w:ascii="Times New Roman" w:hAnsi="Times New Roman"/>
          <w:color w:val="404040" w:themeColor="text1" w:themeTint="BF"/>
          <w:u w:color="000000"/>
        </w:rPr>
        <w:t>? I</w:t>
      </w:r>
      <w:r w:rsidRPr="00D5554F">
        <w:rPr>
          <w:rFonts w:ascii="Times New Roman" w:hAnsi="Times New Roman"/>
          <w:color w:val="404040" w:themeColor="text1" w:themeTint="BF"/>
          <w:u w:color="000000"/>
        </w:rPr>
        <w:t xml:space="preserve">f they are not offered </w:t>
      </w:r>
      <w:r w:rsidR="00303618" w:rsidRPr="00D5554F">
        <w:rPr>
          <w:rFonts w:ascii="Times New Roman" w:hAnsi="Times New Roman"/>
          <w:color w:val="404040" w:themeColor="text1" w:themeTint="BF"/>
          <w:u w:color="000000"/>
        </w:rPr>
        <w:t xml:space="preserve">personal </w:t>
      </w:r>
      <w:r w:rsidRPr="00D5554F">
        <w:rPr>
          <w:rFonts w:ascii="Times New Roman" w:hAnsi="Times New Roman"/>
          <w:color w:val="404040" w:themeColor="text1" w:themeTint="BF"/>
          <w:u w:color="000000"/>
        </w:rPr>
        <w:t xml:space="preserve">development through </w:t>
      </w:r>
      <w:r w:rsidR="00303618" w:rsidRPr="00D5554F">
        <w:rPr>
          <w:rFonts w:ascii="Times New Roman" w:hAnsi="Times New Roman"/>
          <w:color w:val="404040" w:themeColor="text1" w:themeTint="BF"/>
          <w:u w:color="000000"/>
        </w:rPr>
        <w:t>training and qualifications</w:t>
      </w:r>
      <w:r w:rsidRPr="00D5554F">
        <w:rPr>
          <w:rFonts w:ascii="Times New Roman" w:hAnsi="Times New Roman"/>
          <w:color w:val="404040" w:themeColor="text1" w:themeTint="BF"/>
          <w:u w:color="000000"/>
        </w:rPr>
        <w:t xml:space="preserve"> doesn’t that </w:t>
      </w:r>
      <w:r w:rsidR="00303618" w:rsidRPr="00D5554F">
        <w:rPr>
          <w:rFonts w:ascii="Times New Roman" w:hAnsi="Times New Roman"/>
          <w:color w:val="404040" w:themeColor="text1" w:themeTint="BF"/>
          <w:u w:color="000000"/>
        </w:rPr>
        <w:t xml:space="preserve">then </w:t>
      </w:r>
      <w:r w:rsidRPr="00D5554F">
        <w:rPr>
          <w:rFonts w:ascii="Times New Roman" w:hAnsi="Times New Roman"/>
          <w:color w:val="404040" w:themeColor="text1" w:themeTint="BF"/>
          <w:u w:color="000000"/>
        </w:rPr>
        <w:t>contradict</w:t>
      </w:r>
      <w:r w:rsidR="000A342B" w:rsidRPr="00D5554F">
        <w:rPr>
          <w:rFonts w:ascii="Times New Roman" w:hAnsi="Times New Roman"/>
          <w:color w:val="404040" w:themeColor="text1" w:themeTint="BF"/>
          <w:u w:color="000000"/>
        </w:rPr>
        <w:t xml:space="preserve"> CLD</w:t>
      </w:r>
      <w:r w:rsidRPr="00D5554F">
        <w:rPr>
          <w:rFonts w:ascii="Times New Roman" w:hAnsi="Times New Roman"/>
          <w:color w:val="404040" w:themeColor="text1" w:themeTint="BF"/>
          <w:u w:color="000000"/>
        </w:rPr>
        <w:t xml:space="preserve">s approach to foster equality, equity and opportunity for all? What </w:t>
      </w:r>
      <w:r w:rsidR="001A73E6" w:rsidRPr="00D5554F">
        <w:rPr>
          <w:rFonts w:ascii="Times New Roman" w:hAnsi="Times New Roman"/>
          <w:color w:val="404040" w:themeColor="text1" w:themeTint="BF"/>
          <w:u w:color="000000"/>
        </w:rPr>
        <w:t>are</w:t>
      </w:r>
      <w:r w:rsidRPr="00D5554F">
        <w:rPr>
          <w:rFonts w:ascii="Times New Roman" w:hAnsi="Times New Roman"/>
          <w:color w:val="404040" w:themeColor="text1" w:themeTint="BF"/>
          <w:u w:color="000000"/>
        </w:rPr>
        <w:t xml:space="preserve"> the current trends within LAs regards training and support offered to VALPs in LAs Adult Literacy programmes and is it enough for them to then support other often vulnerable adults with literacy?</w:t>
      </w:r>
    </w:p>
    <w:p w:rsidR="004F1185" w:rsidRPr="00D5554F" w:rsidRDefault="004F1185" w:rsidP="00165F60">
      <w:pPr>
        <w:spacing w:line="360" w:lineRule="auto"/>
        <w:jc w:val="both"/>
        <w:rPr>
          <w:rFonts w:ascii="Times New Roman" w:hAnsi="Times New Roman"/>
          <w:color w:val="404040" w:themeColor="text1" w:themeTint="BF"/>
          <w:u w:color="000000"/>
        </w:rPr>
      </w:pPr>
    </w:p>
    <w:p w:rsidR="00AF5084" w:rsidRPr="00D5554F" w:rsidRDefault="004F1185" w:rsidP="00165F60">
      <w:pPr>
        <w:spacing w:line="360" w:lineRule="auto"/>
        <w:jc w:val="both"/>
        <w:rPr>
          <w:rFonts w:ascii="Times New Roman" w:hAnsi="Times New Roman"/>
          <w:color w:val="404040" w:themeColor="text1" w:themeTint="BF"/>
          <w:u w:color="000000"/>
        </w:rPr>
      </w:pPr>
      <w:r w:rsidRPr="00D5554F">
        <w:rPr>
          <w:rFonts w:ascii="Times New Roman" w:hAnsi="Times New Roman"/>
          <w:color w:val="404040" w:themeColor="text1" w:themeTint="BF"/>
          <w:u w:color="000000"/>
        </w:rPr>
        <w:t xml:space="preserve">The more I experience working </w:t>
      </w:r>
      <w:r w:rsidR="00B93F20" w:rsidRPr="00D5554F">
        <w:rPr>
          <w:rFonts w:ascii="Times New Roman" w:hAnsi="Times New Roman"/>
          <w:color w:val="404040" w:themeColor="text1" w:themeTint="BF"/>
          <w:u w:color="000000"/>
        </w:rPr>
        <w:t xml:space="preserve">with </w:t>
      </w:r>
      <w:r w:rsidR="00516EF4" w:rsidRPr="00D5554F">
        <w:rPr>
          <w:rFonts w:ascii="Times New Roman" w:hAnsi="Times New Roman"/>
          <w:color w:val="404040" w:themeColor="text1" w:themeTint="BF"/>
          <w:u w:color="000000"/>
        </w:rPr>
        <w:t>VALPs the more ethical and procedural questions conce</w:t>
      </w:r>
      <w:r w:rsidRPr="00D5554F">
        <w:rPr>
          <w:rFonts w:ascii="Times New Roman" w:hAnsi="Times New Roman"/>
          <w:color w:val="404040" w:themeColor="text1" w:themeTint="BF"/>
          <w:u w:color="000000"/>
        </w:rPr>
        <w:t xml:space="preserve">rn me and my </w:t>
      </w:r>
      <w:r w:rsidR="001A73E6" w:rsidRPr="00D5554F">
        <w:rPr>
          <w:rFonts w:ascii="Times New Roman" w:hAnsi="Times New Roman"/>
          <w:color w:val="404040" w:themeColor="text1" w:themeTint="BF"/>
          <w:u w:color="000000"/>
        </w:rPr>
        <w:t xml:space="preserve">own </w:t>
      </w:r>
      <w:r w:rsidR="007555A6" w:rsidRPr="00D5554F">
        <w:rPr>
          <w:rFonts w:ascii="Times New Roman" w:hAnsi="Times New Roman"/>
          <w:color w:val="404040" w:themeColor="text1" w:themeTint="BF"/>
          <w:u w:color="000000"/>
        </w:rPr>
        <w:t>practice</w:t>
      </w:r>
      <w:r w:rsidR="00516EF4" w:rsidRPr="00D5554F">
        <w:rPr>
          <w:rFonts w:ascii="Times New Roman" w:hAnsi="Times New Roman"/>
          <w:color w:val="404040" w:themeColor="text1" w:themeTint="BF"/>
          <w:u w:color="000000"/>
        </w:rPr>
        <w:t xml:space="preserve">.  </w:t>
      </w:r>
      <w:r w:rsidR="00AF5084" w:rsidRPr="00D5554F">
        <w:rPr>
          <w:rFonts w:ascii="Times New Roman" w:hAnsi="Times New Roman"/>
          <w:color w:val="404040" w:themeColor="text1" w:themeTint="BF"/>
          <w:u w:color="000000"/>
        </w:rPr>
        <w:t xml:space="preserve">As a qualified CLDW who currently enlists, trains and supports VALPs, what right have I to judge </w:t>
      </w:r>
      <w:r w:rsidR="001A73E6" w:rsidRPr="00D5554F">
        <w:rPr>
          <w:rFonts w:ascii="Times New Roman" w:hAnsi="Times New Roman"/>
          <w:color w:val="404040" w:themeColor="text1" w:themeTint="BF"/>
          <w:u w:color="000000"/>
        </w:rPr>
        <w:t xml:space="preserve">their </w:t>
      </w:r>
      <w:r w:rsidR="00AF5084" w:rsidRPr="00D5554F">
        <w:rPr>
          <w:rFonts w:ascii="Times New Roman" w:hAnsi="Times New Roman"/>
          <w:color w:val="404040" w:themeColor="text1" w:themeTint="BF"/>
          <w:u w:color="000000"/>
        </w:rPr>
        <w:t>suitability</w:t>
      </w:r>
      <w:r w:rsidRPr="00D5554F">
        <w:rPr>
          <w:rFonts w:ascii="Times New Roman" w:hAnsi="Times New Roman"/>
          <w:color w:val="404040" w:themeColor="text1" w:themeTint="BF"/>
          <w:u w:color="000000"/>
        </w:rPr>
        <w:t>? How do we</w:t>
      </w:r>
      <w:r w:rsidR="00AF5084" w:rsidRPr="00D5554F">
        <w:rPr>
          <w:rFonts w:ascii="Times New Roman" w:hAnsi="Times New Roman"/>
          <w:color w:val="404040" w:themeColor="text1" w:themeTint="BF"/>
          <w:u w:color="000000"/>
        </w:rPr>
        <w:t xml:space="preserve"> measure ability? What benchmarks, or systems and procedures are in place to ensure VALPs are treated with equity, clarity and offered professional development as required by our profes</w:t>
      </w:r>
      <w:r w:rsidR="00B93F20" w:rsidRPr="00D5554F">
        <w:rPr>
          <w:rFonts w:ascii="Times New Roman" w:hAnsi="Times New Roman"/>
          <w:color w:val="404040" w:themeColor="text1" w:themeTint="BF"/>
          <w:u w:color="000000"/>
        </w:rPr>
        <w:t xml:space="preserve">sion, and by our adult learners? </w:t>
      </w:r>
      <w:r w:rsidR="00FB234B" w:rsidRPr="00D5554F">
        <w:rPr>
          <w:rFonts w:ascii="Times New Roman" w:hAnsi="Times New Roman"/>
          <w:color w:val="404040" w:themeColor="text1" w:themeTint="BF"/>
          <w:u w:color="000000"/>
        </w:rPr>
        <w:t xml:space="preserve">These </w:t>
      </w:r>
      <w:r w:rsidR="00A15699" w:rsidRPr="00D5554F">
        <w:rPr>
          <w:rFonts w:ascii="Times New Roman" w:hAnsi="Times New Roman"/>
          <w:color w:val="404040" w:themeColor="text1" w:themeTint="BF"/>
          <w:u w:color="000000"/>
        </w:rPr>
        <w:t xml:space="preserve">unanswered questions posed from my </w:t>
      </w:r>
      <w:r w:rsidR="00FB234B" w:rsidRPr="00D5554F">
        <w:rPr>
          <w:rFonts w:ascii="Times New Roman" w:hAnsi="Times New Roman"/>
          <w:color w:val="404040" w:themeColor="text1" w:themeTint="BF"/>
          <w:u w:color="000000"/>
        </w:rPr>
        <w:t xml:space="preserve">reading, my </w:t>
      </w:r>
      <w:r w:rsidR="00A15699" w:rsidRPr="00D5554F">
        <w:rPr>
          <w:rFonts w:ascii="Times New Roman" w:hAnsi="Times New Roman"/>
          <w:color w:val="404040" w:themeColor="text1" w:themeTint="BF"/>
          <w:u w:color="000000"/>
        </w:rPr>
        <w:t>practice and the observed practice of o</w:t>
      </w:r>
      <w:r w:rsidR="00FB234B" w:rsidRPr="00D5554F">
        <w:rPr>
          <w:rFonts w:ascii="Times New Roman" w:hAnsi="Times New Roman"/>
          <w:color w:val="404040" w:themeColor="text1" w:themeTint="BF"/>
          <w:u w:color="000000"/>
        </w:rPr>
        <w:t>thers led me to identify the following aims and objectives for</w:t>
      </w:r>
      <w:r w:rsidR="00A15699" w:rsidRPr="00D5554F">
        <w:rPr>
          <w:rFonts w:ascii="Times New Roman" w:hAnsi="Times New Roman"/>
          <w:color w:val="404040" w:themeColor="text1" w:themeTint="BF"/>
          <w:u w:color="000000"/>
        </w:rPr>
        <w:t xml:space="preserve"> this research. </w:t>
      </w:r>
    </w:p>
    <w:p w:rsidR="00E92632" w:rsidRPr="00D5554F" w:rsidRDefault="000A342B" w:rsidP="00165F60">
      <w:pPr>
        <w:pStyle w:val="NormalWeb"/>
        <w:shd w:val="clear" w:color="auto" w:fill="FFFFFF"/>
        <w:spacing w:line="360" w:lineRule="auto"/>
        <w:jc w:val="both"/>
        <w:rPr>
          <w:color w:val="404040" w:themeColor="text1" w:themeTint="BF"/>
          <w:u w:color="000000"/>
        </w:rPr>
      </w:pPr>
      <w:r w:rsidRPr="00D5554F">
        <w:rPr>
          <w:color w:val="404040" w:themeColor="text1" w:themeTint="BF"/>
          <w:u w:color="000000"/>
        </w:rPr>
        <w:t>The a</w:t>
      </w:r>
      <w:r w:rsidR="00B13A81" w:rsidRPr="00D5554F">
        <w:rPr>
          <w:color w:val="404040" w:themeColor="text1" w:themeTint="BF"/>
          <w:u w:color="000000"/>
        </w:rPr>
        <w:t xml:space="preserve">ims </w:t>
      </w:r>
      <w:r w:rsidR="00E92632" w:rsidRPr="00D5554F">
        <w:rPr>
          <w:color w:val="404040" w:themeColor="text1" w:themeTint="BF"/>
          <w:u w:color="000000"/>
        </w:rPr>
        <w:t>of this research pro</w:t>
      </w:r>
      <w:r w:rsidR="00B13A81" w:rsidRPr="00D5554F">
        <w:rPr>
          <w:color w:val="404040" w:themeColor="text1" w:themeTint="BF"/>
          <w:u w:color="000000"/>
        </w:rPr>
        <w:t>ject</w:t>
      </w:r>
      <w:r w:rsidRPr="00D5554F">
        <w:rPr>
          <w:color w:val="404040" w:themeColor="text1" w:themeTint="BF"/>
          <w:u w:color="000000"/>
        </w:rPr>
        <w:t xml:space="preserve"> are</w:t>
      </w:r>
      <w:r w:rsidR="00187171" w:rsidRPr="00D5554F">
        <w:rPr>
          <w:color w:val="404040" w:themeColor="text1" w:themeTint="BF"/>
          <w:u w:color="000000"/>
        </w:rPr>
        <w:t xml:space="preserve"> to inquire</w:t>
      </w:r>
      <w:r w:rsidR="00E92632" w:rsidRPr="00D5554F">
        <w:rPr>
          <w:color w:val="404040" w:themeColor="text1" w:themeTint="BF"/>
          <w:u w:color="000000"/>
        </w:rPr>
        <w:t>:</w:t>
      </w:r>
    </w:p>
    <w:p w:rsidR="00187171" w:rsidRPr="00D5554F" w:rsidRDefault="000A342B" w:rsidP="00165F60">
      <w:pPr>
        <w:pStyle w:val="NormalWeb"/>
        <w:numPr>
          <w:ilvl w:val="0"/>
          <w:numId w:val="4"/>
        </w:numPr>
        <w:shd w:val="clear" w:color="auto" w:fill="FFFFFF"/>
        <w:spacing w:line="360" w:lineRule="auto"/>
        <w:jc w:val="both"/>
        <w:rPr>
          <w:color w:val="404040" w:themeColor="text1" w:themeTint="BF"/>
          <w:u w:color="000000"/>
        </w:rPr>
      </w:pPr>
      <w:r w:rsidRPr="00D5554F">
        <w:rPr>
          <w:color w:val="404040" w:themeColor="text1" w:themeTint="BF"/>
          <w:u w:color="000000"/>
        </w:rPr>
        <w:t xml:space="preserve">To what extent </w:t>
      </w:r>
      <w:r w:rsidR="00187171" w:rsidRPr="00D5554F">
        <w:rPr>
          <w:color w:val="404040" w:themeColor="text1" w:themeTint="BF"/>
          <w:u w:color="000000"/>
        </w:rPr>
        <w:t>volunteers</w:t>
      </w:r>
      <w:r w:rsidRPr="00D5554F">
        <w:rPr>
          <w:color w:val="404040" w:themeColor="text1" w:themeTint="BF"/>
          <w:u w:color="000000"/>
        </w:rPr>
        <w:t xml:space="preserve"> are</w:t>
      </w:r>
      <w:r w:rsidR="00187171" w:rsidRPr="00D5554F">
        <w:rPr>
          <w:color w:val="404040" w:themeColor="text1" w:themeTint="BF"/>
          <w:u w:color="000000"/>
        </w:rPr>
        <w:t xml:space="preserve"> used to deliver adult literacy within Scottish Local Authorities Adult Literacy programmes?</w:t>
      </w:r>
    </w:p>
    <w:p w:rsidR="00187171" w:rsidRPr="00D5554F" w:rsidRDefault="00187171" w:rsidP="00165F60">
      <w:pPr>
        <w:pStyle w:val="NormalWeb"/>
        <w:numPr>
          <w:ilvl w:val="0"/>
          <w:numId w:val="4"/>
        </w:numPr>
        <w:shd w:val="clear" w:color="auto" w:fill="FFFFFF"/>
        <w:spacing w:line="360" w:lineRule="auto"/>
        <w:jc w:val="both"/>
        <w:rPr>
          <w:color w:val="404040" w:themeColor="text1" w:themeTint="BF"/>
          <w:u w:color="000000"/>
        </w:rPr>
      </w:pPr>
      <w:r w:rsidRPr="00D5554F">
        <w:rPr>
          <w:color w:val="404040" w:themeColor="text1" w:themeTint="BF"/>
          <w:u w:color="000000"/>
        </w:rPr>
        <w:t xml:space="preserve">How do local authorities recruit, train and support volunteer adult literacy practitioners and </w:t>
      </w:r>
      <w:r w:rsidR="000A342B" w:rsidRPr="00D5554F">
        <w:rPr>
          <w:color w:val="404040" w:themeColor="text1" w:themeTint="BF"/>
          <w:u w:color="000000"/>
        </w:rPr>
        <w:t xml:space="preserve">are they </w:t>
      </w:r>
      <w:r w:rsidRPr="00D5554F">
        <w:rPr>
          <w:color w:val="404040" w:themeColor="text1" w:themeTint="BF"/>
          <w:u w:color="000000"/>
        </w:rPr>
        <w:t>in line with CLD ethics and values, and</w:t>
      </w:r>
      <w:r w:rsidR="000A342B" w:rsidRPr="00D5554F">
        <w:rPr>
          <w:color w:val="404040" w:themeColor="text1" w:themeTint="BF"/>
          <w:u w:color="000000"/>
        </w:rPr>
        <w:t xml:space="preserve"> how do they</w:t>
      </w:r>
      <w:r w:rsidRPr="00D5554F">
        <w:rPr>
          <w:color w:val="404040" w:themeColor="text1" w:themeTint="BF"/>
          <w:u w:color="000000"/>
        </w:rPr>
        <w:t xml:space="preserve"> ensure </w:t>
      </w:r>
      <w:r w:rsidR="000A342B" w:rsidRPr="00D5554F">
        <w:rPr>
          <w:color w:val="404040" w:themeColor="text1" w:themeTint="BF"/>
          <w:u w:color="000000"/>
        </w:rPr>
        <w:t xml:space="preserve">that </w:t>
      </w:r>
      <w:r w:rsidRPr="00D5554F">
        <w:rPr>
          <w:color w:val="404040" w:themeColor="text1" w:themeTint="BF"/>
          <w:u w:color="000000"/>
        </w:rPr>
        <w:t>they can deliver appropriate tuition?</w:t>
      </w:r>
    </w:p>
    <w:p w:rsidR="00187171" w:rsidRPr="00D5554F" w:rsidRDefault="00187171" w:rsidP="00165F60">
      <w:pPr>
        <w:pStyle w:val="NormalWeb"/>
        <w:shd w:val="clear" w:color="auto" w:fill="FFFFFF"/>
        <w:spacing w:line="360" w:lineRule="auto"/>
        <w:jc w:val="both"/>
        <w:rPr>
          <w:color w:val="404040" w:themeColor="text1" w:themeTint="BF"/>
          <w:u w:color="000000"/>
        </w:rPr>
      </w:pPr>
      <w:r w:rsidRPr="00D5554F">
        <w:rPr>
          <w:color w:val="404040" w:themeColor="text1" w:themeTint="BF"/>
          <w:u w:color="000000"/>
        </w:rPr>
        <w:t xml:space="preserve">This research will: </w:t>
      </w:r>
    </w:p>
    <w:p w:rsidR="00187171" w:rsidRPr="00D5554F" w:rsidRDefault="00187171" w:rsidP="00165F60">
      <w:pPr>
        <w:pStyle w:val="NormalWeb"/>
        <w:numPr>
          <w:ilvl w:val="0"/>
          <w:numId w:val="3"/>
        </w:numPr>
        <w:shd w:val="clear" w:color="auto" w:fill="FFFFFF"/>
        <w:spacing w:line="360" w:lineRule="auto"/>
        <w:jc w:val="both"/>
        <w:rPr>
          <w:color w:val="404040" w:themeColor="text1" w:themeTint="BF"/>
          <w:u w:color="000000"/>
        </w:rPr>
      </w:pPr>
      <w:r w:rsidRPr="00D5554F">
        <w:rPr>
          <w:color w:val="404040" w:themeColor="text1" w:themeTint="BF"/>
          <w:u w:color="000000"/>
        </w:rPr>
        <w:t>Investigate the types of adult literacy provision being delivered by local authorities in Scotland</w:t>
      </w:r>
    </w:p>
    <w:p w:rsidR="00187171" w:rsidRPr="00D5554F" w:rsidRDefault="00187171" w:rsidP="00165F60">
      <w:pPr>
        <w:pStyle w:val="NormalWeb"/>
        <w:numPr>
          <w:ilvl w:val="0"/>
          <w:numId w:val="3"/>
        </w:numPr>
        <w:shd w:val="clear" w:color="auto" w:fill="FFFFFF"/>
        <w:spacing w:line="360" w:lineRule="auto"/>
        <w:jc w:val="both"/>
        <w:rPr>
          <w:color w:val="404040" w:themeColor="text1" w:themeTint="BF"/>
          <w:u w:color="000000"/>
        </w:rPr>
      </w:pPr>
      <w:r w:rsidRPr="00D5554F">
        <w:rPr>
          <w:color w:val="404040" w:themeColor="text1" w:themeTint="BF"/>
          <w:u w:color="000000"/>
        </w:rPr>
        <w:lastRenderedPageBreak/>
        <w:t>Explore the current volume of use of volunteers as literacy practitioners within Scottish local authority adult literacy provision</w:t>
      </w:r>
    </w:p>
    <w:p w:rsidR="00187171" w:rsidRPr="00D5554F" w:rsidRDefault="00187171" w:rsidP="00165F60">
      <w:pPr>
        <w:pStyle w:val="NormalWeb"/>
        <w:numPr>
          <w:ilvl w:val="0"/>
          <w:numId w:val="3"/>
        </w:numPr>
        <w:shd w:val="clear" w:color="auto" w:fill="FFFFFF"/>
        <w:spacing w:line="360" w:lineRule="auto"/>
        <w:jc w:val="both"/>
        <w:rPr>
          <w:color w:val="404040" w:themeColor="text1" w:themeTint="BF"/>
          <w:u w:color="000000"/>
        </w:rPr>
      </w:pPr>
      <w:r w:rsidRPr="00D5554F">
        <w:rPr>
          <w:color w:val="404040" w:themeColor="text1" w:themeTint="BF"/>
          <w:u w:color="000000"/>
        </w:rPr>
        <w:t>Gather information on the roles played by volunteer adult literacy practitioners within Scottish local authority adult literacy provision</w:t>
      </w:r>
    </w:p>
    <w:p w:rsidR="00187171" w:rsidRPr="00D5554F" w:rsidRDefault="00187171" w:rsidP="00165F60">
      <w:pPr>
        <w:pStyle w:val="NormalWeb"/>
        <w:numPr>
          <w:ilvl w:val="0"/>
          <w:numId w:val="3"/>
        </w:numPr>
        <w:shd w:val="clear" w:color="auto" w:fill="FFFFFF"/>
        <w:spacing w:line="360" w:lineRule="auto"/>
        <w:jc w:val="both"/>
        <w:rPr>
          <w:color w:val="404040" w:themeColor="text1" w:themeTint="BF"/>
          <w:u w:color="000000"/>
        </w:rPr>
      </w:pPr>
      <w:r w:rsidRPr="00D5554F">
        <w:rPr>
          <w:color w:val="404040" w:themeColor="text1" w:themeTint="BF"/>
          <w:u w:color="000000"/>
        </w:rPr>
        <w:t>Investigate policies and procedures in current use regarding recruitment, training, support and evaluation of volunteer adult literacy practitioners within Scottish local authority adult literacy provision</w:t>
      </w:r>
    </w:p>
    <w:p w:rsidR="00187171" w:rsidRPr="00D5554F" w:rsidRDefault="00187171" w:rsidP="00165F60">
      <w:pPr>
        <w:pStyle w:val="NormalWeb"/>
        <w:numPr>
          <w:ilvl w:val="0"/>
          <w:numId w:val="3"/>
        </w:numPr>
        <w:shd w:val="clear" w:color="auto" w:fill="FFFFFF"/>
        <w:spacing w:line="360" w:lineRule="auto"/>
        <w:jc w:val="both"/>
        <w:rPr>
          <w:color w:val="404040" w:themeColor="text1" w:themeTint="BF"/>
          <w:u w:color="000000"/>
        </w:rPr>
      </w:pPr>
      <w:r w:rsidRPr="00D5554F">
        <w:rPr>
          <w:color w:val="404040" w:themeColor="text1" w:themeTint="BF"/>
          <w:u w:color="000000"/>
        </w:rPr>
        <w:t xml:space="preserve">Gather views and experiences regarding current </w:t>
      </w:r>
      <w:r w:rsidR="007555A6" w:rsidRPr="00D5554F">
        <w:rPr>
          <w:color w:val="404040" w:themeColor="text1" w:themeTint="BF"/>
          <w:u w:color="000000"/>
        </w:rPr>
        <w:t>practice</w:t>
      </w:r>
      <w:r w:rsidRPr="00D5554F">
        <w:rPr>
          <w:color w:val="404040" w:themeColor="text1" w:themeTint="BF"/>
          <w:u w:color="000000"/>
        </w:rPr>
        <w:t xml:space="preserve"> around governing VALPs from the practitioners who have line management responsibility</w:t>
      </w:r>
    </w:p>
    <w:p w:rsidR="00187171" w:rsidRPr="00D5554F" w:rsidRDefault="00187171" w:rsidP="00165F60">
      <w:pPr>
        <w:pStyle w:val="NormalWeb"/>
        <w:shd w:val="clear" w:color="auto" w:fill="FFFFFF"/>
        <w:spacing w:line="360" w:lineRule="auto"/>
        <w:jc w:val="both"/>
        <w:rPr>
          <w:color w:val="404040" w:themeColor="text1" w:themeTint="BF"/>
          <w:u w:color="000000"/>
        </w:rPr>
      </w:pPr>
      <w:r w:rsidRPr="00D5554F">
        <w:rPr>
          <w:color w:val="404040" w:themeColor="text1" w:themeTint="BF"/>
          <w:u w:color="000000"/>
        </w:rPr>
        <w:t>This research is consistent with Scottish Governments National Outcomes for Adult Literacy:</w:t>
      </w:r>
    </w:p>
    <w:p w:rsidR="00187171" w:rsidRPr="00D5554F" w:rsidRDefault="00187171" w:rsidP="00165F60">
      <w:pPr>
        <w:pStyle w:val="NormalWeb"/>
        <w:shd w:val="clear" w:color="auto" w:fill="FFFFFF"/>
        <w:spacing w:line="360" w:lineRule="auto"/>
        <w:jc w:val="both"/>
        <w:rPr>
          <w:color w:val="404040" w:themeColor="text1" w:themeTint="BF"/>
          <w:u w:color="000000"/>
        </w:rPr>
      </w:pPr>
      <w:r w:rsidRPr="00D5554F">
        <w:rPr>
          <w:color w:val="404040" w:themeColor="text1" w:themeTint="BF"/>
          <w:u w:color="000000"/>
        </w:rPr>
        <w:t xml:space="preserve">2.2.11 Promote and increase practitioner-led action research and peer evaluation processes to extend skills, broaden knowledge and improve </w:t>
      </w:r>
      <w:r w:rsidR="007555A6" w:rsidRPr="00D5554F">
        <w:rPr>
          <w:color w:val="404040" w:themeColor="text1" w:themeTint="BF"/>
          <w:u w:color="000000"/>
        </w:rPr>
        <w:t>practice</w:t>
      </w:r>
      <w:r w:rsidRPr="00D5554F">
        <w:rPr>
          <w:color w:val="404040" w:themeColor="text1" w:themeTint="BF"/>
          <w:u w:color="000000"/>
        </w:rPr>
        <w:t xml:space="preserve"> across sectors (Adult Literacies in Scotland 2020, Strategic Guidance, P.21)</w:t>
      </w:r>
    </w:p>
    <w:p w:rsidR="00187171" w:rsidRPr="007D3666" w:rsidRDefault="00187171" w:rsidP="00165F60">
      <w:pPr>
        <w:pStyle w:val="NormalWeb"/>
        <w:shd w:val="clear" w:color="auto" w:fill="FFFFFF"/>
        <w:spacing w:line="360" w:lineRule="auto"/>
        <w:jc w:val="both"/>
        <w:rPr>
          <w:color w:val="808080" w:themeColor="background1" w:themeShade="80"/>
          <w:u w:color="000000"/>
        </w:rPr>
      </w:pPr>
    </w:p>
    <w:p w:rsidR="009E3C64" w:rsidRPr="007D3666" w:rsidRDefault="009E3C64" w:rsidP="00165F60">
      <w:pPr>
        <w:spacing w:line="360" w:lineRule="auto"/>
        <w:jc w:val="both"/>
        <w:rPr>
          <w:rFonts w:ascii="Times New Roman" w:eastAsiaTheme="minorHAnsi" w:hAnsi="Times New Roman"/>
          <w:color w:val="404040" w:themeColor="text1" w:themeTint="BF"/>
          <w:szCs w:val="22"/>
          <w:lang w:eastAsia="en-US"/>
        </w:rPr>
      </w:pPr>
      <w:r w:rsidRPr="007D3666">
        <w:rPr>
          <w:rFonts w:ascii="Times New Roman" w:hAnsi="Times New Roman"/>
          <w:color w:val="808080" w:themeColor="background1" w:themeShade="80"/>
          <w:u w:color="000000"/>
        </w:rPr>
        <w:br w:type="page"/>
      </w:r>
    </w:p>
    <w:p w:rsidR="00516EF4" w:rsidRPr="00EB4B87" w:rsidRDefault="00C161C1" w:rsidP="00165F60">
      <w:pPr>
        <w:pStyle w:val="NoSpacing"/>
        <w:spacing w:line="360" w:lineRule="auto"/>
        <w:jc w:val="both"/>
        <w:rPr>
          <w:rFonts w:ascii="Times New Roman" w:eastAsiaTheme="majorEastAsia" w:hAnsi="Times New Roman" w:cs="Times New Roman"/>
          <w:b/>
          <w:spacing w:val="-10"/>
          <w:kern w:val="28"/>
          <w:sz w:val="40"/>
          <w:szCs w:val="40"/>
          <w:lang w:eastAsia="en-GB"/>
        </w:rPr>
      </w:pPr>
      <w:r w:rsidRPr="00EB4B87">
        <w:rPr>
          <w:rFonts w:ascii="Times New Roman" w:eastAsiaTheme="majorEastAsia" w:hAnsi="Times New Roman" w:cs="Times New Roman"/>
          <w:b/>
          <w:spacing w:val="-10"/>
          <w:kern w:val="28"/>
          <w:sz w:val="40"/>
          <w:szCs w:val="40"/>
          <w:lang w:eastAsia="en-GB"/>
        </w:rPr>
        <w:lastRenderedPageBreak/>
        <w:t xml:space="preserve">Chapter 2. </w:t>
      </w:r>
      <w:r w:rsidR="00516EF4" w:rsidRPr="00EB4B87">
        <w:rPr>
          <w:rFonts w:ascii="Times New Roman" w:eastAsiaTheme="majorEastAsia" w:hAnsi="Times New Roman" w:cs="Times New Roman"/>
          <w:b/>
          <w:spacing w:val="-10"/>
          <w:kern w:val="28"/>
          <w:sz w:val="40"/>
          <w:szCs w:val="40"/>
          <w:lang w:eastAsia="en-GB"/>
        </w:rPr>
        <w:t>Literature and Perspectives</w:t>
      </w:r>
    </w:p>
    <w:p w:rsidR="00C730C2" w:rsidRPr="007D3666" w:rsidRDefault="00C730C2" w:rsidP="00165F60">
      <w:pPr>
        <w:spacing w:line="360" w:lineRule="auto"/>
        <w:jc w:val="both"/>
        <w:rPr>
          <w:rFonts w:ascii="Times New Roman" w:hAnsi="Times New Roman"/>
          <w:color w:val="808080" w:themeColor="background1" w:themeShade="80"/>
          <w:u w:color="000000"/>
        </w:rPr>
      </w:pPr>
    </w:p>
    <w:p w:rsidR="00C730C2" w:rsidRPr="007D3666" w:rsidRDefault="00C730C2" w:rsidP="00165F60">
      <w:pPr>
        <w:spacing w:line="360" w:lineRule="auto"/>
        <w:jc w:val="both"/>
        <w:rPr>
          <w:rFonts w:ascii="Times New Roman" w:hAnsi="Times New Roman"/>
          <w:b/>
          <w:u w:color="000000"/>
        </w:rPr>
      </w:pPr>
      <w:r w:rsidRPr="007D3666">
        <w:rPr>
          <w:rFonts w:ascii="Times New Roman" w:hAnsi="Times New Roman"/>
          <w:b/>
          <w:u w:color="000000"/>
        </w:rPr>
        <w:t>2.1 History and Use of Volunteers</w:t>
      </w:r>
    </w:p>
    <w:p w:rsidR="00516EF4" w:rsidRPr="006E225E" w:rsidRDefault="00516EF4"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The history and development of adult literacy in Scotland is interwoven and linked with critical events and politically transitional periods concerning power and language throughout Britain, Europe, America, and Canada.  This is also the case regarding UK’s involvement with and development of </w:t>
      </w:r>
      <w:r w:rsidR="00482131" w:rsidRPr="006E225E">
        <w:rPr>
          <w:rFonts w:ascii="Times New Roman" w:hAnsi="Times New Roman"/>
          <w:color w:val="404040" w:themeColor="text1" w:themeTint="BF"/>
          <w:u w:color="000000"/>
        </w:rPr>
        <w:t>literacy</w:t>
      </w:r>
      <w:r w:rsidRPr="006E225E">
        <w:rPr>
          <w:rFonts w:ascii="Times New Roman" w:hAnsi="Times New Roman"/>
          <w:color w:val="404040" w:themeColor="text1" w:themeTint="BF"/>
          <w:u w:color="000000"/>
        </w:rPr>
        <w:t xml:space="preserve"> within many third world countries</w:t>
      </w:r>
      <w:r w:rsidR="003F7ABF" w:rsidRPr="006E225E">
        <w:rPr>
          <w:rFonts w:ascii="Times New Roman" w:hAnsi="Times New Roman"/>
          <w:color w:val="404040" w:themeColor="text1" w:themeTint="BF"/>
          <w:u w:color="000000"/>
        </w:rPr>
        <w:t xml:space="preserve"> (Frei</w:t>
      </w:r>
      <w:r w:rsidRPr="006E225E">
        <w:rPr>
          <w:rFonts w:ascii="Times New Roman" w:hAnsi="Times New Roman"/>
          <w:color w:val="404040" w:themeColor="text1" w:themeTint="BF"/>
          <w:u w:color="000000"/>
        </w:rPr>
        <w:t>re</w:t>
      </w:r>
      <w:r w:rsidR="003F7ABF" w:rsidRPr="006E225E">
        <w:rPr>
          <w:rFonts w:ascii="Times New Roman" w:hAnsi="Times New Roman"/>
          <w:color w:val="404040" w:themeColor="text1" w:themeTint="BF"/>
          <w:u w:color="000000"/>
        </w:rPr>
        <w:t>,</w:t>
      </w:r>
      <w:r w:rsidRPr="006E225E">
        <w:rPr>
          <w:rFonts w:ascii="Times New Roman" w:hAnsi="Times New Roman"/>
          <w:color w:val="404040" w:themeColor="text1" w:themeTint="BF"/>
          <w:u w:color="000000"/>
        </w:rPr>
        <w:t xml:space="preserve"> 1972; Thomas &amp; Wareing 1999, Street, 2001)</w:t>
      </w:r>
      <w:r w:rsidR="00FD5277" w:rsidRPr="006E225E">
        <w:rPr>
          <w:rFonts w:ascii="Times New Roman" w:hAnsi="Times New Roman"/>
          <w:color w:val="404040" w:themeColor="text1" w:themeTint="BF"/>
          <w:u w:color="000000"/>
        </w:rPr>
        <w:t xml:space="preserve">.  VALPs have played a critical role within </w:t>
      </w:r>
      <w:r w:rsidR="0048373B" w:rsidRPr="006E225E">
        <w:rPr>
          <w:rFonts w:ascii="Times New Roman" w:hAnsi="Times New Roman"/>
          <w:color w:val="404040" w:themeColor="text1" w:themeTint="BF"/>
          <w:u w:color="000000"/>
        </w:rPr>
        <w:t>these developments both nationally and internationally with</w:t>
      </w:r>
      <w:r w:rsidR="001E67BD" w:rsidRPr="006E225E">
        <w:rPr>
          <w:rFonts w:ascii="Times New Roman" w:hAnsi="Times New Roman"/>
          <w:color w:val="404040" w:themeColor="text1" w:themeTint="BF"/>
          <w:u w:color="000000"/>
        </w:rPr>
        <w:t xml:space="preserve"> campaigns such as ‘On the Move’ directly trying to enthuse VALPs to step forward (Hamilton &amp; Hillier, 2006)</w:t>
      </w:r>
      <w:r w:rsidR="00FD5277" w:rsidRPr="006E225E">
        <w:rPr>
          <w:rFonts w:ascii="Times New Roman" w:hAnsi="Times New Roman"/>
          <w:color w:val="404040" w:themeColor="text1" w:themeTint="BF"/>
          <w:u w:color="000000"/>
        </w:rPr>
        <w:t xml:space="preserve"> and </w:t>
      </w:r>
      <w:r w:rsidR="004B1D35" w:rsidRPr="006E225E">
        <w:rPr>
          <w:rFonts w:ascii="Times New Roman" w:hAnsi="Times New Roman"/>
          <w:color w:val="404040" w:themeColor="text1" w:themeTint="BF"/>
          <w:u w:color="000000"/>
        </w:rPr>
        <w:t>volunteer</w:t>
      </w:r>
      <w:r w:rsidRPr="006E225E">
        <w:rPr>
          <w:rFonts w:ascii="Times New Roman" w:hAnsi="Times New Roman"/>
          <w:color w:val="404040" w:themeColor="text1" w:themeTint="BF"/>
          <w:u w:color="000000"/>
        </w:rPr>
        <w:t xml:space="preserve">. Whilst there is a wealth of global history and knowledge available regarding the changing personas of adult literacy, this expanse of information has varying degrees of impact or relevance on the changing </w:t>
      </w:r>
      <w:r w:rsidR="007555A6" w:rsidRPr="006E225E">
        <w:rPr>
          <w:rFonts w:ascii="Times New Roman" w:hAnsi="Times New Roman"/>
          <w:color w:val="404040" w:themeColor="text1" w:themeTint="BF"/>
          <w:u w:color="000000"/>
        </w:rPr>
        <w:t>practice</w:t>
      </w:r>
      <w:r w:rsidRPr="006E225E">
        <w:rPr>
          <w:rFonts w:ascii="Times New Roman" w:hAnsi="Times New Roman"/>
          <w:color w:val="404040" w:themeColor="text1" w:themeTint="BF"/>
          <w:u w:color="000000"/>
        </w:rPr>
        <w:t xml:space="preserve">s of adult </w:t>
      </w:r>
      <w:r w:rsidR="00482131" w:rsidRPr="006E225E">
        <w:rPr>
          <w:rFonts w:ascii="Times New Roman" w:hAnsi="Times New Roman"/>
          <w:color w:val="404040" w:themeColor="text1" w:themeTint="BF"/>
          <w:u w:color="000000"/>
        </w:rPr>
        <w:t>literacy</w:t>
      </w:r>
      <w:r w:rsidRPr="006E225E">
        <w:rPr>
          <w:rFonts w:ascii="Times New Roman" w:hAnsi="Times New Roman"/>
          <w:color w:val="404040" w:themeColor="text1" w:themeTint="BF"/>
          <w:u w:color="000000"/>
        </w:rPr>
        <w:t xml:space="preserve"> in Scotland.  It is not possible to cover this in depth within this research</w:t>
      </w:r>
      <w:r w:rsidR="004B1D35" w:rsidRPr="006E225E">
        <w:rPr>
          <w:rFonts w:ascii="Times New Roman" w:hAnsi="Times New Roman"/>
          <w:color w:val="404040" w:themeColor="text1" w:themeTint="BF"/>
          <w:u w:color="000000"/>
        </w:rPr>
        <w:t>.  H</w:t>
      </w:r>
      <w:r w:rsidRPr="006E225E">
        <w:rPr>
          <w:rFonts w:ascii="Times New Roman" w:hAnsi="Times New Roman"/>
          <w:color w:val="404040" w:themeColor="text1" w:themeTint="BF"/>
          <w:u w:color="000000"/>
        </w:rPr>
        <w:t>owever</w:t>
      </w:r>
      <w:r w:rsidR="004B1D35" w:rsidRPr="006E225E">
        <w:rPr>
          <w:rFonts w:ascii="Times New Roman" w:hAnsi="Times New Roman"/>
          <w:color w:val="404040" w:themeColor="text1" w:themeTint="BF"/>
          <w:u w:color="000000"/>
        </w:rPr>
        <w:t>,</w:t>
      </w:r>
      <w:r w:rsidRPr="006E225E">
        <w:rPr>
          <w:rFonts w:ascii="Times New Roman" w:hAnsi="Times New Roman"/>
          <w:color w:val="404040" w:themeColor="text1" w:themeTint="BF"/>
          <w:u w:color="000000"/>
        </w:rPr>
        <w:t xml:space="preserve"> it is important to consider the global con</w:t>
      </w:r>
      <w:r w:rsidR="00482131" w:rsidRPr="006E225E">
        <w:rPr>
          <w:rFonts w:ascii="Times New Roman" w:hAnsi="Times New Roman"/>
          <w:color w:val="404040" w:themeColor="text1" w:themeTint="BF"/>
          <w:u w:color="000000"/>
        </w:rPr>
        <w:t>text to inform my research and a</w:t>
      </w:r>
      <w:r w:rsidRPr="006E225E">
        <w:rPr>
          <w:rFonts w:ascii="Times New Roman" w:hAnsi="Times New Roman"/>
          <w:color w:val="404040" w:themeColor="text1" w:themeTint="BF"/>
          <w:u w:color="000000"/>
        </w:rPr>
        <w:t xml:space="preserve"> timeline attached (Appendix </w:t>
      </w:r>
      <w:r w:rsidR="00D83052" w:rsidRPr="006E225E">
        <w:rPr>
          <w:rFonts w:ascii="Times New Roman" w:hAnsi="Times New Roman"/>
          <w:color w:val="404040" w:themeColor="text1" w:themeTint="BF"/>
          <w:u w:color="000000"/>
        </w:rPr>
        <w:t>2</w:t>
      </w:r>
      <w:r w:rsidRPr="006E225E">
        <w:rPr>
          <w:rFonts w:ascii="Times New Roman" w:hAnsi="Times New Roman"/>
          <w:color w:val="404040" w:themeColor="text1" w:themeTint="BF"/>
          <w:u w:color="000000"/>
        </w:rPr>
        <w:t xml:space="preserve">) provides this information. This literature review will focus on factors which relate directly and have impacted on Scottish literacy awareness and the provision of adult </w:t>
      </w:r>
      <w:r w:rsidR="00482131" w:rsidRPr="006E225E">
        <w:rPr>
          <w:rFonts w:ascii="Times New Roman" w:hAnsi="Times New Roman"/>
          <w:color w:val="404040" w:themeColor="text1" w:themeTint="BF"/>
          <w:u w:color="000000"/>
        </w:rPr>
        <w:t>literacy</w:t>
      </w:r>
      <w:r w:rsidRPr="006E225E">
        <w:rPr>
          <w:rFonts w:ascii="Times New Roman" w:hAnsi="Times New Roman"/>
          <w:color w:val="404040" w:themeColor="text1" w:themeTint="BF"/>
          <w:u w:color="000000"/>
        </w:rPr>
        <w:t xml:space="preserve"> in Scotland, as well the role of VALPs.   </w:t>
      </w:r>
    </w:p>
    <w:p w:rsidR="00DE793D" w:rsidRPr="006E225E" w:rsidRDefault="00DE793D" w:rsidP="00165F60">
      <w:pPr>
        <w:spacing w:line="360" w:lineRule="auto"/>
        <w:jc w:val="both"/>
        <w:rPr>
          <w:rFonts w:ascii="Times New Roman" w:hAnsi="Times New Roman"/>
          <w:color w:val="404040" w:themeColor="text1" w:themeTint="BF"/>
          <w:u w:color="000000"/>
        </w:rPr>
      </w:pPr>
    </w:p>
    <w:p w:rsidR="00593220" w:rsidRPr="006E225E" w:rsidRDefault="003F7ABF"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Literacy can be regarded as power (Freire, 1972) and has been </w:t>
      </w:r>
      <w:r w:rsidR="00593220" w:rsidRPr="006E225E">
        <w:rPr>
          <w:rFonts w:ascii="Times New Roman" w:hAnsi="Times New Roman"/>
          <w:color w:val="404040" w:themeColor="text1" w:themeTint="BF"/>
          <w:u w:color="000000"/>
        </w:rPr>
        <w:t xml:space="preserve">used to create, maintain and/or enforce power throughout recorded history.  </w:t>
      </w:r>
      <w:r w:rsidR="0048373B" w:rsidRPr="006E225E">
        <w:rPr>
          <w:rFonts w:ascii="Times New Roman" w:hAnsi="Times New Roman"/>
          <w:color w:val="404040" w:themeColor="text1" w:themeTint="BF"/>
          <w:u w:color="000000"/>
        </w:rPr>
        <w:t xml:space="preserve">Do VALPs </w:t>
      </w:r>
      <w:r w:rsidR="007B74A0" w:rsidRPr="006E225E">
        <w:rPr>
          <w:rFonts w:ascii="Times New Roman" w:hAnsi="Times New Roman"/>
          <w:color w:val="404040" w:themeColor="text1" w:themeTint="BF"/>
          <w:u w:color="000000"/>
        </w:rPr>
        <w:t>have</w:t>
      </w:r>
      <w:r w:rsidR="0048373B" w:rsidRPr="006E225E">
        <w:rPr>
          <w:rFonts w:ascii="Times New Roman" w:hAnsi="Times New Roman"/>
          <w:color w:val="404040" w:themeColor="text1" w:themeTint="BF"/>
          <w:u w:color="000000"/>
        </w:rPr>
        <w:t xml:space="preserve"> a </w:t>
      </w:r>
      <w:r w:rsidR="007B74A0" w:rsidRPr="006E225E">
        <w:rPr>
          <w:rFonts w:ascii="Times New Roman" w:hAnsi="Times New Roman"/>
          <w:color w:val="404040" w:themeColor="text1" w:themeTint="BF"/>
          <w:u w:color="000000"/>
        </w:rPr>
        <w:t>feeling of power that</w:t>
      </w:r>
      <w:r w:rsidR="0048373B" w:rsidRPr="006E225E">
        <w:rPr>
          <w:rFonts w:ascii="Times New Roman" w:hAnsi="Times New Roman"/>
          <w:color w:val="404040" w:themeColor="text1" w:themeTint="BF"/>
          <w:u w:color="000000"/>
        </w:rPr>
        <w:t xml:space="preserve"> enable</w:t>
      </w:r>
      <w:r w:rsidR="007B74A0" w:rsidRPr="006E225E">
        <w:rPr>
          <w:rFonts w:ascii="Times New Roman" w:hAnsi="Times New Roman"/>
          <w:color w:val="404040" w:themeColor="text1" w:themeTint="BF"/>
          <w:u w:color="000000"/>
        </w:rPr>
        <w:t>s</w:t>
      </w:r>
      <w:r w:rsidR="0048373B" w:rsidRPr="006E225E">
        <w:rPr>
          <w:rFonts w:ascii="Times New Roman" w:hAnsi="Times New Roman"/>
          <w:color w:val="404040" w:themeColor="text1" w:themeTint="BF"/>
          <w:u w:color="000000"/>
        </w:rPr>
        <w:t xml:space="preserve"> them</w:t>
      </w:r>
      <w:r w:rsidR="004B1D35" w:rsidRPr="006E225E">
        <w:rPr>
          <w:rFonts w:ascii="Times New Roman" w:hAnsi="Times New Roman"/>
          <w:color w:val="404040" w:themeColor="text1" w:themeTint="BF"/>
          <w:u w:color="000000"/>
        </w:rPr>
        <w:t xml:space="preserve"> to </w:t>
      </w:r>
      <w:r w:rsidR="0048373B" w:rsidRPr="006E225E">
        <w:rPr>
          <w:rFonts w:ascii="Times New Roman" w:hAnsi="Times New Roman"/>
          <w:color w:val="404040" w:themeColor="text1" w:themeTint="BF"/>
          <w:u w:color="000000"/>
        </w:rPr>
        <w:t>support and tutor their learners, or is it more an empathy</w:t>
      </w:r>
      <w:r w:rsidR="007B74A0" w:rsidRPr="006E225E">
        <w:rPr>
          <w:rFonts w:ascii="Times New Roman" w:hAnsi="Times New Roman"/>
          <w:color w:val="404040" w:themeColor="text1" w:themeTint="BF"/>
          <w:u w:color="000000"/>
        </w:rPr>
        <w:t xml:space="preserve"> and desire to do good</w:t>
      </w:r>
      <w:r w:rsidR="0048373B" w:rsidRPr="006E225E">
        <w:rPr>
          <w:rFonts w:ascii="Times New Roman" w:hAnsi="Times New Roman"/>
          <w:color w:val="404040" w:themeColor="text1" w:themeTint="BF"/>
          <w:u w:color="000000"/>
        </w:rPr>
        <w:t xml:space="preserve">? </w:t>
      </w:r>
      <w:r w:rsidR="00593220" w:rsidRPr="006E225E">
        <w:rPr>
          <w:rFonts w:ascii="Times New Roman" w:hAnsi="Times New Roman"/>
          <w:color w:val="404040" w:themeColor="text1" w:themeTint="BF"/>
          <w:u w:color="000000"/>
        </w:rPr>
        <w:t xml:space="preserve">Poggi refers to power in its widest meaning as “the </w:t>
      </w:r>
      <w:r w:rsidR="00593220" w:rsidRPr="006E225E">
        <w:rPr>
          <w:rFonts w:ascii="Times New Roman" w:hAnsi="Times New Roman"/>
          <w:i/>
          <w:color w:val="404040" w:themeColor="text1" w:themeTint="BF"/>
          <w:u w:color="000000"/>
        </w:rPr>
        <w:t>ability</w:t>
      </w:r>
      <w:r w:rsidR="00593220" w:rsidRPr="006E225E">
        <w:rPr>
          <w:rFonts w:ascii="Times New Roman" w:hAnsi="Times New Roman"/>
          <w:color w:val="404040" w:themeColor="text1" w:themeTint="BF"/>
          <w:u w:color="000000"/>
        </w:rPr>
        <w:t xml:space="preserve"> to make a difference” (2001. P.3) and </w:t>
      </w:r>
      <w:r w:rsidRPr="006E225E">
        <w:rPr>
          <w:rFonts w:ascii="Times New Roman" w:hAnsi="Times New Roman"/>
          <w:color w:val="404040" w:themeColor="text1" w:themeTint="BF"/>
          <w:u w:color="000000"/>
        </w:rPr>
        <w:t xml:space="preserve">supports Freire’s </w:t>
      </w:r>
      <w:r w:rsidR="004B1D35" w:rsidRPr="006E225E">
        <w:rPr>
          <w:rFonts w:ascii="Times New Roman" w:hAnsi="Times New Roman"/>
          <w:color w:val="404040" w:themeColor="text1" w:themeTint="BF"/>
          <w:u w:color="000000"/>
        </w:rPr>
        <w:t>epistemology</w:t>
      </w:r>
      <w:r w:rsidRPr="006E225E">
        <w:rPr>
          <w:rFonts w:ascii="Times New Roman" w:hAnsi="Times New Roman"/>
          <w:color w:val="404040" w:themeColor="text1" w:themeTint="BF"/>
          <w:u w:color="000000"/>
        </w:rPr>
        <w:t xml:space="preserve"> when he </w:t>
      </w:r>
      <w:r w:rsidR="00593220" w:rsidRPr="006E225E">
        <w:rPr>
          <w:rFonts w:ascii="Times New Roman" w:hAnsi="Times New Roman"/>
          <w:color w:val="404040" w:themeColor="text1" w:themeTint="BF"/>
          <w:u w:color="000000"/>
        </w:rPr>
        <w:t xml:space="preserve">says power is at the essence of mankind, to change and make a difference, to evolve.  He states man requires concepts and social co-operation, and society is therefore empowered by norms, rules and rituals, or social </w:t>
      </w:r>
      <w:r w:rsidR="007555A6" w:rsidRPr="006E225E">
        <w:rPr>
          <w:rFonts w:ascii="Times New Roman" w:hAnsi="Times New Roman"/>
          <w:color w:val="404040" w:themeColor="text1" w:themeTint="BF"/>
          <w:u w:color="000000"/>
        </w:rPr>
        <w:t>practice</w:t>
      </w:r>
      <w:r w:rsidR="00593220" w:rsidRPr="006E225E">
        <w:rPr>
          <w:rFonts w:ascii="Times New Roman" w:hAnsi="Times New Roman"/>
          <w:color w:val="404040" w:themeColor="text1" w:themeTint="BF"/>
          <w:u w:color="000000"/>
        </w:rPr>
        <w:t xml:space="preserve">s, which are formed through language by groups who use this power over others. </w:t>
      </w:r>
      <w:r w:rsidR="007B74A0" w:rsidRPr="006E225E">
        <w:rPr>
          <w:rFonts w:ascii="Times New Roman" w:hAnsi="Times New Roman"/>
          <w:color w:val="404040" w:themeColor="text1" w:themeTint="BF"/>
          <w:u w:color="000000"/>
        </w:rPr>
        <w:t>Is power then the main player in the professional conflict reported by Sandlin &amp; St Clair (2011) or a motivator for VALPs, or impact on VALP</w:t>
      </w:r>
      <w:r w:rsidR="00247979" w:rsidRPr="006E225E">
        <w:rPr>
          <w:rFonts w:ascii="Times New Roman" w:hAnsi="Times New Roman"/>
          <w:color w:val="404040" w:themeColor="text1" w:themeTint="BF"/>
          <w:u w:color="000000"/>
        </w:rPr>
        <w:t>’</w:t>
      </w:r>
      <w:r w:rsidR="007B74A0" w:rsidRPr="006E225E">
        <w:rPr>
          <w:rFonts w:ascii="Times New Roman" w:hAnsi="Times New Roman"/>
          <w:color w:val="404040" w:themeColor="text1" w:themeTint="BF"/>
          <w:u w:color="000000"/>
        </w:rPr>
        <w:t>s and learner</w:t>
      </w:r>
      <w:r w:rsidR="00247979" w:rsidRPr="006E225E">
        <w:rPr>
          <w:rFonts w:ascii="Times New Roman" w:hAnsi="Times New Roman"/>
          <w:color w:val="404040" w:themeColor="text1" w:themeTint="BF"/>
          <w:u w:color="000000"/>
        </w:rPr>
        <w:t>’</w:t>
      </w:r>
      <w:r w:rsidR="007B74A0" w:rsidRPr="006E225E">
        <w:rPr>
          <w:rFonts w:ascii="Times New Roman" w:hAnsi="Times New Roman"/>
          <w:color w:val="404040" w:themeColor="text1" w:themeTint="BF"/>
          <w:u w:color="000000"/>
        </w:rPr>
        <w:t xml:space="preserve">s relationships? </w:t>
      </w:r>
      <w:r w:rsidR="00C1573F" w:rsidRPr="006E225E">
        <w:rPr>
          <w:rFonts w:ascii="Times New Roman" w:hAnsi="Times New Roman"/>
          <w:color w:val="404040" w:themeColor="text1" w:themeTint="BF"/>
          <w:u w:color="000000"/>
        </w:rPr>
        <w:t>Maclachlan and Tett inform us that “</w:t>
      </w:r>
      <w:r w:rsidR="00C1573F" w:rsidRPr="006E225E">
        <w:rPr>
          <w:rFonts w:ascii="Times New Roman" w:hAnsi="Times New Roman"/>
          <w:b/>
          <w:i/>
          <w:color w:val="404040" w:themeColor="text1" w:themeTint="BF"/>
        </w:rPr>
        <w:t xml:space="preserve">literacies learning that is located in a social practices view of learning where the power to determine content and curriculum lie primarily with the learner rather than the </w:t>
      </w:r>
      <w:r w:rsidR="006E225E" w:rsidRPr="006E225E">
        <w:rPr>
          <w:rFonts w:ascii="Times New Roman" w:hAnsi="Times New Roman"/>
          <w:b/>
          <w:i/>
          <w:color w:val="404040" w:themeColor="text1" w:themeTint="BF"/>
        </w:rPr>
        <w:t>educational organisation</w:t>
      </w:r>
      <w:r w:rsidR="00C1573F" w:rsidRPr="006E225E">
        <w:rPr>
          <w:rFonts w:ascii="Times New Roman" w:hAnsi="Times New Roman"/>
          <w:b/>
          <w:i/>
          <w:color w:val="404040" w:themeColor="text1" w:themeTint="BF"/>
        </w:rPr>
        <w:t xml:space="preserve">, can be instrumental in challenging these imbalances of power” </w:t>
      </w:r>
      <w:r w:rsidR="00C1573F" w:rsidRPr="006E225E">
        <w:rPr>
          <w:rFonts w:ascii="Times New Roman" w:hAnsi="Times New Roman"/>
          <w:color w:val="404040" w:themeColor="text1" w:themeTint="BF"/>
        </w:rPr>
        <w:t xml:space="preserve">(P.196. 2006). </w:t>
      </w:r>
      <w:r w:rsidR="00247979" w:rsidRPr="006E225E">
        <w:rPr>
          <w:rFonts w:ascii="Times New Roman" w:hAnsi="Times New Roman"/>
          <w:color w:val="404040" w:themeColor="text1" w:themeTint="BF"/>
          <w:u w:color="000000"/>
        </w:rPr>
        <w:t xml:space="preserve">This perhaps accentuates the importance of the social practice model and </w:t>
      </w:r>
      <w:r w:rsidR="00A366A9" w:rsidRPr="006E225E">
        <w:rPr>
          <w:rFonts w:ascii="Times New Roman" w:hAnsi="Times New Roman"/>
          <w:color w:val="404040" w:themeColor="text1" w:themeTint="BF"/>
          <w:u w:color="000000"/>
        </w:rPr>
        <w:t>person-centred</w:t>
      </w:r>
      <w:r w:rsidR="00247979" w:rsidRPr="006E225E">
        <w:rPr>
          <w:rFonts w:ascii="Times New Roman" w:hAnsi="Times New Roman"/>
          <w:color w:val="404040" w:themeColor="text1" w:themeTint="BF"/>
          <w:u w:color="000000"/>
        </w:rPr>
        <w:t xml:space="preserve"> approach</w:t>
      </w:r>
      <w:r w:rsidR="00A366A9" w:rsidRPr="006E225E">
        <w:rPr>
          <w:rFonts w:ascii="Times New Roman" w:hAnsi="Times New Roman"/>
          <w:color w:val="404040" w:themeColor="text1" w:themeTint="BF"/>
          <w:u w:color="000000"/>
        </w:rPr>
        <w:t>,</w:t>
      </w:r>
      <w:r w:rsidR="00247979" w:rsidRPr="006E225E">
        <w:rPr>
          <w:rFonts w:ascii="Times New Roman" w:hAnsi="Times New Roman"/>
          <w:color w:val="404040" w:themeColor="text1" w:themeTint="BF"/>
          <w:u w:color="000000"/>
        </w:rPr>
        <w:t xml:space="preserve"> where the adult literacy learner is supported to drive the learning to ensure they don’t </w:t>
      </w:r>
      <w:r w:rsidR="0002099B" w:rsidRPr="006E225E">
        <w:rPr>
          <w:rFonts w:ascii="Times New Roman" w:hAnsi="Times New Roman"/>
          <w:color w:val="404040" w:themeColor="text1" w:themeTint="BF"/>
          <w:u w:color="000000"/>
        </w:rPr>
        <w:t xml:space="preserve">give over the </w:t>
      </w:r>
      <w:r w:rsidR="00247979" w:rsidRPr="006E225E">
        <w:rPr>
          <w:rFonts w:ascii="Times New Roman" w:hAnsi="Times New Roman"/>
          <w:color w:val="404040" w:themeColor="text1" w:themeTint="BF"/>
          <w:u w:color="000000"/>
        </w:rPr>
        <w:t xml:space="preserve">power to someone who they may perceive as better than them.  Do </w:t>
      </w:r>
      <w:r w:rsidR="0002099B" w:rsidRPr="006E225E">
        <w:rPr>
          <w:rFonts w:ascii="Times New Roman" w:hAnsi="Times New Roman"/>
          <w:color w:val="404040" w:themeColor="text1" w:themeTint="BF"/>
          <w:u w:color="000000"/>
        </w:rPr>
        <w:t xml:space="preserve">LAs </w:t>
      </w:r>
      <w:r w:rsidR="00247979" w:rsidRPr="006E225E">
        <w:rPr>
          <w:rFonts w:ascii="Times New Roman" w:hAnsi="Times New Roman"/>
          <w:color w:val="404040" w:themeColor="text1" w:themeTint="BF"/>
          <w:u w:color="000000"/>
        </w:rPr>
        <w:t xml:space="preserve">have structures in </w:t>
      </w:r>
      <w:r w:rsidR="00A366A9" w:rsidRPr="006E225E">
        <w:rPr>
          <w:rFonts w:ascii="Times New Roman" w:hAnsi="Times New Roman"/>
          <w:color w:val="404040" w:themeColor="text1" w:themeTint="BF"/>
          <w:u w:color="000000"/>
        </w:rPr>
        <w:t>place</w:t>
      </w:r>
      <w:r w:rsidR="00247979" w:rsidRPr="006E225E">
        <w:rPr>
          <w:rFonts w:ascii="Times New Roman" w:hAnsi="Times New Roman"/>
          <w:color w:val="404040" w:themeColor="text1" w:themeTint="BF"/>
          <w:u w:color="000000"/>
        </w:rPr>
        <w:t xml:space="preserve"> </w:t>
      </w:r>
      <w:r w:rsidR="0002099B" w:rsidRPr="006E225E">
        <w:rPr>
          <w:rFonts w:ascii="Times New Roman" w:hAnsi="Times New Roman"/>
          <w:color w:val="404040" w:themeColor="text1" w:themeTint="BF"/>
          <w:u w:color="000000"/>
        </w:rPr>
        <w:t xml:space="preserve">which </w:t>
      </w:r>
      <w:r w:rsidR="00C1573F" w:rsidRPr="006E225E">
        <w:rPr>
          <w:rFonts w:ascii="Times New Roman" w:hAnsi="Times New Roman"/>
          <w:color w:val="404040" w:themeColor="text1" w:themeTint="BF"/>
          <w:u w:color="000000"/>
        </w:rPr>
        <w:t xml:space="preserve">understand, </w:t>
      </w:r>
      <w:r w:rsidR="00A366A9" w:rsidRPr="006E225E">
        <w:rPr>
          <w:rFonts w:ascii="Times New Roman" w:hAnsi="Times New Roman"/>
          <w:color w:val="404040" w:themeColor="text1" w:themeTint="BF"/>
          <w:u w:color="000000"/>
        </w:rPr>
        <w:t xml:space="preserve">support and monitor </w:t>
      </w:r>
      <w:r w:rsidR="0002099B" w:rsidRPr="006E225E">
        <w:rPr>
          <w:rFonts w:ascii="Times New Roman" w:hAnsi="Times New Roman"/>
          <w:color w:val="404040" w:themeColor="text1" w:themeTint="BF"/>
          <w:u w:color="000000"/>
        </w:rPr>
        <w:t>the power play?  D</w:t>
      </w:r>
      <w:r w:rsidR="00A366A9" w:rsidRPr="006E225E">
        <w:rPr>
          <w:rFonts w:ascii="Times New Roman" w:hAnsi="Times New Roman"/>
          <w:color w:val="404040" w:themeColor="text1" w:themeTint="BF"/>
          <w:u w:color="000000"/>
        </w:rPr>
        <w:t xml:space="preserve">espite most research on voluntarism indicating that VALPs are altruistic </w:t>
      </w:r>
      <w:r w:rsidR="006C6BC0" w:rsidRPr="006E225E">
        <w:rPr>
          <w:rFonts w:ascii="Times New Roman" w:hAnsi="Times New Roman"/>
          <w:color w:val="404040" w:themeColor="text1" w:themeTint="BF"/>
          <w:u w:color="000000"/>
        </w:rPr>
        <w:t>(</w:t>
      </w:r>
      <w:r w:rsidR="0002099B" w:rsidRPr="006E225E">
        <w:rPr>
          <w:rFonts w:ascii="Times New Roman" w:hAnsi="Times New Roman"/>
          <w:color w:val="404040" w:themeColor="text1" w:themeTint="BF"/>
          <w:u w:color="000000"/>
        </w:rPr>
        <w:t>Weymer</w:t>
      </w:r>
      <w:r w:rsidR="006C6BC0" w:rsidRPr="006E225E">
        <w:rPr>
          <w:rFonts w:ascii="Times New Roman" w:hAnsi="Times New Roman"/>
          <w:color w:val="404040" w:themeColor="text1" w:themeTint="BF"/>
          <w:u w:color="000000"/>
        </w:rPr>
        <w:t xml:space="preserve">, </w:t>
      </w:r>
      <w:r w:rsidR="0002099B" w:rsidRPr="006E225E">
        <w:rPr>
          <w:rFonts w:ascii="Times New Roman" w:hAnsi="Times New Roman"/>
          <w:color w:val="404040" w:themeColor="text1" w:themeTint="BF"/>
          <w:u w:color="000000"/>
        </w:rPr>
        <w:t xml:space="preserve">2002) </w:t>
      </w:r>
      <w:r w:rsidR="00A366A9" w:rsidRPr="006E225E">
        <w:rPr>
          <w:rFonts w:ascii="Times New Roman" w:hAnsi="Times New Roman"/>
          <w:color w:val="404040" w:themeColor="text1" w:themeTint="BF"/>
          <w:u w:color="000000"/>
        </w:rPr>
        <w:t>and are motivated purely to help</w:t>
      </w:r>
      <w:r w:rsidR="006C6BC0" w:rsidRPr="006E225E">
        <w:rPr>
          <w:rFonts w:ascii="Times New Roman" w:hAnsi="Times New Roman"/>
          <w:color w:val="404040" w:themeColor="text1" w:themeTint="BF"/>
          <w:u w:color="000000"/>
        </w:rPr>
        <w:t>,</w:t>
      </w:r>
      <w:r w:rsidR="00A366A9" w:rsidRPr="006E225E">
        <w:rPr>
          <w:rFonts w:ascii="Times New Roman" w:hAnsi="Times New Roman"/>
          <w:color w:val="404040" w:themeColor="text1" w:themeTint="BF"/>
          <w:u w:color="000000"/>
        </w:rPr>
        <w:t xml:space="preserve"> </w:t>
      </w:r>
      <w:r w:rsidR="0002099B" w:rsidRPr="006E225E">
        <w:rPr>
          <w:rFonts w:ascii="Times New Roman" w:hAnsi="Times New Roman"/>
          <w:color w:val="404040" w:themeColor="text1" w:themeTint="BF"/>
          <w:u w:color="000000"/>
        </w:rPr>
        <w:t xml:space="preserve">Weymer goes on to argue that </w:t>
      </w:r>
      <w:r w:rsidR="004B1D35" w:rsidRPr="006E225E">
        <w:rPr>
          <w:rFonts w:ascii="Times New Roman" w:hAnsi="Times New Roman"/>
          <w:color w:val="404040" w:themeColor="text1" w:themeTint="BF"/>
          <w:u w:color="000000"/>
        </w:rPr>
        <w:t>there</w:t>
      </w:r>
      <w:r w:rsidR="0002099B" w:rsidRPr="006E225E">
        <w:rPr>
          <w:rFonts w:ascii="Times New Roman" w:hAnsi="Times New Roman"/>
          <w:color w:val="404040" w:themeColor="text1" w:themeTint="BF"/>
          <w:u w:color="000000"/>
        </w:rPr>
        <w:t xml:space="preserve"> is no </w:t>
      </w:r>
      <w:r w:rsidR="004A1880" w:rsidRPr="006E225E">
        <w:rPr>
          <w:rFonts w:ascii="Times New Roman" w:hAnsi="Times New Roman"/>
          <w:color w:val="404040" w:themeColor="text1" w:themeTint="BF"/>
          <w:u w:color="000000"/>
        </w:rPr>
        <w:t>altruistic motivation and VALPs</w:t>
      </w:r>
      <w:r w:rsidR="006C6BC0" w:rsidRPr="006E225E">
        <w:rPr>
          <w:rFonts w:ascii="Times New Roman" w:hAnsi="Times New Roman"/>
          <w:color w:val="404040" w:themeColor="text1" w:themeTint="BF"/>
          <w:u w:color="000000"/>
        </w:rPr>
        <w:t xml:space="preserve"> are driven by self-interest</w:t>
      </w:r>
      <w:r w:rsidR="00247979" w:rsidRPr="006E225E">
        <w:rPr>
          <w:rFonts w:ascii="Times New Roman" w:hAnsi="Times New Roman"/>
          <w:color w:val="404040" w:themeColor="text1" w:themeTint="BF"/>
          <w:u w:color="000000"/>
        </w:rPr>
        <w:t xml:space="preserve">. </w:t>
      </w:r>
      <w:r w:rsidR="00593220" w:rsidRPr="006E225E">
        <w:rPr>
          <w:rFonts w:ascii="Times New Roman" w:hAnsi="Times New Roman"/>
          <w:color w:val="404040" w:themeColor="text1" w:themeTint="BF"/>
          <w:u w:color="000000"/>
        </w:rPr>
        <w:t>Wareing (Thomas</w:t>
      </w:r>
      <w:r w:rsidR="00B93F20" w:rsidRPr="006E225E">
        <w:rPr>
          <w:rFonts w:ascii="Times New Roman" w:hAnsi="Times New Roman"/>
          <w:color w:val="404040" w:themeColor="text1" w:themeTint="BF"/>
          <w:u w:color="000000"/>
        </w:rPr>
        <w:t xml:space="preserve"> and </w:t>
      </w:r>
      <w:r w:rsidR="00593220" w:rsidRPr="006E225E">
        <w:rPr>
          <w:rFonts w:ascii="Times New Roman" w:hAnsi="Times New Roman"/>
          <w:color w:val="404040" w:themeColor="text1" w:themeTint="BF"/>
          <w:u w:color="000000"/>
        </w:rPr>
        <w:t>Wareing, 2000) says power is often “done” through language</w:t>
      </w:r>
      <w:r w:rsidR="006C6BC0" w:rsidRPr="006E225E">
        <w:rPr>
          <w:rFonts w:ascii="Times New Roman" w:hAnsi="Times New Roman"/>
          <w:color w:val="404040" w:themeColor="text1" w:themeTint="BF"/>
          <w:u w:color="000000"/>
        </w:rPr>
        <w:t xml:space="preserve"> and </w:t>
      </w:r>
      <w:r w:rsidR="00593220" w:rsidRPr="006E225E">
        <w:rPr>
          <w:rFonts w:ascii="Times New Roman" w:hAnsi="Times New Roman"/>
          <w:color w:val="404040" w:themeColor="text1" w:themeTint="BF"/>
          <w:u w:color="000000"/>
        </w:rPr>
        <w:t xml:space="preserve">mentions how our use of language reinforces the power in relationships, such as parent and child, employer and </w:t>
      </w:r>
      <w:r w:rsidR="00593220" w:rsidRPr="006E225E">
        <w:rPr>
          <w:rFonts w:ascii="Times New Roman" w:hAnsi="Times New Roman"/>
          <w:color w:val="404040" w:themeColor="text1" w:themeTint="BF"/>
          <w:u w:color="000000"/>
        </w:rPr>
        <w:lastRenderedPageBreak/>
        <w:t xml:space="preserve">worker, but more importantly language is how we learn about the world and how to behave, with those who dominate us using language to oppress or influence. </w:t>
      </w:r>
      <w:r w:rsidR="006C6BC0" w:rsidRPr="006E225E">
        <w:rPr>
          <w:rFonts w:ascii="Times New Roman" w:hAnsi="Times New Roman"/>
          <w:b/>
          <w:i/>
          <w:color w:val="404040" w:themeColor="text1" w:themeTint="BF"/>
          <w:u w:color="000000"/>
        </w:rPr>
        <w:t>“Because dialogue is an encounter among women and men who name the world, it must not be a situation where some name on behalf of others. It is an act of creation; it must not serve as a crafty instrument for the domination of one person by another</w:t>
      </w:r>
      <w:r w:rsidR="006C6BC0" w:rsidRPr="006E225E">
        <w:rPr>
          <w:rFonts w:ascii="Times New Roman" w:hAnsi="Times New Roman"/>
          <w:b/>
          <w:color w:val="404040" w:themeColor="text1" w:themeTint="BF"/>
          <w:u w:color="000000"/>
        </w:rPr>
        <w:t>”</w:t>
      </w:r>
      <w:r w:rsidR="006C6BC0" w:rsidRPr="006E225E">
        <w:rPr>
          <w:rFonts w:ascii="Times New Roman" w:hAnsi="Times New Roman"/>
          <w:color w:val="404040" w:themeColor="text1" w:themeTint="BF"/>
          <w:u w:color="000000"/>
        </w:rPr>
        <w:t xml:space="preserve"> (Friere, 1973, P77)</w:t>
      </w:r>
    </w:p>
    <w:p w:rsidR="006C6BC0" w:rsidRPr="006E225E" w:rsidRDefault="006C6BC0" w:rsidP="00165F60">
      <w:pPr>
        <w:spacing w:line="360" w:lineRule="auto"/>
        <w:jc w:val="both"/>
        <w:rPr>
          <w:rFonts w:ascii="Times New Roman" w:hAnsi="Times New Roman"/>
          <w:color w:val="404040" w:themeColor="text1" w:themeTint="BF"/>
          <w:u w:color="000000"/>
        </w:rPr>
      </w:pPr>
    </w:p>
    <w:p w:rsidR="00120B74" w:rsidRPr="006E225E" w:rsidRDefault="0048373B" w:rsidP="00165F60">
      <w:pPr>
        <w:autoSpaceDE w:val="0"/>
        <w:autoSpaceDN w:val="0"/>
        <w:adjustRightInd w:val="0"/>
        <w:spacing w:line="360" w:lineRule="auto"/>
        <w:jc w:val="both"/>
        <w:rPr>
          <w:rFonts w:ascii="Times New Roman" w:hAnsi="Times New Roman"/>
          <w:b/>
          <w:i/>
          <w:color w:val="404040" w:themeColor="text1" w:themeTint="BF"/>
        </w:rPr>
      </w:pPr>
      <w:r w:rsidRPr="006E225E">
        <w:rPr>
          <w:rFonts w:ascii="Times New Roman" w:hAnsi="Times New Roman"/>
          <w:color w:val="404040" w:themeColor="text1" w:themeTint="BF"/>
          <w:u w:color="000000"/>
        </w:rPr>
        <w:t>Power and oppression is a common theme linked to literacy as it can be seen throughout history creating stigmas, fixing social classes and the limiting access to education (Papen, 2005</w:t>
      </w:r>
      <w:r w:rsidR="00B93F20" w:rsidRPr="006E225E">
        <w:rPr>
          <w:rFonts w:ascii="Times New Roman" w:hAnsi="Times New Roman"/>
          <w:color w:val="404040" w:themeColor="text1" w:themeTint="BF"/>
          <w:u w:color="000000"/>
        </w:rPr>
        <w:t xml:space="preserve">. </w:t>
      </w:r>
      <w:r w:rsidRPr="006E225E">
        <w:rPr>
          <w:rFonts w:ascii="Times New Roman" w:hAnsi="Times New Roman"/>
          <w:color w:val="404040" w:themeColor="text1" w:themeTint="BF"/>
          <w:u w:color="000000"/>
        </w:rPr>
        <w:t>Gee</w:t>
      </w:r>
      <w:r w:rsidR="00B93F20" w:rsidRPr="006E225E">
        <w:rPr>
          <w:rFonts w:ascii="Times New Roman" w:hAnsi="Times New Roman"/>
          <w:color w:val="404040" w:themeColor="text1" w:themeTint="BF"/>
          <w:u w:color="000000"/>
        </w:rPr>
        <w:t>,</w:t>
      </w:r>
      <w:r w:rsidRPr="006E225E">
        <w:rPr>
          <w:rFonts w:ascii="Times New Roman" w:hAnsi="Times New Roman"/>
          <w:color w:val="404040" w:themeColor="text1" w:themeTint="BF"/>
          <w:u w:color="000000"/>
        </w:rPr>
        <w:t xml:space="preserve"> 2008). </w:t>
      </w:r>
      <w:r w:rsidR="00120B74" w:rsidRPr="006E225E">
        <w:rPr>
          <w:rFonts w:ascii="Times New Roman" w:hAnsi="Times New Roman"/>
          <w:color w:val="404040" w:themeColor="text1" w:themeTint="BF"/>
          <w:u w:color="000000"/>
        </w:rPr>
        <w:t>Papen writes that</w:t>
      </w:r>
      <w:r w:rsidR="004B1D35" w:rsidRPr="006E225E">
        <w:rPr>
          <w:rFonts w:ascii="Times New Roman" w:hAnsi="Times New Roman"/>
          <w:color w:val="404040" w:themeColor="text1" w:themeTint="BF"/>
          <w:u w:color="000000"/>
        </w:rPr>
        <w:t>,</w:t>
      </w:r>
      <w:r w:rsidR="00120B74" w:rsidRPr="006E225E">
        <w:rPr>
          <w:rFonts w:ascii="Times New Roman" w:hAnsi="Times New Roman"/>
          <w:color w:val="404040" w:themeColor="text1" w:themeTint="BF"/>
          <w:u w:color="000000"/>
        </w:rPr>
        <w:t xml:space="preserve"> when working class activists in the 19</w:t>
      </w:r>
      <w:r w:rsidR="00120B74" w:rsidRPr="006E225E">
        <w:rPr>
          <w:rFonts w:ascii="Times New Roman" w:hAnsi="Times New Roman"/>
          <w:color w:val="404040" w:themeColor="text1" w:themeTint="BF"/>
          <w:u w:color="000000"/>
          <w:vertAlign w:val="superscript"/>
        </w:rPr>
        <w:t>th</w:t>
      </w:r>
      <w:r w:rsidR="00120B74" w:rsidRPr="006E225E">
        <w:rPr>
          <w:rFonts w:ascii="Times New Roman" w:hAnsi="Times New Roman"/>
          <w:color w:val="404040" w:themeColor="text1" w:themeTint="BF"/>
          <w:u w:color="000000"/>
        </w:rPr>
        <w:t xml:space="preserve"> Century made claims to get access to education for all politicians were “</w:t>
      </w:r>
      <w:r w:rsidR="00120B74" w:rsidRPr="006E225E">
        <w:rPr>
          <w:rFonts w:ascii="Times New Roman" w:hAnsi="Times New Roman"/>
          <w:b/>
          <w:i/>
          <w:color w:val="404040" w:themeColor="text1" w:themeTint="BF"/>
          <w:u w:color="000000"/>
        </w:rPr>
        <w:t>wary of potential consequences of giving literacy to the poor and wanted to see literacy education restricted to work discipline</w:t>
      </w:r>
      <w:r w:rsidR="00120B74" w:rsidRPr="006E225E">
        <w:rPr>
          <w:rFonts w:ascii="Times New Roman" w:hAnsi="Times New Roman"/>
          <w:color w:val="404040" w:themeColor="text1" w:themeTint="BF"/>
          <w:u w:color="000000"/>
        </w:rPr>
        <w:t xml:space="preserve">” (2005, P78).  This has direct links to both early research into primitive-civilized dichotomy (Gee, 2008) as well as the ideological approach of NLS (Papen, 2005, Street 2001) highlighting literacy as a social construction, and the socio-political </w:t>
      </w:r>
      <w:r w:rsidR="007555A6" w:rsidRPr="006E225E">
        <w:rPr>
          <w:rFonts w:ascii="Times New Roman" w:hAnsi="Times New Roman"/>
          <w:color w:val="404040" w:themeColor="text1" w:themeTint="BF"/>
          <w:u w:color="000000"/>
        </w:rPr>
        <w:t>practice</w:t>
      </w:r>
      <w:r w:rsidR="00120B74" w:rsidRPr="006E225E">
        <w:rPr>
          <w:rFonts w:ascii="Times New Roman" w:hAnsi="Times New Roman"/>
          <w:color w:val="404040" w:themeColor="text1" w:themeTint="BF"/>
          <w:u w:color="000000"/>
        </w:rPr>
        <w:t xml:space="preserve">s which limited literacy skills and opportunities to the elite and excluded the masses.  </w:t>
      </w:r>
      <w:r w:rsidRPr="006E225E">
        <w:rPr>
          <w:rFonts w:ascii="Times New Roman" w:hAnsi="Times New Roman"/>
          <w:color w:val="404040" w:themeColor="text1" w:themeTint="BF"/>
          <w:u w:color="000000"/>
        </w:rPr>
        <w:t xml:space="preserve">This shows us </w:t>
      </w:r>
      <w:r w:rsidR="00120B74" w:rsidRPr="006E225E">
        <w:rPr>
          <w:rFonts w:ascii="Times New Roman" w:hAnsi="Times New Roman"/>
          <w:color w:val="404040" w:themeColor="text1" w:themeTint="BF"/>
          <w:u w:color="000000"/>
        </w:rPr>
        <w:t>literacy was used as a form of power and control to stop a low skilled workforce from developing</w:t>
      </w:r>
      <w:r w:rsidRPr="006E225E">
        <w:rPr>
          <w:rFonts w:ascii="Times New Roman" w:hAnsi="Times New Roman"/>
          <w:color w:val="404040" w:themeColor="text1" w:themeTint="BF"/>
          <w:u w:color="000000"/>
        </w:rPr>
        <w:t>, and that s</w:t>
      </w:r>
      <w:r w:rsidR="00120B74" w:rsidRPr="006E225E">
        <w:rPr>
          <w:rFonts w:ascii="Times New Roman" w:hAnsi="Times New Roman"/>
          <w:color w:val="404040" w:themeColor="text1" w:themeTint="BF"/>
          <w:u w:color="000000"/>
        </w:rPr>
        <w:t xml:space="preserve">tatus of the classes relied on the oppression of lower classes. </w:t>
      </w:r>
      <w:r w:rsidRPr="006E225E">
        <w:rPr>
          <w:rFonts w:ascii="Times New Roman" w:hAnsi="Times New Roman"/>
          <w:color w:val="404040" w:themeColor="text1" w:themeTint="BF"/>
          <w:u w:color="000000"/>
        </w:rPr>
        <w:t xml:space="preserve"> Is there still a class divide between VALPs and </w:t>
      </w:r>
      <w:r w:rsidR="006C6BC0" w:rsidRPr="006E225E">
        <w:rPr>
          <w:rFonts w:ascii="Times New Roman" w:hAnsi="Times New Roman"/>
          <w:color w:val="404040" w:themeColor="text1" w:themeTint="BF"/>
          <w:u w:color="000000"/>
        </w:rPr>
        <w:t xml:space="preserve">adult literacy </w:t>
      </w:r>
      <w:r w:rsidRPr="006E225E">
        <w:rPr>
          <w:rFonts w:ascii="Times New Roman" w:hAnsi="Times New Roman"/>
          <w:color w:val="404040" w:themeColor="text1" w:themeTint="BF"/>
          <w:u w:color="000000"/>
        </w:rPr>
        <w:t>learners</w:t>
      </w:r>
      <w:r w:rsidR="004B1D35" w:rsidRPr="006E225E">
        <w:rPr>
          <w:rFonts w:ascii="Times New Roman" w:hAnsi="Times New Roman"/>
          <w:color w:val="404040" w:themeColor="text1" w:themeTint="BF"/>
          <w:u w:color="000000"/>
        </w:rPr>
        <w:t xml:space="preserve"> and do LA</w:t>
      </w:r>
      <w:r w:rsidR="00C1573F" w:rsidRPr="006E225E">
        <w:rPr>
          <w:rFonts w:ascii="Times New Roman" w:hAnsi="Times New Roman"/>
          <w:color w:val="404040" w:themeColor="text1" w:themeTint="BF"/>
          <w:u w:color="000000"/>
        </w:rPr>
        <w:t>s find VALPs struggle to understand the motivators for the learners</w:t>
      </w:r>
      <w:r w:rsidRPr="006E225E">
        <w:rPr>
          <w:rFonts w:ascii="Times New Roman" w:hAnsi="Times New Roman"/>
          <w:color w:val="404040" w:themeColor="text1" w:themeTint="BF"/>
          <w:u w:color="000000"/>
        </w:rPr>
        <w:t xml:space="preserve">? </w:t>
      </w:r>
      <w:r w:rsidR="0077076B" w:rsidRPr="006E225E">
        <w:rPr>
          <w:rFonts w:ascii="Times New Roman" w:hAnsi="Times New Roman"/>
          <w:color w:val="404040" w:themeColor="text1" w:themeTint="BF"/>
          <w:u w:color="000000"/>
        </w:rPr>
        <w:t xml:space="preserve"> </w:t>
      </w:r>
      <w:r w:rsidR="00BA1842" w:rsidRPr="006E225E">
        <w:rPr>
          <w:rFonts w:ascii="Times New Roman" w:hAnsi="Times New Roman"/>
          <w:color w:val="404040" w:themeColor="text1" w:themeTint="BF"/>
          <w:u w:color="000000"/>
        </w:rPr>
        <w:t>Are</w:t>
      </w:r>
      <w:r w:rsidR="004A1880" w:rsidRPr="006E225E">
        <w:rPr>
          <w:rFonts w:ascii="Times New Roman" w:hAnsi="Times New Roman"/>
          <w:color w:val="404040" w:themeColor="text1" w:themeTint="BF"/>
          <w:u w:color="000000"/>
        </w:rPr>
        <w:t xml:space="preserve"> VALPs</w:t>
      </w:r>
      <w:r w:rsidR="006C6BC0" w:rsidRPr="006E225E">
        <w:rPr>
          <w:rFonts w:ascii="Times New Roman" w:hAnsi="Times New Roman"/>
          <w:color w:val="404040" w:themeColor="text1" w:themeTint="BF"/>
          <w:u w:color="000000"/>
        </w:rPr>
        <w:t xml:space="preserve"> </w:t>
      </w:r>
      <w:r w:rsidR="00BA1842" w:rsidRPr="006E225E">
        <w:rPr>
          <w:rFonts w:ascii="Times New Roman" w:hAnsi="Times New Roman"/>
          <w:color w:val="404040" w:themeColor="text1" w:themeTint="BF"/>
          <w:u w:color="000000"/>
        </w:rPr>
        <w:t>i</w:t>
      </w:r>
      <w:r w:rsidR="006C6BC0" w:rsidRPr="006E225E">
        <w:rPr>
          <w:rFonts w:ascii="Times New Roman" w:hAnsi="Times New Roman"/>
          <w:color w:val="404040" w:themeColor="text1" w:themeTint="BF"/>
          <w:u w:color="000000"/>
        </w:rPr>
        <w:t xml:space="preserve">n it to help and empower the learners or because they want </w:t>
      </w:r>
      <w:r w:rsidR="0077076B" w:rsidRPr="006E225E">
        <w:rPr>
          <w:rFonts w:ascii="Times New Roman" w:hAnsi="Times New Roman"/>
          <w:color w:val="404040" w:themeColor="text1" w:themeTint="BF"/>
          <w:u w:color="000000"/>
        </w:rPr>
        <w:t xml:space="preserve">to help </w:t>
      </w:r>
      <w:r w:rsidR="006C6BC0" w:rsidRPr="006E225E">
        <w:rPr>
          <w:rFonts w:ascii="Times New Roman" w:hAnsi="Times New Roman"/>
          <w:color w:val="404040" w:themeColor="text1" w:themeTint="BF"/>
          <w:u w:color="000000"/>
        </w:rPr>
        <w:t>those less fortunate because they feel “</w:t>
      </w:r>
      <w:r w:rsidR="006C6BC0" w:rsidRPr="006E225E">
        <w:rPr>
          <w:rFonts w:ascii="Times New Roman" w:hAnsi="Times New Roman"/>
          <w:b/>
          <w:i/>
          <w:color w:val="404040" w:themeColor="text1" w:themeTint="BF"/>
          <w:u w:color="000000"/>
        </w:rPr>
        <w:t>illiterate adults are missing a meaningful part of their lives by not being able to read</w:t>
      </w:r>
      <w:r w:rsidR="006C6BC0" w:rsidRPr="006E225E">
        <w:rPr>
          <w:rFonts w:ascii="Times New Roman" w:hAnsi="Times New Roman"/>
          <w:color w:val="404040" w:themeColor="text1" w:themeTint="BF"/>
          <w:u w:color="000000"/>
        </w:rPr>
        <w:t xml:space="preserve">” or </w:t>
      </w:r>
      <w:r w:rsidR="0077076B" w:rsidRPr="006E225E">
        <w:rPr>
          <w:rFonts w:ascii="Times New Roman" w:hAnsi="Times New Roman"/>
          <w:color w:val="404040" w:themeColor="text1" w:themeTint="BF"/>
          <w:u w:color="000000"/>
        </w:rPr>
        <w:t xml:space="preserve">they </w:t>
      </w:r>
      <w:r w:rsidR="006C6BC0" w:rsidRPr="006E225E">
        <w:rPr>
          <w:rFonts w:ascii="Times New Roman" w:hAnsi="Times New Roman"/>
          <w:color w:val="404040" w:themeColor="text1" w:themeTint="BF"/>
          <w:u w:color="000000"/>
        </w:rPr>
        <w:t>“</w:t>
      </w:r>
      <w:r w:rsidR="006C6BC0" w:rsidRPr="006E225E">
        <w:rPr>
          <w:rFonts w:ascii="Times New Roman" w:hAnsi="Times New Roman"/>
          <w:b/>
          <w:i/>
          <w:color w:val="404040" w:themeColor="text1" w:themeTint="BF"/>
          <w:u w:color="000000"/>
        </w:rPr>
        <w:t>can’t imagine becoming and adults without the joy of reading simply for pleasure</w:t>
      </w:r>
      <w:r w:rsidR="006C6BC0" w:rsidRPr="006E225E">
        <w:rPr>
          <w:rFonts w:ascii="Times New Roman" w:hAnsi="Times New Roman"/>
          <w:color w:val="404040" w:themeColor="text1" w:themeTint="BF"/>
          <w:u w:color="000000"/>
        </w:rPr>
        <w:t>” (</w:t>
      </w:r>
      <w:r w:rsidR="0077076B" w:rsidRPr="006E225E">
        <w:rPr>
          <w:rFonts w:ascii="Times New Roman" w:hAnsi="Times New Roman"/>
          <w:color w:val="404040" w:themeColor="text1" w:themeTint="BF"/>
          <w:u w:color="000000"/>
        </w:rPr>
        <w:t>Weyner, P278</w:t>
      </w:r>
      <w:r w:rsidR="006C6BC0" w:rsidRPr="006E225E">
        <w:rPr>
          <w:rFonts w:ascii="Times New Roman" w:hAnsi="Times New Roman"/>
          <w:color w:val="404040" w:themeColor="text1" w:themeTint="BF"/>
          <w:u w:color="000000"/>
        </w:rPr>
        <w:t>. 2002)</w:t>
      </w:r>
      <w:r w:rsidR="00BA1842" w:rsidRPr="006E225E">
        <w:rPr>
          <w:rFonts w:ascii="Times New Roman" w:hAnsi="Times New Roman"/>
          <w:color w:val="404040" w:themeColor="text1" w:themeTint="BF"/>
          <w:u w:color="000000"/>
        </w:rPr>
        <w:t xml:space="preserve">.  </w:t>
      </w:r>
    </w:p>
    <w:p w:rsidR="006312B4" w:rsidRPr="006E225E" w:rsidRDefault="006312B4" w:rsidP="00165F60">
      <w:pPr>
        <w:spacing w:line="360" w:lineRule="auto"/>
        <w:jc w:val="both"/>
        <w:rPr>
          <w:rFonts w:ascii="Times New Roman" w:hAnsi="Times New Roman"/>
          <w:color w:val="404040" w:themeColor="text1" w:themeTint="BF"/>
          <w:u w:color="000000"/>
        </w:rPr>
      </w:pPr>
    </w:p>
    <w:p w:rsidR="00991231" w:rsidRPr="006E225E" w:rsidRDefault="006312B4"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Criticising the use of volunteers, Meyer (1995), Ceprano (1995), Pohl (1990) highlight many concerns regarding current </w:t>
      </w:r>
      <w:r w:rsidR="007555A6" w:rsidRPr="006E225E">
        <w:rPr>
          <w:rFonts w:ascii="Times New Roman" w:hAnsi="Times New Roman"/>
          <w:color w:val="404040" w:themeColor="text1" w:themeTint="BF"/>
          <w:u w:color="000000"/>
        </w:rPr>
        <w:t>practice</w:t>
      </w:r>
      <w:r w:rsidRPr="006E225E">
        <w:rPr>
          <w:rFonts w:ascii="Times New Roman" w:hAnsi="Times New Roman"/>
          <w:color w:val="404040" w:themeColor="text1" w:themeTint="BF"/>
          <w:u w:color="000000"/>
        </w:rPr>
        <w:t xml:space="preserve"> of using volunteers as literacy tutors.  Observers say it is unethical to offer someone who perhaps has had a bad educational experience, or faced difficulties in their previous learning, literacy tuition with a VALP.  VALPs may have little or no qualifications or experiences, and therefore </w:t>
      </w:r>
      <w:r w:rsidR="0077076B" w:rsidRPr="006E225E">
        <w:rPr>
          <w:rFonts w:ascii="Times New Roman" w:hAnsi="Times New Roman"/>
          <w:color w:val="404040" w:themeColor="text1" w:themeTint="BF"/>
          <w:u w:color="000000"/>
        </w:rPr>
        <w:t xml:space="preserve">could </w:t>
      </w:r>
      <w:r w:rsidRPr="006E225E">
        <w:rPr>
          <w:rFonts w:ascii="Times New Roman" w:hAnsi="Times New Roman"/>
          <w:color w:val="404040" w:themeColor="text1" w:themeTint="BF"/>
          <w:u w:color="000000"/>
        </w:rPr>
        <w:t xml:space="preserve">lack skills and understanding compared to a teacher or qualified literacy practitioner. Is it </w:t>
      </w:r>
      <w:r w:rsidR="0077076B" w:rsidRPr="006E225E">
        <w:rPr>
          <w:rFonts w:ascii="Times New Roman" w:hAnsi="Times New Roman"/>
          <w:color w:val="404040" w:themeColor="text1" w:themeTint="BF"/>
          <w:u w:color="000000"/>
        </w:rPr>
        <w:t xml:space="preserve">then </w:t>
      </w:r>
      <w:r w:rsidRPr="006E225E">
        <w:rPr>
          <w:rFonts w:ascii="Times New Roman" w:hAnsi="Times New Roman"/>
          <w:color w:val="404040" w:themeColor="text1" w:themeTint="BF"/>
          <w:u w:color="000000"/>
        </w:rPr>
        <w:t xml:space="preserve">necessary for Scottish LAs to require a minimum level of education or </w:t>
      </w:r>
      <w:r w:rsidR="0077076B" w:rsidRPr="006E225E">
        <w:rPr>
          <w:rFonts w:ascii="Times New Roman" w:hAnsi="Times New Roman"/>
          <w:color w:val="404040" w:themeColor="text1" w:themeTint="BF"/>
          <w:u w:color="000000"/>
        </w:rPr>
        <w:t xml:space="preserve">tutoring qualification and </w:t>
      </w:r>
      <w:r w:rsidRPr="006E225E">
        <w:rPr>
          <w:rFonts w:ascii="Times New Roman" w:hAnsi="Times New Roman"/>
          <w:color w:val="404040" w:themeColor="text1" w:themeTint="BF"/>
          <w:u w:color="000000"/>
        </w:rPr>
        <w:t xml:space="preserve">experience before well minded volunteers can become VALPs?  Findings from research by Zeigler et al suggests </w:t>
      </w:r>
      <w:r w:rsidRPr="006E225E">
        <w:rPr>
          <w:rFonts w:ascii="Times New Roman" w:hAnsi="Times New Roman"/>
          <w:b/>
          <w:i/>
          <w:color w:val="404040" w:themeColor="text1" w:themeTint="BF"/>
        </w:rPr>
        <w:t>“it is not reasonable to assume that volunteers know less than paid instructors do”</w:t>
      </w:r>
      <w:r w:rsidRPr="006E225E">
        <w:rPr>
          <w:rFonts w:ascii="Times New Roman" w:hAnsi="Times New Roman"/>
          <w:color w:val="404040" w:themeColor="text1" w:themeTint="BF"/>
        </w:rPr>
        <w:t xml:space="preserve">.  </w:t>
      </w:r>
      <w:r w:rsidRPr="006E225E">
        <w:rPr>
          <w:rFonts w:ascii="Times New Roman" w:hAnsi="Times New Roman"/>
          <w:color w:val="404040" w:themeColor="text1" w:themeTint="BF"/>
          <w:u w:color="000000"/>
        </w:rPr>
        <w:t>(</w:t>
      </w:r>
      <w:r w:rsidR="00991231" w:rsidRPr="006E225E">
        <w:rPr>
          <w:rFonts w:ascii="Times New Roman" w:hAnsi="Times New Roman"/>
          <w:color w:val="404040" w:themeColor="text1" w:themeTint="BF"/>
          <w:u w:color="000000"/>
        </w:rPr>
        <w:t xml:space="preserve">P.411, </w:t>
      </w:r>
      <w:r w:rsidRPr="006E225E">
        <w:rPr>
          <w:rFonts w:ascii="Times New Roman" w:hAnsi="Times New Roman"/>
          <w:color w:val="404040" w:themeColor="text1" w:themeTint="BF"/>
          <w:u w:color="000000"/>
        </w:rPr>
        <w:t>1999) and in 2009 Ziegler, McCallum and Bell, from their research "Who Volunteers to Provide Reading Instruction for Adults and What Do They Know?" reported “</w:t>
      </w:r>
      <w:r w:rsidRPr="006E225E">
        <w:rPr>
          <w:rFonts w:ascii="Times New Roman" w:hAnsi="Times New Roman"/>
          <w:b/>
          <w:i/>
          <w:color w:val="404040" w:themeColor="text1" w:themeTint="BF"/>
          <w:u w:color="000000"/>
        </w:rPr>
        <w:t>volunteer instructors vary widely in their educational backgrounds, areas of expertise, prior preparation, and teaching experiences. Importantly, according to our results it is not reasonable to assume that volunteers know less than paid instructors do</w:t>
      </w:r>
      <w:r w:rsidRPr="006E225E">
        <w:rPr>
          <w:rFonts w:ascii="Times New Roman" w:hAnsi="Times New Roman"/>
          <w:color w:val="404040" w:themeColor="text1" w:themeTint="BF"/>
          <w:u w:color="000000"/>
        </w:rPr>
        <w:t xml:space="preserve">” </w:t>
      </w:r>
    </w:p>
    <w:p w:rsidR="006312B4" w:rsidRPr="006E225E" w:rsidRDefault="006312B4"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Also,</w:t>
      </w:r>
      <w:r w:rsidR="00991231" w:rsidRPr="006E225E">
        <w:rPr>
          <w:rFonts w:ascii="Times New Roman" w:hAnsi="Times New Roman"/>
          <w:color w:val="404040" w:themeColor="text1" w:themeTint="BF"/>
          <w:u w:color="000000"/>
        </w:rPr>
        <w:t xml:space="preserve"> National Institute of Adult Continuing Education (NIACE) </w:t>
      </w:r>
      <w:r w:rsidR="003612A4" w:rsidRPr="006E225E">
        <w:rPr>
          <w:rFonts w:ascii="Times New Roman" w:hAnsi="Times New Roman"/>
          <w:color w:val="404040" w:themeColor="text1" w:themeTint="BF"/>
          <w:u w:color="000000"/>
        </w:rPr>
        <w:t xml:space="preserve">was quoted stating </w:t>
      </w:r>
      <w:r w:rsidRPr="006E225E">
        <w:rPr>
          <w:rFonts w:ascii="Times New Roman" w:hAnsi="Times New Roman"/>
          <w:b/>
          <w:i/>
          <w:color w:val="404040" w:themeColor="text1" w:themeTint="BF"/>
        </w:rPr>
        <w:t xml:space="preserve">“Adults returning to learning and with poor experiences of school often find community-based provision less intimidating </w:t>
      </w:r>
      <w:r w:rsidRPr="006E225E">
        <w:rPr>
          <w:rFonts w:ascii="Times New Roman" w:hAnsi="Times New Roman"/>
          <w:b/>
          <w:i/>
          <w:color w:val="404040" w:themeColor="text1" w:themeTint="BF"/>
        </w:rPr>
        <w:lastRenderedPageBreak/>
        <w:t>when taking their first steps. In addition, there is room in literacy and numeracy provision for trained volunteers to assist learning”</w:t>
      </w:r>
      <w:r w:rsidRPr="006E225E">
        <w:rPr>
          <w:rFonts w:ascii="Times New Roman" w:hAnsi="Times New Roman"/>
          <w:color w:val="404040" w:themeColor="text1" w:themeTint="BF"/>
        </w:rPr>
        <w:t xml:space="preserve"> </w:t>
      </w:r>
      <w:r w:rsidRPr="006E225E">
        <w:rPr>
          <w:rFonts w:ascii="Times New Roman" w:hAnsi="Times New Roman"/>
          <w:color w:val="404040" w:themeColor="text1" w:themeTint="BF"/>
          <w:u w:color="000000"/>
        </w:rPr>
        <w:t>(House of Commons, 2014, P.37)</w:t>
      </w:r>
    </w:p>
    <w:p w:rsidR="006312B4" w:rsidRPr="006E225E" w:rsidRDefault="006312B4" w:rsidP="00165F60">
      <w:pPr>
        <w:spacing w:line="360" w:lineRule="auto"/>
        <w:jc w:val="both"/>
        <w:rPr>
          <w:rFonts w:ascii="Times New Roman" w:hAnsi="Times New Roman"/>
          <w:color w:val="404040" w:themeColor="text1" w:themeTint="BF"/>
          <w:u w:color="000000"/>
        </w:rPr>
      </w:pPr>
    </w:p>
    <w:p w:rsidR="006312B4" w:rsidRPr="006E225E" w:rsidRDefault="006312B4"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What makes someone “literate” and able to tutor the “non-literate”?  Is it qualifications, experience or passion for language? Perhaps having the right approach or </w:t>
      </w:r>
      <w:r w:rsidR="007555A6" w:rsidRPr="006E225E">
        <w:rPr>
          <w:rFonts w:ascii="Times New Roman" w:hAnsi="Times New Roman"/>
          <w:color w:val="404040" w:themeColor="text1" w:themeTint="BF"/>
          <w:u w:color="000000"/>
        </w:rPr>
        <w:t>practice</w:t>
      </w:r>
      <w:r w:rsidRPr="006E225E">
        <w:rPr>
          <w:rFonts w:ascii="Times New Roman" w:hAnsi="Times New Roman"/>
          <w:color w:val="404040" w:themeColor="text1" w:themeTint="BF"/>
          <w:u w:color="000000"/>
        </w:rPr>
        <w:t xml:space="preserve"> is preferential when supporting learners with literacy needs?  Street et al (1984) say that with an ideological approach, literacy can be viewed as a social practice, embedded in everyday activities both in and outside fo</w:t>
      </w:r>
      <w:r w:rsidR="00991231" w:rsidRPr="006E225E">
        <w:rPr>
          <w:rFonts w:ascii="Times New Roman" w:hAnsi="Times New Roman"/>
          <w:color w:val="404040" w:themeColor="text1" w:themeTint="BF"/>
          <w:u w:color="000000"/>
        </w:rPr>
        <w:t>rmal education settings.  L</w:t>
      </w:r>
      <w:r w:rsidRPr="006E225E">
        <w:rPr>
          <w:rFonts w:ascii="Times New Roman" w:hAnsi="Times New Roman"/>
          <w:color w:val="404040" w:themeColor="text1" w:themeTint="BF"/>
          <w:u w:color="000000"/>
        </w:rPr>
        <w:t xml:space="preserve">iteracy is shaped by the social and cultural context in which it is learned, from families, communities, institutions and life experiences.  He argues we do not all have the same opportunities or exposures to literacy as children.  Our family and home lives differ, so therefore will the level of positive engagement we experience with literacy, which shapes our belief in our abilities.  Meek also agrees that our background can affect our view on literate (1991, P74) and suggests we “emerge” from our preschool childhood with a discourse in literacy, a varying level of basic knowledge through experience and surroundings, before we engage in any formal structured learning.  Do these socio-political </w:t>
      </w:r>
      <w:r w:rsidR="007555A6" w:rsidRPr="006E225E">
        <w:rPr>
          <w:rFonts w:ascii="Times New Roman" w:hAnsi="Times New Roman"/>
          <w:color w:val="404040" w:themeColor="text1" w:themeTint="BF"/>
          <w:u w:color="000000"/>
        </w:rPr>
        <w:t>practice</w:t>
      </w:r>
      <w:r w:rsidRPr="006E225E">
        <w:rPr>
          <w:rFonts w:ascii="Times New Roman" w:hAnsi="Times New Roman"/>
          <w:color w:val="404040" w:themeColor="text1" w:themeTint="BF"/>
          <w:u w:color="000000"/>
        </w:rPr>
        <w:t>s give us a base from which we can develop literacy, perhaps they restrict our self-belief regarding the level of literacy obtainable but is it this that motivates VALPs, an inner belief that they have the literacy skills and knowledge to help others who don’t?</w:t>
      </w:r>
    </w:p>
    <w:p w:rsidR="007D1A03" w:rsidRPr="007D3666" w:rsidRDefault="007D1A03" w:rsidP="00165F60">
      <w:pPr>
        <w:spacing w:line="360" w:lineRule="auto"/>
        <w:jc w:val="both"/>
        <w:rPr>
          <w:rFonts w:ascii="Times New Roman" w:hAnsi="Times New Roman"/>
          <w:color w:val="808080" w:themeColor="background1" w:themeShade="80"/>
          <w:u w:color="000000"/>
        </w:rPr>
      </w:pPr>
    </w:p>
    <w:p w:rsidR="00C730C2" w:rsidRPr="007D3666" w:rsidRDefault="00C730C2" w:rsidP="00165F60">
      <w:pPr>
        <w:spacing w:line="360" w:lineRule="auto"/>
        <w:jc w:val="both"/>
        <w:rPr>
          <w:rFonts w:ascii="Times New Roman" w:hAnsi="Times New Roman"/>
          <w:b/>
          <w:u w:color="000000"/>
        </w:rPr>
      </w:pPr>
      <w:r w:rsidRPr="007D3666">
        <w:rPr>
          <w:rFonts w:ascii="Times New Roman" w:hAnsi="Times New Roman"/>
          <w:b/>
          <w:u w:color="000000"/>
        </w:rPr>
        <w:t>2.2 Training Volunteers</w:t>
      </w:r>
    </w:p>
    <w:p w:rsidR="00516EF4" w:rsidRPr="006E225E" w:rsidRDefault="00516EF4"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The Moser Report ‘A Fresh Start’ in 1999 included findings from a working group looking as basic skills in the UK. It made many recommendations for new, continued and improved literacy provision, proposing the establishment of a national strategy to tackle poor levels of reading, writing and numbers, and to ensure access to tuition for all, specifying </w:t>
      </w:r>
    </w:p>
    <w:p w:rsidR="00516EF4" w:rsidRPr="006E225E" w:rsidRDefault="00516EF4" w:rsidP="00165F60">
      <w:pPr>
        <w:pStyle w:val="NoSpacing"/>
        <w:spacing w:line="360" w:lineRule="auto"/>
        <w:jc w:val="both"/>
        <w:rPr>
          <w:rFonts w:ascii="Times New Roman" w:hAnsi="Times New Roman" w:cs="Times New Roman"/>
          <w:b/>
          <w:i/>
          <w:color w:val="404040" w:themeColor="text1" w:themeTint="BF"/>
        </w:rPr>
      </w:pPr>
      <w:r w:rsidRPr="006E225E">
        <w:rPr>
          <w:rFonts w:ascii="Times New Roman" w:hAnsi="Times New Roman" w:cs="Times New Roman"/>
          <w:b/>
          <w:color w:val="404040" w:themeColor="text1" w:themeTint="BF"/>
        </w:rPr>
        <w:t>“</w:t>
      </w:r>
      <w:r w:rsidRPr="006E225E">
        <w:rPr>
          <w:rFonts w:ascii="Times New Roman" w:hAnsi="Times New Roman" w:cs="Times New Roman"/>
          <w:b/>
          <w:i/>
          <w:color w:val="404040" w:themeColor="text1" w:themeTint="BF"/>
        </w:rPr>
        <w:t xml:space="preserve">RECOMMENDATION 14 </w:t>
      </w:r>
    </w:p>
    <w:p w:rsidR="00516EF4" w:rsidRPr="006E225E" w:rsidRDefault="00516EF4" w:rsidP="00165F60">
      <w:pPr>
        <w:pStyle w:val="NoSpacing"/>
        <w:spacing w:line="360" w:lineRule="auto"/>
        <w:jc w:val="both"/>
        <w:rPr>
          <w:rFonts w:ascii="Times New Roman" w:hAnsi="Times New Roman" w:cs="Times New Roman"/>
          <w:b/>
          <w:i/>
          <w:color w:val="404040" w:themeColor="text1" w:themeTint="BF"/>
        </w:rPr>
      </w:pPr>
      <w:r w:rsidRPr="006E225E">
        <w:rPr>
          <w:rFonts w:ascii="Times New Roman" w:hAnsi="Times New Roman" w:cs="Times New Roman"/>
          <w:b/>
          <w:i/>
          <w:color w:val="404040" w:themeColor="text1" w:themeTint="BF"/>
        </w:rPr>
        <w:t>(i) All new staff and volunteers should undertake recognised initial training in teaching literacy and numeracy to adults.</w:t>
      </w:r>
    </w:p>
    <w:p w:rsidR="00516EF4" w:rsidRPr="006E225E" w:rsidRDefault="00516EF4" w:rsidP="00165F60">
      <w:pPr>
        <w:pStyle w:val="NoSpacing"/>
        <w:spacing w:line="360" w:lineRule="auto"/>
        <w:jc w:val="both"/>
        <w:rPr>
          <w:rFonts w:ascii="Times New Roman" w:hAnsi="Times New Roman" w:cs="Times New Roman"/>
          <w:b/>
          <w:i/>
          <w:color w:val="404040" w:themeColor="text1" w:themeTint="BF"/>
        </w:rPr>
      </w:pPr>
      <w:r w:rsidRPr="006E225E">
        <w:rPr>
          <w:rFonts w:ascii="Times New Roman" w:hAnsi="Times New Roman" w:cs="Times New Roman"/>
          <w:b/>
          <w:i/>
          <w:color w:val="404040" w:themeColor="text1" w:themeTint="BF"/>
        </w:rPr>
        <w:t>(ii) The BSA and the new Further Education National Training Organisation (FENTO) and others should work together to produce new qualifications for teaching basic skills to adults.</w:t>
      </w:r>
    </w:p>
    <w:p w:rsidR="00516EF4" w:rsidRPr="006E225E" w:rsidRDefault="00516EF4" w:rsidP="00165F60">
      <w:pPr>
        <w:pStyle w:val="NoSpacing"/>
        <w:spacing w:line="360" w:lineRule="auto"/>
        <w:jc w:val="both"/>
        <w:rPr>
          <w:rFonts w:ascii="Times New Roman" w:hAnsi="Times New Roman" w:cs="Times New Roman"/>
          <w:b/>
          <w:color w:val="404040" w:themeColor="text1" w:themeTint="BF"/>
        </w:rPr>
      </w:pPr>
      <w:r w:rsidRPr="006E225E">
        <w:rPr>
          <w:rFonts w:ascii="Times New Roman" w:hAnsi="Times New Roman" w:cs="Times New Roman"/>
          <w:b/>
          <w:i/>
          <w:color w:val="404040" w:themeColor="text1" w:themeTint="BF"/>
        </w:rPr>
        <w:t>(iii) By 2005 all teachers of basic skills should have this qualification or an equivalent</w:t>
      </w:r>
      <w:r w:rsidRPr="006E225E">
        <w:rPr>
          <w:rFonts w:ascii="Times New Roman" w:hAnsi="Times New Roman" w:cs="Times New Roman"/>
          <w:b/>
          <w:color w:val="404040" w:themeColor="text1" w:themeTint="BF"/>
        </w:rPr>
        <w:t>”</w:t>
      </w:r>
    </w:p>
    <w:p w:rsidR="00516EF4" w:rsidRPr="006E225E" w:rsidRDefault="00516EF4" w:rsidP="00165F60">
      <w:pPr>
        <w:pStyle w:val="NoSpacing"/>
        <w:spacing w:line="360" w:lineRule="auto"/>
        <w:jc w:val="both"/>
        <w:rPr>
          <w:rFonts w:ascii="Times New Roman" w:hAnsi="Times New Roman" w:cs="Times New Roman"/>
          <w:color w:val="404040" w:themeColor="text1" w:themeTint="BF"/>
        </w:rPr>
      </w:pPr>
    </w:p>
    <w:p w:rsidR="007D1A03" w:rsidRPr="006E225E" w:rsidRDefault="00B4311A"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A</w:t>
      </w:r>
      <w:r w:rsidR="00991231" w:rsidRPr="006E225E">
        <w:rPr>
          <w:rFonts w:ascii="Times New Roman" w:hAnsi="Times New Roman"/>
          <w:color w:val="404040" w:themeColor="text1" w:themeTint="BF"/>
          <w:u w:color="000000"/>
        </w:rPr>
        <w:t xml:space="preserve">dult </w:t>
      </w:r>
      <w:r w:rsidRPr="006E225E">
        <w:rPr>
          <w:rFonts w:ascii="Times New Roman" w:hAnsi="Times New Roman"/>
          <w:color w:val="404040" w:themeColor="text1" w:themeTint="BF"/>
          <w:u w:color="000000"/>
        </w:rPr>
        <w:t>L</w:t>
      </w:r>
      <w:r w:rsidR="00991231" w:rsidRPr="006E225E">
        <w:rPr>
          <w:rFonts w:ascii="Times New Roman" w:hAnsi="Times New Roman"/>
          <w:color w:val="404040" w:themeColor="text1" w:themeTint="BF"/>
          <w:u w:color="000000"/>
        </w:rPr>
        <w:t xml:space="preserve">iteracy and </w:t>
      </w:r>
      <w:r w:rsidRPr="006E225E">
        <w:rPr>
          <w:rFonts w:ascii="Times New Roman" w:hAnsi="Times New Roman"/>
          <w:color w:val="404040" w:themeColor="text1" w:themeTint="BF"/>
          <w:u w:color="000000"/>
        </w:rPr>
        <w:t>N</w:t>
      </w:r>
      <w:r w:rsidR="00991231" w:rsidRPr="006E225E">
        <w:rPr>
          <w:rFonts w:ascii="Times New Roman" w:hAnsi="Times New Roman"/>
          <w:color w:val="404040" w:themeColor="text1" w:themeTint="BF"/>
          <w:u w:color="000000"/>
        </w:rPr>
        <w:t>unreacy in Scotland (ALN</w:t>
      </w:r>
      <w:r w:rsidRPr="006E225E">
        <w:rPr>
          <w:rFonts w:ascii="Times New Roman" w:hAnsi="Times New Roman"/>
          <w:color w:val="404040" w:themeColor="text1" w:themeTint="BF"/>
          <w:u w:color="000000"/>
        </w:rPr>
        <w:t>IS</w:t>
      </w:r>
      <w:r w:rsidR="00991231" w:rsidRPr="006E225E">
        <w:rPr>
          <w:rFonts w:ascii="Times New Roman" w:hAnsi="Times New Roman"/>
          <w:color w:val="404040" w:themeColor="text1" w:themeTint="BF"/>
          <w:u w:color="000000"/>
        </w:rPr>
        <w:t>)</w:t>
      </w:r>
      <w:r w:rsidRPr="006E225E">
        <w:rPr>
          <w:rFonts w:ascii="Times New Roman" w:hAnsi="Times New Roman"/>
          <w:color w:val="404040" w:themeColor="text1" w:themeTint="BF"/>
          <w:u w:color="000000"/>
        </w:rPr>
        <w:t xml:space="preserve"> report (2001) looked at the issues around adult literacy and numeracy in Scotland made recommendations regards solutions and policies: “</w:t>
      </w:r>
      <w:r w:rsidRPr="006E225E">
        <w:rPr>
          <w:rFonts w:ascii="Times New Roman" w:hAnsi="Times New Roman"/>
          <w:b/>
          <w:i/>
          <w:color w:val="404040" w:themeColor="text1" w:themeTint="BF"/>
          <w:u w:color="000000"/>
        </w:rPr>
        <w:t>Recommendation 14: that a national training strategy should provide national training standards for all staff and volunteers whose roles relate to literacy and numeracy tuition and a new qualification for specialist literacy and numeracy practitioners</w:t>
      </w:r>
      <w:r w:rsidRPr="006E225E">
        <w:rPr>
          <w:rFonts w:ascii="Times New Roman" w:hAnsi="Times New Roman"/>
          <w:color w:val="404040" w:themeColor="text1" w:themeTint="BF"/>
          <w:u w:color="000000"/>
        </w:rPr>
        <w:t>”.  It also recommend</w:t>
      </w:r>
      <w:r w:rsidR="004B1D35" w:rsidRPr="006E225E">
        <w:rPr>
          <w:rFonts w:ascii="Times New Roman" w:hAnsi="Times New Roman"/>
          <w:color w:val="404040" w:themeColor="text1" w:themeTint="BF"/>
          <w:u w:color="000000"/>
        </w:rPr>
        <w:t>ed</w:t>
      </w:r>
      <w:r w:rsidRPr="006E225E">
        <w:rPr>
          <w:rFonts w:ascii="Times New Roman" w:hAnsi="Times New Roman"/>
          <w:color w:val="404040" w:themeColor="text1" w:themeTint="BF"/>
          <w:u w:color="000000"/>
        </w:rPr>
        <w:t xml:space="preserve"> “</w:t>
      </w:r>
      <w:r w:rsidRPr="006E225E">
        <w:rPr>
          <w:rFonts w:ascii="Times New Roman" w:hAnsi="Times New Roman"/>
          <w:b/>
          <w:i/>
          <w:color w:val="404040" w:themeColor="text1" w:themeTint="BF"/>
          <w:u w:color="000000"/>
        </w:rPr>
        <w:t>that staff and volunteers in organisations providing literacy and numeracy tuition should meet the national standards by 2005</w:t>
      </w:r>
      <w:r w:rsidRPr="006E225E">
        <w:rPr>
          <w:rFonts w:ascii="Times New Roman" w:hAnsi="Times New Roman"/>
          <w:color w:val="404040" w:themeColor="text1" w:themeTint="BF"/>
          <w:u w:color="000000"/>
        </w:rPr>
        <w:t xml:space="preserve">”.  It also gave clear </w:t>
      </w:r>
      <w:r w:rsidR="00F65C12" w:rsidRPr="006E225E">
        <w:rPr>
          <w:rFonts w:ascii="Times New Roman" w:hAnsi="Times New Roman"/>
          <w:color w:val="404040" w:themeColor="text1" w:themeTint="BF"/>
          <w:u w:color="000000"/>
        </w:rPr>
        <w:t xml:space="preserve">indications as to </w:t>
      </w:r>
      <w:r w:rsidRPr="006E225E">
        <w:rPr>
          <w:rFonts w:ascii="Times New Roman" w:hAnsi="Times New Roman"/>
          <w:color w:val="404040" w:themeColor="text1" w:themeTint="BF"/>
          <w:u w:color="000000"/>
        </w:rPr>
        <w:t>roles stating “</w:t>
      </w:r>
      <w:r w:rsidRPr="006E225E">
        <w:rPr>
          <w:rFonts w:ascii="Times New Roman" w:hAnsi="Times New Roman"/>
          <w:b/>
          <w:i/>
          <w:color w:val="404040" w:themeColor="text1" w:themeTint="BF"/>
          <w:u w:color="000000"/>
        </w:rPr>
        <w:t xml:space="preserve">Volunteers or paid classroom assistants have an important role to play in offering </w:t>
      </w:r>
      <w:r w:rsidRPr="006E225E">
        <w:rPr>
          <w:rFonts w:ascii="Times New Roman" w:hAnsi="Times New Roman"/>
          <w:b/>
          <w:i/>
          <w:color w:val="404040" w:themeColor="text1" w:themeTint="BF"/>
          <w:u w:color="000000"/>
        </w:rPr>
        <w:lastRenderedPageBreak/>
        <w:t xml:space="preserve">learners appropriate individual attention and support. Both volunteers and paid classroom assistants can be deployed in a range of situations: supported study centres, short courses, learning groups etc. Volunteers and paid classroom assistants should be recognised as playing a key role in assisting with learning while not replacing the need for specialist practitioners. Long term 1:1 learning using volunteers in isolation from others needs to be avoided where possible. Where 1:1 learning is necessary in rural areas, a specialist practitioner should put together the 1:1 learner’s learning plan and then closely supervise and resource the 1:1 pair as a special form of supported distance learning”.  </w:t>
      </w:r>
      <w:r w:rsidRPr="006E225E">
        <w:rPr>
          <w:rFonts w:ascii="Times New Roman" w:hAnsi="Times New Roman"/>
          <w:color w:val="404040" w:themeColor="text1" w:themeTint="BF"/>
          <w:u w:color="000000"/>
        </w:rPr>
        <w:t>Some researchers and educators also argued that volunteer adult literacy tutors should play support roles rather than be involved in direct 1:1 tuition (Pohl, 1990)</w:t>
      </w:r>
      <w:r w:rsidR="00F65C12" w:rsidRPr="006E225E">
        <w:rPr>
          <w:rFonts w:ascii="Times New Roman" w:hAnsi="Times New Roman"/>
          <w:color w:val="404040" w:themeColor="text1" w:themeTint="BF"/>
          <w:u w:color="000000"/>
        </w:rPr>
        <w:t xml:space="preserve">.  </w:t>
      </w:r>
      <w:r w:rsidR="009738EB" w:rsidRPr="006E225E">
        <w:rPr>
          <w:rFonts w:ascii="Times New Roman" w:hAnsi="Times New Roman"/>
          <w:color w:val="404040" w:themeColor="text1" w:themeTint="BF"/>
          <w:u w:color="000000"/>
        </w:rPr>
        <w:t>VALPs 1:1 delivery was often regarded backbone of adult literacy development for over four decades</w:t>
      </w:r>
      <w:r w:rsidR="00D050DF" w:rsidRPr="006E225E">
        <w:rPr>
          <w:rFonts w:ascii="Times New Roman" w:hAnsi="Times New Roman"/>
          <w:color w:val="404040" w:themeColor="text1" w:themeTint="BF"/>
          <w:u w:color="000000"/>
        </w:rPr>
        <w:t xml:space="preserve"> (Hamilton &amp; Merrifield, 1999; </w:t>
      </w:r>
      <w:r w:rsidR="009738EB" w:rsidRPr="006E225E">
        <w:rPr>
          <w:rFonts w:ascii="Times New Roman" w:hAnsi="Times New Roman"/>
          <w:color w:val="404040" w:themeColor="text1" w:themeTint="BF"/>
          <w:u w:color="000000"/>
        </w:rPr>
        <w:t>Belze</w:t>
      </w:r>
      <w:r w:rsidR="004B1D35" w:rsidRPr="006E225E">
        <w:rPr>
          <w:rFonts w:ascii="Times New Roman" w:hAnsi="Times New Roman"/>
          <w:color w:val="404040" w:themeColor="text1" w:themeTint="BF"/>
          <w:u w:color="000000"/>
        </w:rPr>
        <w:t>r, 2006</w:t>
      </w:r>
      <w:r w:rsidR="009738EB" w:rsidRPr="006E225E">
        <w:rPr>
          <w:rFonts w:ascii="Times New Roman" w:hAnsi="Times New Roman"/>
          <w:color w:val="404040" w:themeColor="text1" w:themeTint="BF"/>
          <w:u w:color="000000"/>
        </w:rPr>
        <w:t xml:space="preserve">).  </w:t>
      </w:r>
      <w:r w:rsidR="004B1D35" w:rsidRPr="006E225E">
        <w:rPr>
          <w:rFonts w:ascii="Times New Roman" w:hAnsi="Times New Roman"/>
          <w:color w:val="404040" w:themeColor="text1" w:themeTint="BF"/>
          <w:u w:color="000000"/>
        </w:rPr>
        <w:t>In r</w:t>
      </w:r>
      <w:r w:rsidR="009738EB" w:rsidRPr="006E225E">
        <w:rPr>
          <w:rFonts w:ascii="Times New Roman" w:hAnsi="Times New Roman"/>
          <w:color w:val="404040" w:themeColor="text1" w:themeTint="BF"/>
          <w:u w:color="000000"/>
        </w:rPr>
        <w:t>ecent</w:t>
      </w:r>
      <w:r w:rsidR="00D050DF" w:rsidRPr="006E225E">
        <w:rPr>
          <w:rFonts w:ascii="Times New Roman" w:hAnsi="Times New Roman"/>
          <w:color w:val="404040" w:themeColor="text1" w:themeTint="BF"/>
          <w:u w:color="000000"/>
        </w:rPr>
        <w:t xml:space="preserve"> years </w:t>
      </w:r>
      <w:r w:rsidR="009738EB" w:rsidRPr="006E225E">
        <w:rPr>
          <w:rFonts w:ascii="Times New Roman" w:hAnsi="Times New Roman"/>
          <w:color w:val="404040" w:themeColor="text1" w:themeTint="BF"/>
          <w:u w:color="000000"/>
        </w:rPr>
        <w:t>t</w:t>
      </w:r>
      <w:r w:rsidR="007C3104" w:rsidRPr="006E225E">
        <w:rPr>
          <w:rFonts w:ascii="Times New Roman" w:hAnsi="Times New Roman"/>
          <w:color w:val="404040" w:themeColor="text1" w:themeTint="BF"/>
          <w:u w:color="000000"/>
        </w:rPr>
        <w:t xml:space="preserve">here </w:t>
      </w:r>
      <w:r w:rsidR="004B1D35" w:rsidRPr="006E225E">
        <w:rPr>
          <w:rFonts w:ascii="Times New Roman" w:hAnsi="Times New Roman"/>
          <w:color w:val="404040" w:themeColor="text1" w:themeTint="BF"/>
          <w:u w:color="000000"/>
        </w:rPr>
        <w:t xml:space="preserve">seems to have </w:t>
      </w:r>
      <w:r w:rsidR="00D050DF" w:rsidRPr="006E225E">
        <w:rPr>
          <w:rFonts w:ascii="Times New Roman" w:hAnsi="Times New Roman"/>
          <w:color w:val="404040" w:themeColor="text1" w:themeTint="BF"/>
          <w:u w:color="000000"/>
        </w:rPr>
        <w:t xml:space="preserve">been a </w:t>
      </w:r>
      <w:r w:rsidR="007C3104" w:rsidRPr="006E225E">
        <w:rPr>
          <w:rFonts w:ascii="Times New Roman" w:hAnsi="Times New Roman"/>
          <w:color w:val="404040" w:themeColor="text1" w:themeTint="BF"/>
          <w:u w:color="000000"/>
        </w:rPr>
        <w:t xml:space="preserve">change in discourse and a </w:t>
      </w:r>
      <w:r w:rsidR="00F65C12" w:rsidRPr="006E225E">
        <w:rPr>
          <w:rFonts w:ascii="Times New Roman" w:hAnsi="Times New Roman"/>
          <w:color w:val="404040" w:themeColor="text1" w:themeTint="BF"/>
          <w:u w:color="000000"/>
        </w:rPr>
        <w:t>move awa</w:t>
      </w:r>
      <w:r w:rsidR="007D1A03" w:rsidRPr="006E225E">
        <w:rPr>
          <w:rFonts w:ascii="Times New Roman" w:hAnsi="Times New Roman"/>
          <w:color w:val="404040" w:themeColor="text1" w:themeTint="BF"/>
          <w:u w:color="000000"/>
        </w:rPr>
        <w:t>y from a predominant use of volunteers in</w:t>
      </w:r>
      <w:r w:rsidR="00F65C12" w:rsidRPr="006E225E">
        <w:rPr>
          <w:rFonts w:ascii="Times New Roman" w:hAnsi="Times New Roman"/>
          <w:color w:val="404040" w:themeColor="text1" w:themeTint="BF"/>
          <w:u w:color="000000"/>
        </w:rPr>
        <w:t xml:space="preserve"> 1:1 </w:t>
      </w:r>
      <w:r w:rsidR="007C3104" w:rsidRPr="006E225E">
        <w:rPr>
          <w:rFonts w:ascii="Times New Roman" w:hAnsi="Times New Roman"/>
          <w:color w:val="404040" w:themeColor="text1" w:themeTint="BF"/>
          <w:u w:color="000000"/>
        </w:rPr>
        <w:t xml:space="preserve">delivery, </w:t>
      </w:r>
      <w:r w:rsidR="00D050DF" w:rsidRPr="006E225E">
        <w:rPr>
          <w:rFonts w:ascii="Times New Roman" w:hAnsi="Times New Roman"/>
          <w:color w:val="404040" w:themeColor="text1" w:themeTint="BF"/>
          <w:u w:color="000000"/>
        </w:rPr>
        <w:t xml:space="preserve">towards groups and communities of practice, </w:t>
      </w:r>
      <w:r w:rsidR="007C3104" w:rsidRPr="006E225E">
        <w:rPr>
          <w:rFonts w:ascii="Times New Roman" w:hAnsi="Times New Roman"/>
          <w:color w:val="404040" w:themeColor="text1" w:themeTint="BF"/>
          <w:u w:color="000000"/>
        </w:rPr>
        <w:t>with group delivery using professional</w:t>
      </w:r>
      <w:r w:rsidR="00F65C12" w:rsidRPr="006E225E">
        <w:rPr>
          <w:rFonts w:ascii="Times New Roman" w:hAnsi="Times New Roman"/>
          <w:color w:val="404040" w:themeColor="text1" w:themeTint="BF"/>
          <w:u w:color="000000"/>
        </w:rPr>
        <w:t xml:space="preserve"> paid practitioners</w:t>
      </w:r>
      <w:r w:rsidR="007C3104" w:rsidRPr="006E225E">
        <w:rPr>
          <w:rFonts w:ascii="Times New Roman" w:hAnsi="Times New Roman"/>
          <w:color w:val="404040" w:themeColor="text1" w:themeTint="BF"/>
          <w:u w:color="000000"/>
        </w:rPr>
        <w:t xml:space="preserve"> </w:t>
      </w:r>
      <w:r w:rsidR="007D1A03" w:rsidRPr="006E225E">
        <w:rPr>
          <w:rFonts w:ascii="Times New Roman" w:hAnsi="Times New Roman"/>
          <w:color w:val="404040" w:themeColor="text1" w:themeTint="BF"/>
          <w:u w:color="000000"/>
        </w:rPr>
        <w:t xml:space="preserve">to lead </w:t>
      </w:r>
      <w:r w:rsidR="007C3104" w:rsidRPr="006E225E">
        <w:rPr>
          <w:rFonts w:ascii="Times New Roman" w:hAnsi="Times New Roman"/>
          <w:color w:val="404040" w:themeColor="text1" w:themeTint="BF"/>
          <w:u w:color="000000"/>
        </w:rPr>
        <w:t>becoming more a</w:t>
      </w:r>
      <w:r w:rsidR="004B1D35" w:rsidRPr="006E225E">
        <w:rPr>
          <w:rFonts w:ascii="Times New Roman" w:hAnsi="Times New Roman"/>
          <w:color w:val="404040" w:themeColor="text1" w:themeTint="BF"/>
          <w:u w:color="000000"/>
        </w:rPr>
        <w:t xml:space="preserve"> preferred option to fit new </w:t>
      </w:r>
      <w:r w:rsidR="007C3104" w:rsidRPr="006E225E">
        <w:rPr>
          <w:rFonts w:ascii="Times New Roman" w:hAnsi="Times New Roman"/>
          <w:color w:val="404040" w:themeColor="text1" w:themeTint="BF"/>
          <w:u w:color="000000"/>
        </w:rPr>
        <w:t>strategies and policies</w:t>
      </w:r>
      <w:r w:rsidR="00F65C12" w:rsidRPr="006E225E">
        <w:rPr>
          <w:rFonts w:ascii="Times New Roman" w:hAnsi="Times New Roman"/>
          <w:color w:val="404040" w:themeColor="text1" w:themeTint="BF"/>
          <w:u w:color="000000"/>
        </w:rPr>
        <w:t>.</w:t>
      </w:r>
      <w:r w:rsidR="007C3104" w:rsidRPr="006E225E">
        <w:rPr>
          <w:rFonts w:ascii="Times New Roman" w:hAnsi="Times New Roman"/>
          <w:color w:val="404040" w:themeColor="text1" w:themeTint="BF"/>
          <w:u w:color="000000"/>
        </w:rPr>
        <w:t xml:space="preserve">  Between</w:t>
      </w:r>
      <w:r w:rsidR="00F65C12" w:rsidRPr="006E225E">
        <w:rPr>
          <w:rFonts w:ascii="Times New Roman" w:hAnsi="Times New Roman"/>
          <w:color w:val="404040" w:themeColor="text1" w:themeTint="BF"/>
          <w:u w:color="000000"/>
        </w:rPr>
        <w:t xml:space="preserve"> 2001 – 2012 issues around professionalism continued to grow and this is when qualifications like PDA ITALL (</w:t>
      </w:r>
      <w:hyperlink r:id="rId12" w:history="1">
        <w:r w:rsidR="00F65C12" w:rsidRPr="006E225E">
          <w:rPr>
            <w:rStyle w:val="Hyperlink"/>
            <w:rFonts w:ascii="Times New Roman" w:hAnsi="Times New Roman"/>
            <w:color w:val="404040" w:themeColor="text1" w:themeTint="BF"/>
            <w:u w:color="000000"/>
          </w:rPr>
          <w:t>http://www.sqa.org.uk/sqa/25149.html</w:t>
        </w:r>
      </w:hyperlink>
      <w:r w:rsidR="00F65C12" w:rsidRPr="006E225E">
        <w:rPr>
          <w:rFonts w:ascii="Times New Roman" w:hAnsi="Times New Roman"/>
          <w:color w:val="404040" w:themeColor="text1" w:themeTint="BF"/>
          <w:u w:color="000000"/>
        </w:rPr>
        <w:t xml:space="preserve">) </w:t>
      </w:r>
      <w:r w:rsidR="00EE3DF4" w:rsidRPr="006E225E">
        <w:rPr>
          <w:rFonts w:ascii="Times New Roman" w:hAnsi="Times New Roman"/>
          <w:color w:val="404040" w:themeColor="text1" w:themeTint="BF"/>
          <w:u w:color="000000"/>
        </w:rPr>
        <w:t>started to be</w:t>
      </w:r>
      <w:r w:rsidR="00F65C12" w:rsidRPr="006E225E">
        <w:rPr>
          <w:rFonts w:ascii="Times New Roman" w:hAnsi="Times New Roman"/>
          <w:color w:val="404040" w:themeColor="text1" w:themeTint="BF"/>
          <w:u w:color="000000"/>
        </w:rPr>
        <w:t xml:space="preserve"> developed. </w:t>
      </w:r>
      <w:r w:rsidR="007C3104" w:rsidRPr="006E225E">
        <w:rPr>
          <w:rFonts w:ascii="Times New Roman" w:hAnsi="Times New Roman"/>
          <w:color w:val="404040" w:themeColor="text1" w:themeTint="BF"/>
          <w:u w:color="000000"/>
        </w:rPr>
        <w:t xml:space="preserve"> </w:t>
      </w:r>
      <w:r w:rsidR="007D1A03" w:rsidRPr="006E225E">
        <w:rPr>
          <w:rFonts w:ascii="Times New Roman" w:hAnsi="Times New Roman"/>
          <w:color w:val="404040" w:themeColor="text1" w:themeTint="BF"/>
          <w:u w:color="000000"/>
        </w:rPr>
        <w:t xml:space="preserve">Did the introduction of this qualification encourage the </w:t>
      </w:r>
      <w:r w:rsidR="00E46CF6" w:rsidRPr="006E225E">
        <w:rPr>
          <w:rFonts w:ascii="Times New Roman" w:hAnsi="Times New Roman"/>
          <w:color w:val="404040" w:themeColor="text1" w:themeTint="BF"/>
          <w:u w:color="000000"/>
        </w:rPr>
        <w:t xml:space="preserve">continued </w:t>
      </w:r>
      <w:r w:rsidR="007D1A03" w:rsidRPr="006E225E">
        <w:rPr>
          <w:rFonts w:ascii="Times New Roman" w:hAnsi="Times New Roman"/>
          <w:color w:val="404040" w:themeColor="text1" w:themeTint="BF"/>
          <w:u w:color="000000"/>
        </w:rPr>
        <w:t xml:space="preserve">move away from </w:t>
      </w:r>
      <w:r w:rsidR="00E46CF6" w:rsidRPr="006E225E">
        <w:rPr>
          <w:rFonts w:ascii="Times New Roman" w:hAnsi="Times New Roman"/>
          <w:color w:val="404040" w:themeColor="text1" w:themeTint="BF"/>
          <w:u w:color="000000"/>
        </w:rPr>
        <w:t>VALP</w:t>
      </w:r>
      <w:r w:rsidR="004B1D35" w:rsidRPr="006E225E">
        <w:rPr>
          <w:rFonts w:ascii="Times New Roman" w:hAnsi="Times New Roman"/>
          <w:color w:val="404040" w:themeColor="text1" w:themeTint="BF"/>
          <w:u w:color="000000"/>
        </w:rPr>
        <w:t>’</w:t>
      </w:r>
      <w:r w:rsidR="00E46CF6" w:rsidRPr="006E225E">
        <w:rPr>
          <w:rFonts w:ascii="Times New Roman" w:hAnsi="Times New Roman"/>
          <w:color w:val="404040" w:themeColor="text1" w:themeTint="BF"/>
          <w:u w:color="000000"/>
        </w:rPr>
        <w:t xml:space="preserve">s 1:1 work and focus development of their training and roles </w:t>
      </w:r>
      <w:r w:rsidR="007D1A03" w:rsidRPr="006E225E">
        <w:rPr>
          <w:rFonts w:ascii="Times New Roman" w:hAnsi="Times New Roman"/>
          <w:color w:val="404040" w:themeColor="text1" w:themeTint="BF"/>
          <w:u w:color="000000"/>
        </w:rPr>
        <w:t xml:space="preserve">toward </w:t>
      </w:r>
      <w:r w:rsidR="00E46CF6" w:rsidRPr="006E225E">
        <w:rPr>
          <w:rFonts w:ascii="Times New Roman" w:hAnsi="Times New Roman"/>
          <w:color w:val="404040" w:themeColor="text1" w:themeTint="BF"/>
          <w:u w:color="000000"/>
        </w:rPr>
        <w:t>the</w:t>
      </w:r>
      <w:r w:rsidR="007D1A03" w:rsidRPr="006E225E">
        <w:rPr>
          <w:rFonts w:ascii="Times New Roman" w:hAnsi="Times New Roman"/>
          <w:color w:val="404040" w:themeColor="text1" w:themeTint="BF"/>
          <w:u w:color="000000"/>
        </w:rPr>
        <w:t xml:space="preserve"> classroom/tutor assistant</w:t>
      </w:r>
      <w:r w:rsidR="00E46CF6" w:rsidRPr="006E225E">
        <w:rPr>
          <w:rFonts w:ascii="Times New Roman" w:hAnsi="Times New Roman"/>
          <w:color w:val="404040" w:themeColor="text1" w:themeTint="BF"/>
          <w:u w:color="000000"/>
        </w:rPr>
        <w:t xml:space="preserve"> to support</w:t>
      </w:r>
      <w:r w:rsidR="007D1A03" w:rsidRPr="006E225E">
        <w:rPr>
          <w:rFonts w:ascii="Times New Roman" w:hAnsi="Times New Roman"/>
          <w:color w:val="404040" w:themeColor="text1" w:themeTint="BF"/>
          <w:u w:color="000000"/>
        </w:rPr>
        <w:t xml:space="preserve"> </w:t>
      </w:r>
      <w:r w:rsidR="00E46CF6" w:rsidRPr="006E225E">
        <w:rPr>
          <w:rFonts w:ascii="Times New Roman" w:hAnsi="Times New Roman"/>
          <w:color w:val="404040" w:themeColor="text1" w:themeTint="BF"/>
          <w:u w:color="000000"/>
        </w:rPr>
        <w:t xml:space="preserve">literacy as </w:t>
      </w:r>
      <w:r w:rsidR="007D1A03" w:rsidRPr="006E225E">
        <w:rPr>
          <w:rFonts w:ascii="Times New Roman" w:hAnsi="Times New Roman"/>
          <w:color w:val="404040" w:themeColor="text1" w:themeTint="BF"/>
          <w:u w:color="000000"/>
        </w:rPr>
        <w:t xml:space="preserve">social practices </w:t>
      </w:r>
      <w:r w:rsidR="00E46CF6" w:rsidRPr="006E225E">
        <w:rPr>
          <w:rFonts w:ascii="Times New Roman" w:hAnsi="Times New Roman"/>
          <w:color w:val="404040" w:themeColor="text1" w:themeTint="BF"/>
          <w:u w:color="000000"/>
        </w:rPr>
        <w:t xml:space="preserve">and collaborative learning in groups (Crowther 2011, </w:t>
      </w:r>
      <w:r w:rsidR="0006045A" w:rsidRPr="006E225E">
        <w:rPr>
          <w:rFonts w:ascii="Times New Roman" w:hAnsi="Times New Roman"/>
          <w:color w:val="404040" w:themeColor="text1" w:themeTint="BF"/>
          <w:u w:color="000000"/>
        </w:rPr>
        <w:t>Campbel</w:t>
      </w:r>
      <w:r w:rsidR="00E32260" w:rsidRPr="006E225E">
        <w:rPr>
          <w:rFonts w:ascii="Times New Roman" w:hAnsi="Times New Roman"/>
          <w:color w:val="404040" w:themeColor="text1" w:themeTint="BF"/>
          <w:u w:color="000000"/>
        </w:rPr>
        <w:t>l, 2001)</w:t>
      </w:r>
      <w:r w:rsidR="00991231" w:rsidRPr="006E225E">
        <w:rPr>
          <w:rFonts w:ascii="Times New Roman" w:hAnsi="Times New Roman"/>
          <w:color w:val="404040" w:themeColor="text1" w:themeTint="BF"/>
          <w:u w:color="000000"/>
        </w:rPr>
        <w:t>?</w:t>
      </w:r>
      <w:r w:rsidR="00E46CF6" w:rsidRPr="006E225E">
        <w:rPr>
          <w:rFonts w:ascii="Times New Roman" w:hAnsi="Times New Roman"/>
          <w:color w:val="404040" w:themeColor="text1" w:themeTint="BF"/>
          <w:u w:color="000000"/>
        </w:rPr>
        <w:t xml:space="preserve"> </w:t>
      </w:r>
    </w:p>
    <w:p w:rsidR="00AD5BE3" w:rsidRPr="006E225E" w:rsidRDefault="00AD5BE3" w:rsidP="00165F60">
      <w:pPr>
        <w:spacing w:line="360" w:lineRule="auto"/>
        <w:jc w:val="both"/>
        <w:rPr>
          <w:rFonts w:ascii="Times New Roman" w:hAnsi="Times New Roman"/>
          <w:color w:val="404040" w:themeColor="text1" w:themeTint="BF"/>
          <w:u w:color="000000"/>
        </w:rPr>
      </w:pPr>
    </w:p>
    <w:p w:rsidR="007C3104" w:rsidRPr="006E225E" w:rsidRDefault="007C3104"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In 2007 the Scottish Government gave recognition to this growing professional occupation </w:t>
      </w:r>
      <w:r w:rsidR="00EE3DF4" w:rsidRPr="006E225E">
        <w:rPr>
          <w:rFonts w:ascii="Times New Roman" w:hAnsi="Times New Roman"/>
          <w:color w:val="404040" w:themeColor="text1" w:themeTint="BF"/>
          <w:u w:color="000000"/>
        </w:rPr>
        <w:t xml:space="preserve">around community learning and development </w:t>
      </w:r>
      <w:r w:rsidRPr="006E225E">
        <w:rPr>
          <w:rFonts w:ascii="Times New Roman" w:hAnsi="Times New Roman"/>
          <w:color w:val="404040" w:themeColor="text1" w:themeTint="BF"/>
          <w:u w:color="000000"/>
        </w:rPr>
        <w:t xml:space="preserve">when it established a Scottish Standards Council for CLD.   </w:t>
      </w:r>
      <w:r w:rsidR="00EE3DF4" w:rsidRPr="006E225E">
        <w:rPr>
          <w:rFonts w:ascii="Times New Roman" w:hAnsi="Times New Roman"/>
          <w:color w:val="404040" w:themeColor="text1" w:themeTint="BF"/>
          <w:u w:color="000000"/>
        </w:rPr>
        <w:t xml:space="preserve">The practice of CLD describes the professions who have merged to work together with regards to delivering informal education, social action and development work within Scotland’s local communities.  </w:t>
      </w:r>
      <w:r w:rsidRPr="006E225E">
        <w:rPr>
          <w:rFonts w:ascii="Times New Roman" w:hAnsi="Times New Roman"/>
          <w:color w:val="404040" w:themeColor="text1" w:themeTint="BF"/>
          <w:u w:color="000000"/>
        </w:rPr>
        <w:t>This professional body set core values and ethics, and developed quality standards in professional training and competencies for practitioners working in this sector of education, as well as setting up a professional registration scheme for qualified CLD practitioners.</w:t>
      </w:r>
    </w:p>
    <w:p w:rsidR="007C3104" w:rsidRPr="006E225E" w:rsidRDefault="007C3104"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The website for the CLD Standards Council states: </w:t>
      </w:r>
    </w:p>
    <w:p w:rsidR="007C3104" w:rsidRPr="006E225E" w:rsidRDefault="007C3104" w:rsidP="00165F60">
      <w:pPr>
        <w:spacing w:line="360" w:lineRule="auto"/>
        <w:jc w:val="both"/>
        <w:rPr>
          <w:rFonts w:ascii="Times New Roman" w:eastAsiaTheme="minorHAnsi" w:hAnsi="Times New Roman"/>
          <w:b/>
          <w:i/>
          <w:color w:val="404040" w:themeColor="text1" w:themeTint="BF"/>
          <w:szCs w:val="22"/>
          <w:lang w:eastAsia="en-US"/>
        </w:rPr>
      </w:pPr>
      <w:r w:rsidRPr="006E225E">
        <w:rPr>
          <w:rFonts w:ascii="Times New Roman" w:eastAsiaTheme="minorHAnsi" w:hAnsi="Times New Roman"/>
          <w:b/>
          <w:i/>
          <w:color w:val="404040" w:themeColor="text1" w:themeTint="BF"/>
          <w:szCs w:val="22"/>
          <w:lang w:eastAsia="en-US"/>
        </w:rPr>
        <w:t>“The Cabinet Secretary for Education and Lifelong Learning has directed the CLD Standards Council to:</w:t>
      </w:r>
    </w:p>
    <w:p w:rsidR="007C3104" w:rsidRPr="006E225E" w:rsidRDefault="007C3104" w:rsidP="00165F60">
      <w:pPr>
        <w:numPr>
          <w:ilvl w:val="0"/>
          <w:numId w:val="2"/>
        </w:numPr>
        <w:spacing w:before="100" w:beforeAutospacing="1" w:after="100" w:afterAutospacing="1" w:line="360" w:lineRule="auto"/>
        <w:jc w:val="both"/>
        <w:rPr>
          <w:rFonts w:ascii="Times New Roman" w:eastAsiaTheme="minorHAnsi" w:hAnsi="Times New Roman"/>
          <w:b/>
          <w:i/>
          <w:color w:val="404040" w:themeColor="text1" w:themeTint="BF"/>
          <w:szCs w:val="22"/>
          <w:lang w:eastAsia="en-US"/>
        </w:rPr>
      </w:pPr>
      <w:r w:rsidRPr="006E225E">
        <w:rPr>
          <w:rFonts w:ascii="Times New Roman" w:eastAsiaTheme="minorHAnsi" w:hAnsi="Times New Roman"/>
          <w:b/>
          <w:i/>
          <w:color w:val="404040" w:themeColor="text1" w:themeTint="BF"/>
          <w:szCs w:val="22"/>
          <w:lang w:eastAsia="en-US"/>
        </w:rPr>
        <w:t>Deliver a professional approvals structure for qualifications, courses and development opportunities for everyone involved in CLD</w:t>
      </w:r>
    </w:p>
    <w:p w:rsidR="007C3104" w:rsidRPr="006E225E" w:rsidRDefault="007C3104" w:rsidP="00165F60">
      <w:pPr>
        <w:numPr>
          <w:ilvl w:val="0"/>
          <w:numId w:val="2"/>
        </w:numPr>
        <w:spacing w:before="100" w:beforeAutospacing="1" w:after="100" w:afterAutospacing="1" w:line="360" w:lineRule="auto"/>
        <w:jc w:val="both"/>
        <w:rPr>
          <w:rFonts w:ascii="Times New Roman" w:eastAsiaTheme="minorHAnsi" w:hAnsi="Times New Roman"/>
          <w:b/>
          <w:i/>
          <w:color w:val="404040" w:themeColor="text1" w:themeTint="BF"/>
          <w:szCs w:val="22"/>
          <w:lang w:eastAsia="en-US"/>
        </w:rPr>
      </w:pPr>
      <w:r w:rsidRPr="006E225E">
        <w:rPr>
          <w:rFonts w:ascii="Times New Roman" w:eastAsiaTheme="minorHAnsi" w:hAnsi="Times New Roman"/>
          <w:b/>
          <w:i/>
          <w:color w:val="404040" w:themeColor="text1" w:themeTint="BF"/>
          <w:szCs w:val="22"/>
          <w:lang w:eastAsia="en-US"/>
        </w:rPr>
        <w:t>Consider and establish a registration system available to practitioners delivering and active in CLD practice</w:t>
      </w:r>
    </w:p>
    <w:p w:rsidR="007C3104" w:rsidRPr="006E225E" w:rsidRDefault="007C3104" w:rsidP="00165F60">
      <w:pPr>
        <w:numPr>
          <w:ilvl w:val="0"/>
          <w:numId w:val="2"/>
        </w:numPr>
        <w:spacing w:before="100" w:beforeAutospacing="1" w:after="100" w:afterAutospacing="1" w:line="360" w:lineRule="auto"/>
        <w:jc w:val="both"/>
        <w:rPr>
          <w:rFonts w:ascii="Times New Roman" w:eastAsiaTheme="minorHAnsi" w:hAnsi="Times New Roman"/>
          <w:b/>
          <w:i/>
          <w:color w:val="404040" w:themeColor="text1" w:themeTint="BF"/>
          <w:szCs w:val="22"/>
          <w:lang w:eastAsia="en-US"/>
        </w:rPr>
      </w:pPr>
      <w:r w:rsidRPr="006E225E">
        <w:rPr>
          <w:rFonts w:ascii="Times New Roman" w:eastAsiaTheme="minorHAnsi" w:hAnsi="Times New Roman"/>
          <w:b/>
          <w:i/>
          <w:color w:val="404040" w:themeColor="text1" w:themeTint="BF"/>
          <w:szCs w:val="22"/>
          <w:lang w:eastAsia="en-US"/>
        </w:rPr>
        <w:t>Develop and establish a model of supported induction, CPD and training opportunities”</w:t>
      </w:r>
    </w:p>
    <w:p w:rsidR="00B4311A" w:rsidRPr="006E225E" w:rsidRDefault="00D6696C"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lastRenderedPageBreak/>
        <w:t>S</w:t>
      </w:r>
      <w:r w:rsidR="007C3104" w:rsidRPr="006E225E">
        <w:rPr>
          <w:rFonts w:ascii="Times New Roman" w:hAnsi="Times New Roman"/>
          <w:color w:val="404040" w:themeColor="text1" w:themeTint="BF"/>
          <w:u w:color="000000"/>
        </w:rPr>
        <w:t xml:space="preserve">tipulating “everyone involved in CLD” and “active in CLD </w:t>
      </w:r>
      <w:r w:rsidR="007555A6" w:rsidRPr="006E225E">
        <w:rPr>
          <w:rFonts w:ascii="Times New Roman" w:hAnsi="Times New Roman"/>
          <w:color w:val="404040" w:themeColor="text1" w:themeTint="BF"/>
          <w:u w:color="000000"/>
        </w:rPr>
        <w:t>practice</w:t>
      </w:r>
      <w:r w:rsidR="007C3104" w:rsidRPr="006E225E">
        <w:rPr>
          <w:rFonts w:ascii="Times New Roman" w:hAnsi="Times New Roman"/>
          <w:color w:val="404040" w:themeColor="text1" w:themeTint="BF"/>
          <w:u w:color="000000"/>
        </w:rPr>
        <w:t>”</w:t>
      </w:r>
      <w:r w:rsidR="004B1D35" w:rsidRPr="006E225E">
        <w:rPr>
          <w:rFonts w:ascii="Times New Roman" w:hAnsi="Times New Roman"/>
          <w:color w:val="404040" w:themeColor="text1" w:themeTint="BF"/>
          <w:u w:color="000000"/>
        </w:rPr>
        <w:t>;</w:t>
      </w:r>
      <w:r w:rsidR="007C3104" w:rsidRPr="006E225E">
        <w:rPr>
          <w:rFonts w:ascii="Times New Roman" w:hAnsi="Times New Roman"/>
          <w:color w:val="404040" w:themeColor="text1" w:themeTint="BF"/>
          <w:u w:color="000000"/>
        </w:rPr>
        <w:t xml:space="preserve"> can we </w:t>
      </w:r>
      <w:r w:rsidR="00EE3DF4" w:rsidRPr="006E225E">
        <w:rPr>
          <w:rFonts w:ascii="Times New Roman" w:hAnsi="Times New Roman"/>
          <w:color w:val="404040" w:themeColor="text1" w:themeTint="BF"/>
          <w:u w:color="000000"/>
        </w:rPr>
        <w:t xml:space="preserve">then </w:t>
      </w:r>
      <w:r w:rsidR="007C3104" w:rsidRPr="006E225E">
        <w:rPr>
          <w:rFonts w:ascii="Times New Roman" w:hAnsi="Times New Roman"/>
          <w:color w:val="404040" w:themeColor="text1" w:themeTint="BF"/>
          <w:u w:color="000000"/>
        </w:rPr>
        <w:t>presume</w:t>
      </w:r>
      <w:r w:rsidR="00EE3DF4" w:rsidRPr="006E225E">
        <w:rPr>
          <w:rFonts w:ascii="Times New Roman" w:hAnsi="Times New Roman"/>
          <w:color w:val="404040" w:themeColor="text1" w:themeTint="BF"/>
          <w:u w:color="000000"/>
        </w:rPr>
        <w:t xml:space="preserve"> that </w:t>
      </w:r>
      <w:r w:rsidR="007C3104" w:rsidRPr="006E225E">
        <w:rPr>
          <w:rFonts w:ascii="Times New Roman" w:hAnsi="Times New Roman"/>
          <w:color w:val="404040" w:themeColor="text1" w:themeTint="BF"/>
          <w:u w:color="000000"/>
        </w:rPr>
        <w:t>VALPs can become members, accessing the same models of support</w:t>
      </w:r>
      <w:r w:rsidR="00C730C2" w:rsidRPr="006E225E">
        <w:rPr>
          <w:rFonts w:ascii="Times New Roman" w:hAnsi="Times New Roman"/>
          <w:color w:val="404040" w:themeColor="text1" w:themeTint="BF"/>
          <w:u w:color="000000"/>
        </w:rPr>
        <w:t xml:space="preserve"> for their learning regards</w:t>
      </w:r>
      <w:r w:rsidR="007C3104" w:rsidRPr="006E225E">
        <w:rPr>
          <w:rFonts w:ascii="Times New Roman" w:hAnsi="Times New Roman"/>
          <w:color w:val="404040" w:themeColor="text1" w:themeTint="BF"/>
          <w:u w:color="000000"/>
        </w:rPr>
        <w:t xml:space="preserve"> induction and CPD, and </w:t>
      </w:r>
      <w:r w:rsidR="00C730C2" w:rsidRPr="006E225E">
        <w:rPr>
          <w:rFonts w:ascii="Times New Roman" w:hAnsi="Times New Roman"/>
          <w:color w:val="404040" w:themeColor="text1" w:themeTint="BF"/>
          <w:u w:color="000000"/>
        </w:rPr>
        <w:t xml:space="preserve">therefore they </w:t>
      </w:r>
      <w:r w:rsidR="007C3104" w:rsidRPr="006E225E">
        <w:rPr>
          <w:rFonts w:ascii="Times New Roman" w:hAnsi="Times New Roman"/>
          <w:color w:val="404040" w:themeColor="text1" w:themeTint="BF"/>
          <w:u w:color="000000"/>
        </w:rPr>
        <w:t>should adhere to the same code of ethics and values?</w:t>
      </w:r>
      <w:r w:rsidR="00F30186" w:rsidRPr="006E225E">
        <w:rPr>
          <w:rFonts w:ascii="Times New Roman" w:hAnsi="Times New Roman"/>
          <w:color w:val="404040" w:themeColor="text1" w:themeTint="BF"/>
          <w:u w:color="000000"/>
        </w:rPr>
        <w:t xml:space="preserve">  Will this be a drive towards professional </w:t>
      </w:r>
      <w:r w:rsidR="00B55F7F" w:rsidRPr="006E225E">
        <w:rPr>
          <w:rFonts w:ascii="Times New Roman" w:hAnsi="Times New Roman"/>
          <w:color w:val="404040" w:themeColor="text1" w:themeTint="BF"/>
          <w:u w:color="000000"/>
        </w:rPr>
        <w:t xml:space="preserve">learning and </w:t>
      </w:r>
      <w:r w:rsidR="00F30186" w:rsidRPr="006E225E">
        <w:rPr>
          <w:rFonts w:ascii="Times New Roman" w:hAnsi="Times New Roman"/>
          <w:color w:val="404040" w:themeColor="text1" w:themeTint="BF"/>
          <w:u w:color="000000"/>
        </w:rPr>
        <w:t xml:space="preserve">development for all rather than focusing on the professionalisation of the CLD service? </w:t>
      </w:r>
    </w:p>
    <w:p w:rsidR="00C730C2" w:rsidRPr="006E225E" w:rsidRDefault="00C730C2" w:rsidP="00165F60">
      <w:pPr>
        <w:spacing w:line="360" w:lineRule="auto"/>
        <w:jc w:val="both"/>
        <w:rPr>
          <w:rFonts w:ascii="Times New Roman" w:hAnsi="Times New Roman"/>
          <w:color w:val="404040" w:themeColor="text1" w:themeTint="BF"/>
          <w:u w:color="000000"/>
        </w:rPr>
      </w:pPr>
    </w:p>
    <w:p w:rsidR="00F40D1B" w:rsidRPr="007D3666" w:rsidRDefault="00C730C2" w:rsidP="00165F60">
      <w:pPr>
        <w:spacing w:line="360" w:lineRule="auto"/>
        <w:jc w:val="both"/>
        <w:rPr>
          <w:rFonts w:ascii="Times New Roman" w:hAnsi="Times New Roman"/>
          <w:color w:val="808080" w:themeColor="background1" w:themeShade="80"/>
          <w:u w:color="000000"/>
        </w:rPr>
      </w:pPr>
      <w:r w:rsidRPr="006E225E">
        <w:rPr>
          <w:rFonts w:ascii="Times New Roman" w:hAnsi="Times New Roman"/>
          <w:color w:val="404040" w:themeColor="text1" w:themeTint="BF"/>
          <w:u w:color="000000"/>
        </w:rPr>
        <w:t>I</w:t>
      </w:r>
      <w:r w:rsidR="00D6696C" w:rsidRPr="006E225E">
        <w:rPr>
          <w:rFonts w:ascii="Times New Roman" w:hAnsi="Times New Roman"/>
          <w:color w:val="404040" w:themeColor="text1" w:themeTint="BF"/>
          <w:u w:color="000000"/>
        </w:rPr>
        <w:t>t seems</w:t>
      </w:r>
      <w:r w:rsidR="00991231" w:rsidRPr="006E225E">
        <w:rPr>
          <w:rFonts w:ascii="Times New Roman" w:hAnsi="Times New Roman"/>
          <w:color w:val="404040" w:themeColor="text1" w:themeTint="BF"/>
          <w:u w:color="000000"/>
        </w:rPr>
        <w:t xml:space="preserve"> that</w:t>
      </w:r>
      <w:r w:rsidR="00D6696C" w:rsidRPr="006E225E">
        <w:rPr>
          <w:rFonts w:ascii="Times New Roman" w:hAnsi="Times New Roman"/>
          <w:color w:val="404040" w:themeColor="text1" w:themeTint="BF"/>
          <w:u w:color="000000"/>
        </w:rPr>
        <w:t xml:space="preserve"> i</w:t>
      </w:r>
      <w:r w:rsidR="00516EF4" w:rsidRPr="006E225E">
        <w:rPr>
          <w:rFonts w:ascii="Times New Roman" w:hAnsi="Times New Roman"/>
          <w:color w:val="404040" w:themeColor="text1" w:themeTint="BF"/>
          <w:u w:color="000000"/>
        </w:rPr>
        <w:t xml:space="preserve">n 2016 </w:t>
      </w:r>
      <w:r w:rsidR="00991231" w:rsidRPr="006E225E">
        <w:rPr>
          <w:rFonts w:ascii="Times New Roman" w:hAnsi="Times New Roman"/>
          <w:color w:val="404040" w:themeColor="text1" w:themeTint="BF"/>
          <w:u w:color="000000"/>
        </w:rPr>
        <w:t>t</w:t>
      </w:r>
      <w:r w:rsidR="00D6696C" w:rsidRPr="006E225E">
        <w:rPr>
          <w:rFonts w:ascii="Times New Roman" w:hAnsi="Times New Roman"/>
          <w:color w:val="404040" w:themeColor="text1" w:themeTint="BF"/>
          <w:u w:color="000000"/>
        </w:rPr>
        <w:t>his</w:t>
      </w:r>
      <w:r w:rsidR="004B1D35" w:rsidRPr="006E225E">
        <w:rPr>
          <w:rFonts w:ascii="Times New Roman" w:hAnsi="Times New Roman"/>
          <w:color w:val="404040" w:themeColor="text1" w:themeTint="BF"/>
          <w:u w:color="000000"/>
        </w:rPr>
        <w:t xml:space="preserve"> was</w:t>
      </w:r>
      <w:r w:rsidR="00F65C12" w:rsidRPr="006E225E">
        <w:rPr>
          <w:rFonts w:ascii="Times New Roman" w:hAnsi="Times New Roman"/>
          <w:color w:val="404040" w:themeColor="text1" w:themeTint="BF"/>
          <w:u w:color="000000"/>
        </w:rPr>
        <w:t xml:space="preserve"> not the </w:t>
      </w:r>
      <w:r w:rsidR="00B4311A" w:rsidRPr="006E225E">
        <w:rPr>
          <w:rFonts w:ascii="Times New Roman" w:hAnsi="Times New Roman"/>
          <w:color w:val="404040" w:themeColor="text1" w:themeTint="BF"/>
          <w:u w:color="000000"/>
        </w:rPr>
        <w:t xml:space="preserve">case </w:t>
      </w:r>
      <w:r w:rsidR="00F65C12" w:rsidRPr="006E225E">
        <w:rPr>
          <w:rFonts w:ascii="Times New Roman" w:hAnsi="Times New Roman"/>
          <w:color w:val="404040" w:themeColor="text1" w:themeTint="BF"/>
          <w:u w:color="000000"/>
        </w:rPr>
        <w:t xml:space="preserve">as there </w:t>
      </w:r>
      <w:r w:rsidR="00991231" w:rsidRPr="006E225E">
        <w:rPr>
          <w:rFonts w:ascii="Times New Roman" w:hAnsi="Times New Roman"/>
          <w:color w:val="404040" w:themeColor="text1" w:themeTint="BF"/>
          <w:u w:color="000000"/>
        </w:rPr>
        <w:t xml:space="preserve">remains </w:t>
      </w:r>
      <w:r w:rsidR="00516EF4" w:rsidRPr="006E225E">
        <w:rPr>
          <w:rFonts w:ascii="Times New Roman" w:hAnsi="Times New Roman"/>
          <w:color w:val="404040" w:themeColor="text1" w:themeTint="BF"/>
          <w:u w:color="000000"/>
        </w:rPr>
        <w:t xml:space="preserve">a lack of </w:t>
      </w:r>
      <w:r w:rsidR="00E02421" w:rsidRPr="006E225E">
        <w:rPr>
          <w:rFonts w:ascii="Times New Roman" w:hAnsi="Times New Roman"/>
          <w:color w:val="404040" w:themeColor="text1" w:themeTint="BF"/>
          <w:u w:color="000000"/>
        </w:rPr>
        <w:t xml:space="preserve">guidance, knowledge and </w:t>
      </w:r>
      <w:r w:rsidR="00D6696C" w:rsidRPr="006E225E">
        <w:rPr>
          <w:rFonts w:ascii="Times New Roman" w:hAnsi="Times New Roman"/>
          <w:color w:val="404040" w:themeColor="text1" w:themeTint="BF"/>
          <w:u w:color="000000"/>
        </w:rPr>
        <w:t xml:space="preserve">clarity </w:t>
      </w:r>
      <w:r w:rsidR="00516EF4" w:rsidRPr="006E225E">
        <w:rPr>
          <w:rFonts w:ascii="Times New Roman" w:hAnsi="Times New Roman"/>
          <w:color w:val="404040" w:themeColor="text1" w:themeTint="BF"/>
          <w:u w:color="000000"/>
        </w:rPr>
        <w:t xml:space="preserve">surrounding qualifications and training that </w:t>
      </w:r>
      <w:r w:rsidR="00F65C12" w:rsidRPr="006E225E">
        <w:rPr>
          <w:rFonts w:ascii="Times New Roman" w:hAnsi="Times New Roman"/>
          <w:color w:val="404040" w:themeColor="text1" w:themeTint="BF"/>
          <w:u w:color="000000"/>
        </w:rPr>
        <w:t xml:space="preserve">volunteers </w:t>
      </w:r>
      <w:r w:rsidRPr="006E225E">
        <w:rPr>
          <w:rFonts w:ascii="Times New Roman" w:hAnsi="Times New Roman"/>
          <w:color w:val="404040" w:themeColor="text1" w:themeTint="BF"/>
          <w:u w:color="000000"/>
        </w:rPr>
        <w:t>(</w:t>
      </w:r>
      <w:r w:rsidR="00F65C12" w:rsidRPr="006E225E">
        <w:rPr>
          <w:rFonts w:ascii="Times New Roman" w:hAnsi="Times New Roman"/>
          <w:color w:val="404040" w:themeColor="text1" w:themeTint="BF"/>
          <w:u w:color="000000"/>
        </w:rPr>
        <w:t xml:space="preserve">and </w:t>
      </w:r>
      <w:r w:rsidRPr="006E225E">
        <w:rPr>
          <w:rFonts w:ascii="Times New Roman" w:hAnsi="Times New Roman"/>
          <w:color w:val="404040" w:themeColor="text1" w:themeTint="BF"/>
          <w:u w:color="000000"/>
        </w:rPr>
        <w:t xml:space="preserve">paid </w:t>
      </w:r>
      <w:r w:rsidR="00516EF4" w:rsidRPr="006E225E">
        <w:rPr>
          <w:rFonts w:ascii="Times New Roman" w:hAnsi="Times New Roman"/>
          <w:color w:val="404040" w:themeColor="text1" w:themeTint="BF"/>
          <w:u w:color="000000"/>
        </w:rPr>
        <w:t>practitioners</w:t>
      </w:r>
      <w:r w:rsidRPr="006E225E">
        <w:rPr>
          <w:rFonts w:ascii="Times New Roman" w:hAnsi="Times New Roman"/>
          <w:color w:val="404040" w:themeColor="text1" w:themeTint="BF"/>
          <w:u w:color="000000"/>
        </w:rPr>
        <w:t>)</w:t>
      </w:r>
      <w:r w:rsidR="00516EF4" w:rsidRPr="006E225E">
        <w:rPr>
          <w:rFonts w:ascii="Times New Roman" w:hAnsi="Times New Roman"/>
          <w:color w:val="404040" w:themeColor="text1" w:themeTint="BF"/>
          <w:u w:color="000000"/>
        </w:rPr>
        <w:t xml:space="preserve"> delivering adult literacy sho</w:t>
      </w:r>
      <w:r w:rsidR="00E02421" w:rsidRPr="006E225E">
        <w:rPr>
          <w:rFonts w:ascii="Times New Roman" w:hAnsi="Times New Roman"/>
          <w:color w:val="404040" w:themeColor="text1" w:themeTint="BF"/>
          <w:u w:color="000000"/>
        </w:rPr>
        <w:t>uld hold, and even less information</w:t>
      </w:r>
      <w:r w:rsidR="00516EF4" w:rsidRPr="006E225E">
        <w:rPr>
          <w:rFonts w:ascii="Times New Roman" w:hAnsi="Times New Roman"/>
          <w:color w:val="404040" w:themeColor="text1" w:themeTint="BF"/>
          <w:u w:color="000000"/>
        </w:rPr>
        <w:t xml:space="preserve"> on who those practitioners making up the task force are or should be.  </w:t>
      </w:r>
      <w:r w:rsidR="000C1ED8" w:rsidRPr="006E225E">
        <w:rPr>
          <w:rFonts w:ascii="Times New Roman" w:hAnsi="Times New Roman"/>
          <w:color w:val="404040" w:themeColor="text1" w:themeTint="BF"/>
          <w:u w:color="000000"/>
        </w:rPr>
        <w:t>Should VALPs hold</w:t>
      </w:r>
      <w:r w:rsidR="004B1D35" w:rsidRPr="006E225E">
        <w:rPr>
          <w:rFonts w:ascii="Times New Roman" w:hAnsi="Times New Roman"/>
          <w:color w:val="404040" w:themeColor="text1" w:themeTint="BF"/>
          <w:u w:color="000000"/>
        </w:rPr>
        <w:t>,</w:t>
      </w:r>
      <w:r w:rsidR="000C1ED8" w:rsidRPr="006E225E">
        <w:rPr>
          <w:rFonts w:ascii="Times New Roman" w:hAnsi="Times New Roman"/>
          <w:color w:val="404040" w:themeColor="text1" w:themeTint="BF"/>
          <w:u w:color="000000"/>
        </w:rPr>
        <w:t xml:space="preserve"> or be working towards</w:t>
      </w:r>
      <w:r w:rsidR="004B1D35" w:rsidRPr="006E225E">
        <w:rPr>
          <w:rFonts w:ascii="Times New Roman" w:hAnsi="Times New Roman"/>
          <w:color w:val="404040" w:themeColor="text1" w:themeTint="BF"/>
          <w:u w:color="000000"/>
        </w:rPr>
        <w:t>,</w:t>
      </w:r>
      <w:r w:rsidR="000C1ED8" w:rsidRPr="006E225E">
        <w:rPr>
          <w:rFonts w:ascii="Times New Roman" w:hAnsi="Times New Roman"/>
          <w:color w:val="404040" w:themeColor="text1" w:themeTint="BF"/>
          <w:u w:color="000000"/>
        </w:rPr>
        <w:t xml:space="preserve"> a professional qualification in tutoring or teaching? Should there be a minimum requirement level of accreditation in English and maths?  </w:t>
      </w:r>
      <w:r w:rsidR="00F40D1B" w:rsidRPr="006E225E">
        <w:rPr>
          <w:rFonts w:ascii="Times New Roman" w:hAnsi="Times New Roman"/>
          <w:color w:val="404040" w:themeColor="text1" w:themeTint="BF"/>
          <w:u w:color="000000"/>
        </w:rPr>
        <w:t xml:space="preserve">The BBC Skillswise website has a page on professional development </w:t>
      </w:r>
      <w:r w:rsidR="00E02421" w:rsidRPr="006E225E">
        <w:rPr>
          <w:rFonts w:ascii="Times New Roman" w:hAnsi="Times New Roman"/>
          <w:color w:val="404040" w:themeColor="text1" w:themeTint="BF"/>
          <w:u w:color="000000"/>
        </w:rPr>
        <w:t>and give</w:t>
      </w:r>
      <w:r w:rsidR="00F40D1B" w:rsidRPr="006E225E">
        <w:rPr>
          <w:rFonts w:ascii="Times New Roman" w:hAnsi="Times New Roman"/>
          <w:color w:val="404040" w:themeColor="text1" w:themeTint="BF"/>
          <w:u w:color="000000"/>
        </w:rPr>
        <w:t>s</w:t>
      </w:r>
      <w:r w:rsidR="00E02421" w:rsidRPr="006E225E">
        <w:rPr>
          <w:rFonts w:ascii="Times New Roman" w:hAnsi="Times New Roman"/>
          <w:color w:val="404040" w:themeColor="text1" w:themeTint="BF"/>
          <w:u w:color="000000"/>
        </w:rPr>
        <w:t xml:space="preserve"> us</w:t>
      </w:r>
      <w:r w:rsidR="00F40D1B" w:rsidRPr="006E225E">
        <w:rPr>
          <w:rFonts w:ascii="Times New Roman" w:hAnsi="Times New Roman"/>
          <w:color w:val="404040" w:themeColor="text1" w:themeTint="BF"/>
          <w:u w:color="000000"/>
        </w:rPr>
        <w:t xml:space="preserve"> another example of the </w:t>
      </w:r>
      <w:r w:rsidR="00E02421" w:rsidRPr="006E225E">
        <w:rPr>
          <w:rFonts w:ascii="Times New Roman" w:hAnsi="Times New Roman"/>
          <w:color w:val="404040" w:themeColor="text1" w:themeTint="BF"/>
          <w:u w:color="000000"/>
        </w:rPr>
        <w:t>confusion around language and roles</w:t>
      </w:r>
      <w:r w:rsidR="00F40D1B" w:rsidRPr="006E225E">
        <w:rPr>
          <w:rFonts w:ascii="Times New Roman" w:hAnsi="Times New Roman"/>
          <w:color w:val="404040" w:themeColor="text1" w:themeTint="BF"/>
          <w:u w:color="000000"/>
        </w:rPr>
        <w:t xml:space="preserve"> for literacy tutors.  ‘Becoming a Tutor’</w:t>
      </w:r>
      <w:r w:rsidR="00F40D1B" w:rsidRPr="006E225E">
        <w:rPr>
          <w:rFonts w:ascii="Times New Roman" w:hAnsi="Times New Roman"/>
          <w:b/>
          <w:bCs/>
          <w:color w:val="404040" w:themeColor="text1" w:themeTint="BF"/>
          <w:u w:color="000000"/>
        </w:rPr>
        <w:t xml:space="preserve"> </w:t>
      </w:r>
      <w:r w:rsidR="00F40D1B" w:rsidRPr="006E225E">
        <w:rPr>
          <w:rFonts w:ascii="Times New Roman" w:hAnsi="Times New Roman"/>
          <w:color w:val="404040" w:themeColor="text1" w:themeTint="BF"/>
          <w:u w:color="000000"/>
        </w:rPr>
        <w:t>opens by asking if you are interested in helping adults learn English and maths. It then goes on to explain the many titles this role may have however the rest of the article focuses only on teacher training requirements.</w:t>
      </w:r>
      <w:r w:rsidR="00E02421" w:rsidRPr="006E225E">
        <w:rPr>
          <w:rFonts w:ascii="Times New Roman" w:hAnsi="Times New Roman"/>
          <w:color w:val="404040" w:themeColor="text1" w:themeTint="BF"/>
          <w:u w:color="000000"/>
        </w:rPr>
        <w:t xml:space="preserve"> However</w:t>
      </w:r>
      <w:r w:rsidR="00A74812" w:rsidRPr="006E225E">
        <w:rPr>
          <w:rFonts w:ascii="Times New Roman" w:hAnsi="Times New Roman"/>
          <w:color w:val="404040" w:themeColor="text1" w:themeTint="BF"/>
          <w:u w:color="000000"/>
        </w:rPr>
        <w:t>,</w:t>
      </w:r>
      <w:r w:rsidR="00E02421" w:rsidRPr="006E225E">
        <w:rPr>
          <w:rFonts w:ascii="Times New Roman" w:hAnsi="Times New Roman"/>
          <w:color w:val="404040" w:themeColor="text1" w:themeTint="BF"/>
          <w:u w:color="000000"/>
        </w:rPr>
        <w:t xml:space="preserve"> all the documentation mentioned and links on this webpage are no longer relevant, accessible or up to date perhaps indicating the </w:t>
      </w:r>
      <w:r w:rsidR="004B1D35" w:rsidRPr="006E225E">
        <w:rPr>
          <w:rFonts w:ascii="Times New Roman" w:hAnsi="Times New Roman"/>
          <w:color w:val="404040" w:themeColor="text1" w:themeTint="BF"/>
          <w:u w:color="000000"/>
        </w:rPr>
        <w:t>small amount</w:t>
      </w:r>
      <w:r w:rsidR="00E02421" w:rsidRPr="006E225E">
        <w:rPr>
          <w:rFonts w:ascii="Times New Roman" w:hAnsi="Times New Roman"/>
          <w:color w:val="404040" w:themeColor="text1" w:themeTint="BF"/>
          <w:u w:color="000000"/>
        </w:rPr>
        <w:t xml:space="preserve"> interest </w:t>
      </w:r>
      <w:r w:rsidR="004B1D35" w:rsidRPr="006E225E">
        <w:rPr>
          <w:rFonts w:ascii="Times New Roman" w:hAnsi="Times New Roman"/>
          <w:color w:val="404040" w:themeColor="text1" w:themeTint="BF"/>
          <w:u w:color="000000"/>
        </w:rPr>
        <w:t xml:space="preserve">that </w:t>
      </w:r>
      <w:r w:rsidR="00E02421" w:rsidRPr="006E225E">
        <w:rPr>
          <w:rFonts w:ascii="Times New Roman" w:hAnsi="Times New Roman"/>
          <w:color w:val="404040" w:themeColor="text1" w:themeTint="BF"/>
          <w:u w:color="000000"/>
        </w:rPr>
        <w:t>there is in this topic.</w:t>
      </w:r>
      <w:r w:rsidR="000C1ED8" w:rsidRPr="006E225E">
        <w:rPr>
          <w:rFonts w:ascii="Times New Roman" w:hAnsi="Times New Roman"/>
          <w:color w:val="404040" w:themeColor="text1" w:themeTint="BF"/>
          <w:u w:color="000000"/>
        </w:rPr>
        <w:t xml:space="preserve">     </w:t>
      </w:r>
      <w:r w:rsidR="00F40D1B" w:rsidRPr="006E225E">
        <w:rPr>
          <w:rFonts w:ascii="Times New Roman" w:hAnsi="Times New Roman"/>
          <w:color w:val="404040" w:themeColor="text1" w:themeTint="BF"/>
          <w:u w:color="000000"/>
        </w:rPr>
        <w:t xml:space="preserve"> </w:t>
      </w:r>
      <w:r w:rsidR="00F40D1B" w:rsidRPr="007D3666">
        <w:rPr>
          <w:rFonts w:ascii="Times New Roman" w:hAnsi="Times New Roman"/>
          <w:color w:val="808080" w:themeColor="background1" w:themeShade="80"/>
          <w:u w:color="000000"/>
        </w:rPr>
        <w:t>(</w:t>
      </w:r>
      <w:hyperlink r:id="rId13" w:history="1">
        <w:r w:rsidR="00F40D1B" w:rsidRPr="007D3666">
          <w:rPr>
            <w:rStyle w:val="Hyperlink"/>
            <w:rFonts w:ascii="Times New Roman" w:hAnsi="Times New Roman"/>
            <w:u w:color="000000"/>
          </w:rPr>
          <w:t>http://www.bbc.co.uk/skillswise/tutors/professional-development</w:t>
        </w:r>
      </w:hyperlink>
      <w:r w:rsidR="00F40D1B" w:rsidRPr="007D3666">
        <w:rPr>
          <w:rFonts w:ascii="Times New Roman" w:hAnsi="Times New Roman"/>
          <w:color w:val="808080" w:themeColor="background1" w:themeShade="80"/>
          <w:u w:color="000000"/>
        </w:rPr>
        <w:t xml:space="preserve">). </w:t>
      </w:r>
    </w:p>
    <w:p w:rsidR="00A74812" w:rsidRPr="007D3666" w:rsidRDefault="00A74812" w:rsidP="00165F60">
      <w:pPr>
        <w:spacing w:line="360" w:lineRule="auto"/>
        <w:jc w:val="both"/>
        <w:rPr>
          <w:rFonts w:ascii="Times New Roman" w:hAnsi="Times New Roman"/>
          <w:color w:val="808080" w:themeColor="background1" w:themeShade="80"/>
          <w:u w:color="000000"/>
        </w:rPr>
      </w:pPr>
    </w:p>
    <w:p w:rsidR="00E02421" w:rsidRPr="006E225E" w:rsidRDefault="00827191"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hAnsi="Times New Roman" w:cs="Times New Roman"/>
          <w:color w:val="404040" w:themeColor="text1" w:themeTint="BF"/>
          <w:u w:color="000000"/>
        </w:rPr>
        <w:t xml:space="preserve">In Scotland, SQA (Scottish Qualifications Authority) </w:t>
      </w:r>
      <w:r w:rsidR="004103F3" w:rsidRPr="006E225E">
        <w:rPr>
          <w:rFonts w:ascii="Times New Roman" w:hAnsi="Times New Roman" w:cs="Times New Roman"/>
          <w:color w:val="404040" w:themeColor="text1" w:themeTint="BF"/>
          <w:u w:color="000000"/>
        </w:rPr>
        <w:t>offer and promote</w:t>
      </w:r>
      <w:r w:rsidRPr="006E225E">
        <w:rPr>
          <w:rFonts w:ascii="Times New Roman" w:hAnsi="Times New Roman" w:cs="Times New Roman"/>
          <w:color w:val="404040" w:themeColor="text1" w:themeTint="BF"/>
          <w:u w:color="000000"/>
        </w:rPr>
        <w:t xml:space="preserve"> SALL (Supporting Adult Literacy Learners) as </w:t>
      </w:r>
      <w:r w:rsidR="004103F3" w:rsidRPr="006E225E">
        <w:rPr>
          <w:rFonts w:ascii="Times New Roman" w:hAnsi="Times New Roman" w:cs="Times New Roman"/>
          <w:color w:val="404040" w:themeColor="text1" w:themeTint="BF"/>
          <w:u w:color="000000"/>
        </w:rPr>
        <w:t xml:space="preserve">the qualification for individuals who wish to assist with tutoring adults in numeracy and literacy </w:t>
      </w:r>
      <w:r w:rsidRPr="006E225E">
        <w:rPr>
          <w:rFonts w:ascii="Times New Roman" w:hAnsi="Times New Roman" w:cs="Times New Roman"/>
          <w:color w:val="404040" w:themeColor="text1" w:themeTint="BF"/>
          <w:u w:color="000000"/>
        </w:rPr>
        <w:t xml:space="preserve">but is this available </w:t>
      </w:r>
      <w:r w:rsidR="004103F3" w:rsidRPr="006E225E">
        <w:rPr>
          <w:rFonts w:ascii="Times New Roman" w:hAnsi="Times New Roman" w:cs="Times New Roman"/>
          <w:color w:val="404040" w:themeColor="text1" w:themeTint="BF"/>
          <w:u w:color="000000"/>
        </w:rPr>
        <w:t xml:space="preserve">to VALPs </w:t>
      </w:r>
      <w:r w:rsidRPr="006E225E">
        <w:rPr>
          <w:rFonts w:ascii="Times New Roman" w:hAnsi="Times New Roman" w:cs="Times New Roman"/>
          <w:color w:val="404040" w:themeColor="text1" w:themeTint="BF"/>
          <w:u w:color="000000"/>
        </w:rPr>
        <w:t xml:space="preserve">through volunteering pathways?  </w:t>
      </w:r>
      <w:r w:rsidR="004103F3" w:rsidRPr="006E225E">
        <w:rPr>
          <w:rFonts w:ascii="Times New Roman" w:hAnsi="Times New Roman" w:cs="Times New Roman"/>
          <w:color w:val="404040" w:themeColor="text1" w:themeTint="BF"/>
          <w:u w:color="000000"/>
        </w:rPr>
        <w:t>If this is the recommended qualification</w:t>
      </w:r>
      <w:r w:rsidR="00DC0BC5" w:rsidRPr="006E225E">
        <w:rPr>
          <w:rFonts w:ascii="Times New Roman" w:hAnsi="Times New Roman" w:cs="Times New Roman"/>
          <w:color w:val="404040" w:themeColor="text1" w:themeTint="BF"/>
          <w:u w:color="000000"/>
        </w:rPr>
        <w:t xml:space="preserve"> at SCQF L</w:t>
      </w:r>
      <w:r w:rsidR="004103F3" w:rsidRPr="006E225E">
        <w:rPr>
          <w:rFonts w:ascii="Times New Roman" w:hAnsi="Times New Roman" w:cs="Times New Roman"/>
          <w:color w:val="404040" w:themeColor="text1" w:themeTint="BF"/>
          <w:u w:color="000000"/>
        </w:rPr>
        <w:t>evel 6 d</w:t>
      </w:r>
      <w:r w:rsidRPr="006E225E">
        <w:rPr>
          <w:rFonts w:ascii="Times New Roman" w:hAnsi="Times New Roman" w:cs="Times New Roman"/>
          <w:color w:val="404040" w:themeColor="text1" w:themeTint="BF"/>
          <w:u w:color="000000"/>
        </w:rPr>
        <w:t xml:space="preserve">o LAs in Scotland require their volunteers to </w:t>
      </w:r>
      <w:r w:rsidR="004103F3" w:rsidRPr="006E225E">
        <w:rPr>
          <w:rFonts w:ascii="Times New Roman" w:hAnsi="Times New Roman" w:cs="Times New Roman"/>
          <w:color w:val="404040" w:themeColor="text1" w:themeTint="BF"/>
          <w:u w:color="000000"/>
        </w:rPr>
        <w:t xml:space="preserve">hold or </w:t>
      </w:r>
      <w:r w:rsidR="00DC0BC5" w:rsidRPr="006E225E">
        <w:rPr>
          <w:rFonts w:ascii="Times New Roman" w:hAnsi="Times New Roman" w:cs="Times New Roman"/>
          <w:color w:val="404040" w:themeColor="text1" w:themeTint="BF"/>
          <w:u w:color="000000"/>
        </w:rPr>
        <w:t>undertake this qualification</w:t>
      </w:r>
      <w:r w:rsidRPr="006E225E">
        <w:rPr>
          <w:rFonts w:ascii="Times New Roman" w:hAnsi="Times New Roman" w:cs="Times New Roman"/>
          <w:color w:val="404040" w:themeColor="text1" w:themeTint="BF"/>
          <w:u w:color="000000"/>
        </w:rPr>
        <w:t xml:space="preserve"> (http://www.sqa.org.uk/sqa/65432.html)</w:t>
      </w:r>
      <w:r w:rsidR="00DC0BC5" w:rsidRPr="006E225E">
        <w:rPr>
          <w:rFonts w:ascii="Times New Roman" w:hAnsi="Times New Roman" w:cs="Times New Roman"/>
          <w:color w:val="404040" w:themeColor="text1" w:themeTint="BF"/>
          <w:u w:color="000000"/>
        </w:rPr>
        <w:t>?</w:t>
      </w:r>
      <w:r w:rsidRPr="006E225E">
        <w:rPr>
          <w:rFonts w:ascii="Times New Roman" w:hAnsi="Times New Roman" w:cs="Times New Roman"/>
          <w:color w:val="404040" w:themeColor="text1" w:themeTint="BF"/>
          <w:u w:color="000000"/>
        </w:rPr>
        <w:t xml:space="preserve">  </w:t>
      </w:r>
      <w:r w:rsidR="00A14FAF" w:rsidRPr="006E225E">
        <w:rPr>
          <w:rFonts w:ascii="Times New Roman" w:hAnsi="Times New Roman" w:cs="Times New Roman"/>
          <w:color w:val="404040" w:themeColor="text1" w:themeTint="BF"/>
          <w:u w:color="000000"/>
        </w:rPr>
        <w:t xml:space="preserve">What importance or necessity is placed by the LAs on VALPs attaining the accreditation or is value placed on inhouse training or VALPs experience?  Belzer recommended that </w:t>
      </w:r>
      <w:r w:rsidR="00B2414A" w:rsidRPr="006E225E">
        <w:rPr>
          <w:rFonts w:ascii="Times New Roman" w:hAnsi="Times New Roman" w:cs="Times New Roman"/>
          <w:color w:val="404040" w:themeColor="text1" w:themeTint="BF"/>
          <w:u w:color="000000"/>
        </w:rPr>
        <w:t>we support VALPs in ways that are</w:t>
      </w:r>
      <w:r w:rsidR="00A14FAF" w:rsidRPr="006E225E">
        <w:rPr>
          <w:rFonts w:ascii="Times New Roman" w:hAnsi="Times New Roman" w:cs="Times New Roman"/>
          <w:color w:val="404040" w:themeColor="text1" w:themeTint="BF"/>
          <w:u w:color="000000"/>
        </w:rPr>
        <w:t xml:space="preserve"> most suitable to their needs and perhaps “</w:t>
      </w:r>
      <w:r w:rsidR="00A14FAF" w:rsidRPr="006E225E">
        <w:rPr>
          <w:rFonts w:ascii="Times New Roman" w:hAnsi="Times New Roman" w:cs="Times New Roman"/>
          <w:b/>
          <w:i/>
          <w:color w:val="404040" w:themeColor="text1" w:themeTint="BF"/>
          <w:u w:color="000000"/>
        </w:rPr>
        <w:t>less may be more</w:t>
      </w:r>
      <w:r w:rsidR="00A14FAF" w:rsidRPr="006E225E">
        <w:rPr>
          <w:rFonts w:ascii="Times New Roman" w:hAnsi="Times New Roman" w:cs="Times New Roman"/>
          <w:color w:val="404040" w:themeColor="text1" w:themeTint="BF"/>
          <w:u w:color="000000"/>
        </w:rPr>
        <w:t>” regards the initial training they access compared to ongoing or “</w:t>
      </w:r>
      <w:r w:rsidR="00A14FAF" w:rsidRPr="006E225E">
        <w:rPr>
          <w:rFonts w:ascii="Times New Roman" w:hAnsi="Times New Roman" w:cs="Times New Roman"/>
          <w:b/>
          <w:i/>
          <w:color w:val="404040" w:themeColor="text1" w:themeTint="BF"/>
          <w:u w:color="000000"/>
        </w:rPr>
        <w:t>just in time</w:t>
      </w:r>
      <w:r w:rsidR="00A14FAF" w:rsidRPr="006E225E">
        <w:rPr>
          <w:rFonts w:ascii="Times New Roman" w:hAnsi="Times New Roman" w:cs="Times New Roman"/>
          <w:color w:val="404040" w:themeColor="text1" w:themeTint="BF"/>
          <w:u w:color="000000"/>
        </w:rPr>
        <w:t xml:space="preserve">” (P.111, 2006) training which can be tailored to support their learning as and when required based on the combined needs and strengths of both the VALP and the learner.  </w:t>
      </w:r>
      <w:r w:rsidRPr="006E225E">
        <w:rPr>
          <w:rFonts w:ascii="Times New Roman" w:hAnsi="Times New Roman" w:cs="Times New Roman"/>
          <w:color w:val="404040" w:themeColor="text1" w:themeTint="BF"/>
          <w:u w:color="000000"/>
        </w:rPr>
        <w:t>The Professional Development Framework for Scotland’s adult literacies workforce states “</w:t>
      </w:r>
      <w:r w:rsidRPr="006E225E">
        <w:rPr>
          <w:rFonts w:ascii="Times New Roman" w:hAnsi="Times New Roman" w:cs="Times New Roman"/>
          <w:b/>
          <w:i/>
          <w:color w:val="404040" w:themeColor="text1" w:themeTint="BF"/>
          <w:u w:color="000000"/>
        </w:rPr>
        <w:t>To achieve the outcome ‘Adult literacies learners receive high quality learning and teaching so they can achieve their goals’, professional development for all staff delivering and supporting literacies learning needs to be targeted strategically and its impact measured. Services need to value professional development and provide workers with space, time and, where possible, funding to undertake qualifications and training. Practitioners across a partnership should have equity of access to professional development opportunities, for the sake of the learners and their learning experience</w:t>
      </w:r>
      <w:r w:rsidRPr="006E225E">
        <w:rPr>
          <w:rFonts w:ascii="Times New Roman" w:hAnsi="Times New Roman" w:cs="Times New Roman"/>
          <w:color w:val="404040" w:themeColor="text1" w:themeTint="BF"/>
          <w:u w:color="000000"/>
        </w:rPr>
        <w:t xml:space="preserve">”. </w:t>
      </w:r>
      <w:r w:rsidR="00A14FAF" w:rsidRPr="006E225E">
        <w:rPr>
          <w:rFonts w:ascii="Times New Roman" w:hAnsi="Times New Roman" w:cs="Times New Roman"/>
          <w:color w:val="404040" w:themeColor="text1" w:themeTint="BF"/>
          <w:u w:color="000000"/>
        </w:rPr>
        <w:t>There is little evidence to show any impact measured as this framework suggests. Do they</w:t>
      </w:r>
      <w:r w:rsidRPr="006E225E">
        <w:rPr>
          <w:rFonts w:ascii="Times New Roman" w:hAnsi="Times New Roman" w:cs="Times New Roman"/>
          <w:color w:val="404040" w:themeColor="text1" w:themeTint="BF"/>
          <w:u w:color="000000"/>
        </w:rPr>
        <w:t xml:space="preserve"> include </w:t>
      </w:r>
      <w:r w:rsidR="007316A3" w:rsidRPr="006E225E">
        <w:rPr>
          <w:rFonts w:ascii="Times New Roman" w:hAnsi="Times New Roman" w:cs="Times New Roman"/>
          <w:color w:val="404040" w:themeColor="text1" w:themeTint="BF"/>
          <w:u w:color="000000"/>
        </w:rPr>
        <w:t>VALPs</w:t>
      </w:r>
      <w:r w:rsidRPr="006E225E">
        <w:rPr>
          <w:rFonts w:ascii="Times New Roman" w:hAnsi="Times New Roman" w:cs="Times New Roman"/>
          <w:color w:val="404040" w:themeColor="text1" w:themeTint="BF"/>
          <w:u w:color="000000"/>
        </w:rPr>
        <w:t xml:space="preserve"> as </w:t>
      </w:r>
      <w:r w:rsidR="004103F3" w:rsidRPr="006E225E">
        <w:rPr>
          <w:rFonts w:ascii="Times New Roman" w:hAnsi="Times New Roman" w:cs="Times New Roman"/>
          <w:color w:val="404040" w:themeColor="text1" w:themeTint="BF"/>
          <w:u w:color="000000"/>
        </w:rPr>
        <w:t xml:space="preserve">practitioners as </w:t>
      </w:r>
      <w:r w:rsidR="00A14FAF" w:rsidRPr="006E225E">
        <w:rPr>
          <w:rFonts w:ascii="Times New Roman" w:hAnsi="Times New Roman" w:cs="Times New Roman"/>
          <w:color w:val="404040" w:themeColor="text1" w:themeTint="BF"/>
          <w:u w:color="000000"/>
        </w:rPr>
        <w:t>it is</w:t>
      </w:r>
      <w:r w:rsidR="00B47CA1" w:rsidRPr="006E225E">
        <w:rPr>
          <w:rFonts w:ascii="Times New Roman" w:hAnsi="Times New Roman" w:cs="Times New Roman"/>
          <w:color w:val="404040" w:themeColor="text1" w:themeTint="BF"/>
          <w:u w:color="000000"/>
        </w:rPr>
        <w:t xml:space="preserve"> not </w:t>
      </w:r>
      <w:r w:rsidR="00A14FAF" w:rsidRPr="006E225E">
        <w:rPr>
          <w:rFonts w:ascii="Times New Roman" w:hAnsi="Times New Roman" w:cs="Times New Roman"/>
          <w:color w:val="404040" w:themeColor="text1" w:themeTint="BF"/>
          <w:u w:color="000000"/>
        </w:rPr>
        <w:t xml:space="preserve">evidently </w:t>
      </w:r>
      <w:r w:rsidR="00B47CA1" w:rsidRPr="006E225E">
        <w:rPr>
          <w:rFonts w:ascii="Times New Roman" w:hAnsi="Times New Roman" w:cs="Times New Roman"/>
          <w:color w:val="404040" w:themeColor="text1" w:themeTint="BF"/>
          <w:u w:color="000000"/>
        </w:rPr>
        <w:t>c</w:t>
      </w:r>
      <w:r w:rsidRPr="006E225E">
        <w:rPr>
          <w:rFonts w:ascii="Times New Roman" w:hAnsi="Times New Roman" w:cs="Times New Roman"/>
          <w:color w:val="404040" w:themeColor="text1" w:themeTint="BF"/>
          <w:u w:color="000000"/>
        </w:rPr>
        <w:t xml:space="preserve">lear who “all staff” </w:t>
      </w:r>
      <w:r w:rsidR="00B47CA1" w:rsidRPr="006E225E">
        <w:rPr>
          <w:rFonts w:ascii="Times New Roman" w:hAnsi="Times New Roman" w:cs="Times New Roman"/>
          <w:color w:val="404040" w:themeColor="text1" w:themeTint="BF"/>
          <w:u w:color="000000"/>
        </w:rPr>
        <w:t>are?</w:t>
      </w:r>
      <w:r w:rsidR="004103F3" w:rsidRPr="006E225E">
        <w:rPr>
          <w:rFonts w:ascii="Times New Roman" w:hAnsi="Times New Roman" w:cs="Times New Roman"/>
          <w:color w:val="404040" w:themeColor="text1" w:themeTint="BF"/>
          <w:u w:color="000000"/>
        </w:rPr>
        <w:t xml:space="preserve">  It is evident that whilst </w:t>
      </w:r>
      <w:r w:rsidR="00B47CA1" w:rsidRPr="006E225E">
        <w:rPr>
          <w:rFonts w:ascii="Times New Roman" w:hAnsi="Times New Roman" w:cs="Times New Roman"/>
          <w:color w:val="404040" w:themeColor="text1" w:themeTint="BF"/>
          <w:u w:color="000000"/>
        </w:rPr>
        <w:lastRenderedPageBreak/>
        <w:t xml:space="preserve">Education </w:t>
      </w:r>
      <w:r w:rsidR="004103F3" w:rsidRPr="006E225E">
        <w:rPr>
          <w:rFonts w:ascii="Times New Roman" w:hAnsi="Times New Roman" w:cs="Times New Roman"/>
          <w:color w:val="404040" w:themeColor="text1" w:themeTint="BF"/>
          <w:u w:color="000000"/>
        </w:rPr>
        <w:t xml:space="preserve">Scotland have </w:t>
      </w:r>
      <w:r w:rsidR="00B47CA1" w:rsidRPr="006E225E">
        <w:rPr>
          <w:rFonts w:ascii="Times New Roman" w:hAnsi="Times New Roman" w:cs="Times New Roman"/>
          <w:color w:val="404040" w:themeColor="text1" w:themeTint="BF"/>
          <w:u w:color="000000"/>
        </w:rPr>
        <w:t xml:space="preserve">produced </w:t>
      </w:r>
      <w:r w:rsidR="004103F3" w:rsidRPr="006E225E">
        <w:rPr>
          <w:rFonts w:ascii="Times New Roman" w:hAnsi="Times New Roman" w:cs="Times New Roman"/>
          <w:color w:val="404040" w:themeColor="text1" w:themeTint="BF"/>
          <w:u w:color="000000"/>
        </w:rPr>
        <w:t>a framework for professional development within adult literacies</w:t>
      </w:r>
      <w:r w:rsidR="00B47CA1" w:rsidRPr="006E225E">
        <w:rPr>
          <w:rFonts w:ascii="Times New Roman" w:hAnsi="Times New Roman" w:cs="Times New Roman"/>
          <w:color w:val="404040" w:themeColor="text1" w:themeTint="BF"/>
          <w:u w:color="000000"/>
        </w:rPr>
        <w:t>, the document</w:t>
      </w:r>
      <w:r w:rsidR="00A14FAF" w:rsidRPr="006E225E">
        <w:rPr>
          <w:rFonts w:ascii="Times New Roman" w:hAnsi="Times New Roman" w:cs="Times New Roman"/>
          <w:color w:val="404040" w:themeColor="text1" w:themeTint="BF"/>
          <w:u w:color="000000"/>
        </w:rPr>
        <w:t xml:space="preserve"> </w:t>
      </w:r>
      <w:r w:rsidR="004103F3" w:rsidRPr="006E225E">
        <w:rPr>
          <w:rFonts w:ascii="Times New Roman" w:hAnsi="Times New Roman" w:cs="Times New Roman"/>
          <w:color w:val="404040" w:themeColor="text1" w:themeTint="BF"/>
          <w:u w:color="000000"/>
        </w:rPr>
        <w:t xml:space="preserve">does not set any </w:t>
      </w:r>
      <w:r w:rsidR="00A14FAF" w:rsidRPr="006E225E">
        <w:rPr>
          <w:rFonts w:ascii="Times New Roman" w:hAnsi="Times New Roman" w:cs="Times New Roman"/>
          <w:color w:val="404040" w:themeColor="text1" w:themeTint="BF"/>
          <w:u w:color="000000"/>
        </w:rPr>
        <w:t xml:space="preserve">clear and simple baseline </w:t>
      </w:r>
      <w:r w:rsidR="004103F3" w:rsidRPr="006E225E">
        <w:rPr>
          <w:rFonts w:ascii="Times New Roman" w:hAnsi="Times New Roman" w:cs="Times New Roman"/>
          <w:color w:val="404040" w:themeColor="text1" w:themeTint="BF"/>
          <w:u w:color="000000"/>
        </w:rPr>
        <w:t>benchmark</w:t>
      </w:r>
      <w:r w:rsidR="00B47CA1" w:rsidRPr="006E225E">
        <w:rPr>
          <w:rFonts w:ascii="Times New Roman" w:hAnsi="Times New Roman" w:cs="Times New Roman"/>
          <w:color w:val="404040" w:themeColor="text1" w:themeTint="BF"/>
          <w:u w:color="000000"/>
        </w:rPr>
        <w:t xml:space="preserve">s regards </w:t>
      </w:r>
      <w:r w:rsidR="004103F3" w:rsidRPr="006E225E">
        <w:rPr>
          <w:rFonts w:ascii="Times New Roman" w:hAnsi="Times New Roman" w:cs="Times New Roman"/>
          <w:color w:val="404040" w:themeColor="text1" w:themeTint="BF"/>
          <w:u w:color="000000"/>
        </w:rPr>
        <w:t xml:space="preserve">basic level of </w:t>
      </w:r>
      <w:r w:rsidR="00B47CA1" w:rsidRPr="006E225E">
        <w:rPr>
          <w:rFonts w:ascii="Times New Roman" w:hAnsi="Times New Roman" w:cs="Times New Roman"/>
          <w:color w:val="404040" w:themeColor="text1" w:themeTint="BF"/>
          <w:u w:color="000000"/>
        </w:rPr>
        <w:t xml:space="preserve">qualifications </w:t>
      </w:r>
      <w:r w:rsidR="00DC0BC5" w:rsidRPr="006E225E">
        <w:rPr>
          <w:rFonts w:ascii="Times New Roman" w:hAnsi="Times New Roman" w:cs="Times New Roman"/>
          <w:color w:val="404040" w:themeColor="text1" w:themeTint="BF"/>
          <w:u w:color="000000"/>
        </w:rPr>
        <w:t xml:space="preserve">that </w:t>
      </w:r>
      <w:r w:rsidR="00B47CA1" w:rsidRPr="006E225E">
        <w:rPr>
          <w:rFonts w:ascii="Times New Roman" w:hAnsi="Times New Roman" w:cs="Times New Roman"/>
          <w:color w:val="404040" w:themeColor="text1" w:themeTint="BF"/>
          <w:u w:color="000000"/>
        </w:rPr>
        <w:t>practitioners</w:t>
      </w:r>
      <w:r w:rsidR="004103F3" w:rsidRPr="006E225E">
        <w:rPr>
          <w:rFonts w:ascii="Times New Roman" w:hAnsi="Times New Roman" w:cs="Times New Roman"/>
          <w:color w:val="404040" w:themeColor="text1" w:themeTint="BF"/>
          <w:u w:color="000000"/>
        </w:rPr>
        <w:t xml:space="preserve"> should hold</w:t>
      </w:r>
      <w:r w:rsidRPr="006E225E">
        <w:rPr>
          <w:rFonts w:ascii="Times New Roman" w:hAnsi="Times New Roman" w:cs="Times New Roman"/>
          <w:color w:val="404040" w:themeColor="text1" w:themeTint="BF"/>
          <w:u w:color="000000"/>
        </w:rPr>
        <w:t xml:space="preserve">. </w:t>
      </w:r>
      <w:r w:rsidR="004103F3" w:rsidRPr="006E225E">
        <w:rPr>
          <w:rFonts w:ascii="Times New Roman" w:hAnsi="Times New Roman" w:cs="Times New Roman"/>
          <w:color w:val="404040" w:themeColor="text1" w:themeTint="BF"/>
          <w:u w:color="000000"/>
        </w:rPr>
        <w:t xml:space="preserve">The framework </w:t>
      </w:r>
      <w:r w:rsidR="00B47CA1" w:rsidRPr="006E225E">
        <w:rPr>
          <w:rFonts w:ascii="Times New Roman" w:hAnsi="Times New Roman" w:cs="Times New Roman"/>
          <w:color w:val="404040" w:themeColor="text1" w:themeTint="BF"/>
          <w:u w:color="000000"/>
        </w:rPr>
        <w:t xml:space="preserve">also states that findings from </w:t>
      </w:r>
      <w:r w:rsidR="004103F3" w:rsidRPr="006E225E">
        <w:rPr>
          <w:rFonts w:ascii="Times New Roman" w:hAnsi="Times New Roman" w:cs="Times New Roman"/>
          <w:color w:val="404040" w:themeColor="text1" w:themeTint="BF"/>
          <w:u w:color="000000"/>
        </w:rPr>
        <w:t xml:space="preserve">research </w:t>
      </w:r>
      <w:r w:rsidR="001874EF" w:rsidRPr="006E225E">
        <w:rPr>
          <w:rFonts w:ascii="Times New Roman" w:hAnsi="Times New Roman" w:cs="Times New Roman"/>
          <w:color w:val="404040" w:themeColor="text1" w:themeTint="BF"/>
          <w:u w:color="000000"/>
        </w:rPr>
        <w:t xml:space="preserve">it commissioned SQA to undertake </w:t>
      </w:r>
      <w:r w:rsidR="004103F3" w:rsidRPr="006E225E">
        <w:rPr>
          <w:rFonts w:ascii="Times New Roman" w:hAnsi="Times New Roman" w:cs="Times New Roman"/>
          <w:color w:val="404040" w:themeColor="text1" w:themeTint="BF"/>
          <w:u w:color="000000"/>
        </w:rPr>
        <w:t xml:space="preserve">on </w:t>
      </w:r>
      <w:r w:rsidR="00B47CA1" w:rsidRPr="006E225E">
        <w:rPr>
          <w:rFonts w:ascii="Times New Roman" w:hAnsi="Times New Roman" w:cs="Times New Roman"/>
          <w:color w:val="404040" w:themeColor="text1" w:themeTint="BF"/>
          <w:u w:color="000000"/>
        </w:rPr>
        <w:t xml:space="preserve">Scotland’s adult </w:t>
      </w:r>
      <w:r w:rsidR="004103F3" w:rsidRPr="006E225E">
        <w:rPr>
          <w:rFonts w:ascii="Times New Roman" w:hAnsi="Times New Roman" w:cs="Times New Roman"/>
          <w:color w:val="404040" w:themeColor="text1" w:themeTint="BF"/>
          <w:u w:color="000000"/>
        </w:rPr>
        <w:t>literacy workforce found “</w:t>
      </w:r>
      <w:r w:rsidR="004103F3" w:rsidRPr="006E225E">
        <w:rPr>
          <w:rFonts w:ascii="Times New Roman" w:hAnsi="Times New Roman" w:cs="Times New Roman"/>
          <w:b/>
          <w:i/>
          <w:color w:val="404040" w:themeColor="text1" w:themeTint="BF"/>
          <w:u w:color="000000"/>
        </w:rPr>
        <w:t>Barriers to accessing qualifications and CPD included: funding; geographical distance; time; and priority being perceived to be given to full-time workers over part-time or voluntary workers</w:t>
      </w:r>
      <w:r w:rsidR="004103F3" w:rsidRPr="006E225E">
        <w:rPr>
          <w:rFonts w:ascii="Times New Roman" w:hAnsi="Times New Roman" w:cs="Times New Roman"/>
          <w:color w:val="404040" w:themeColor="text1" w:themeTint="BF"/>
          <w:u w:color="000000"/>
        </w:rPr>
        <w:t>.”</w:t>
      </w:r>
      <w:r w:rsidR="00B47CA1" w:rsidRPr="006E225E">
        <w:rPr>
          <w:rFonts w:ascii="Times New Roman" w:hAnsi="Times New Roman" w:cs="Times New Roman"/>
          <w:color w:val="404040" w:themeColor="text1" w:themeTint="BF"/>
          <w:u w:color="000000"/>
        </w:rPr>
        <w:t xml:space="preserve">  </w:t>
      </w:r>
    </w:p>
    <w:p w:rsidR="009B1F00" w:rsidRPr="006E225E" w:rsidRDefault="009B1F00"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Belzer refers to research by Sandlin and St Clair, Ceprano, Kazemek and Meyer when she says:</w:t>
      </w:r>
    </w:p>
    <w:p w:rsidR="009B1F00" w:rsidRPr="006E225E" w:rsidRDefault="009B1F00" w:rsidP="00165F60">
      <w:pPr>
        <w:pStyle w:val="NoSpacing"/>
        <w:spacing w:line="360" w:lineRule="auto"/>
        <w:jc w:val="both"/>
        <w:rPr>
          <w:rFonts w:ascii="Times New Roman" w:hAnsi="Times New Roman" w:cs="Times New Roman"/>
          <w:color w:val="404040" w:themeColor="text1" w:themeTint="BF"/>
          <w:u w:color="000000"/>
        </w:rPr>
      </w:pPr>
      <w:r w:rsidRPr="006E225E">
        <w:rPr>
          <w:rFonts w:ascii="Times New Roman" w:hAnsi="Times New Roman" w:cs="Times New Roman"/>
          <w:b/>
          <w:i/>
          <w:color w:val="404040" w:themeColor="text1" w:themeTint="BF"/>
        </w:rPr>
        <w:t>“little research has been done on the quality of instruction when volunteers tutor adult literacy learners…………… questions about tutors’ efficacy surface frequently and typically revolve around the adequacy of training”.</w:t>
      </w:r>
      <w:r w:rsidRPr="006E225E">
        <w:rPr>
          <w:rFonts w:ascii="Times New Roman" w:hAnsi="Times New Roman" w:cs="Times New Roman"/>
          <w:color w:val="404040" w:themeColor="text1" w:themeTint="BF"/>
        </w:rPr>
        <w:t xml:space="preserve"> </w:t>
      </w:r>
      <w:r w:rsidRPr="006E225E">
        <w:rPr>
          <w:rFonts w:ascii="Times New Roman" w:hAnsi="Times New Roman" w:cs="Times New Roman"/>
          <w:color w:val="404040" w:themeColor="text1" w:themeTint="BF"/>
          <w:u w:color="000000"/>
        </w:rPr>
        <w:t>(2006, P.115)</w:t>
      </w:r>
      <w:r w:rsidR="00AB65F9" w:rsidRPr="006E225E">
        <w:rPr>
          <w:rFonts w:ascii="Times New Roman" w:hAnsi="Times New Roman" w:cs="Times New Roman"/>
          <w:color w:val="404040" w:themeColor="text1" w:themeTint="BF"/>
          <w:u w:color="000000"/>
        </w:rPr>
        <w:t>.</w:t>
      </w:r>
    </w:p>
    <w:p w:rsidR="00AB65F9" w:rsidRPr="006E225E" w:rsidRDefault="00AB65F9" w:rsidP="00165F60">
      <w:pPr>
        <w:pStyle w:val="NoSpacing"/>
        <w:spacing w:line="360" w:lineRule="auto"/>
        <w:jc w:val="both"/>
        <w:rPr>
          <w:rFonts w:ascii="Times New Roman" w:hAnsi="Times New Roman" w:cs="Times New Roman"/>
          <w:color w:val="404040" w:themeColor="text1" w:themeTint="BF"/>
          <w:u w:color="000000"/>
        </w:rPr>
      </w:pPr>
    </w:p>
    <w:p w:rsidR="0032613F" w:rsidRPr="006E225E" w:rsidRDefault="00AB65F9" w:rsidP="00165F60">
      <w:pPr>
        <w:pStyle w:val="NoSpacing"/>
        <w:spacing w:line="360" w:lineRule="auto"/>
        <w:jc w:val="both"/>
        <w:rPr>
          <w:rFonts w:ascii="Times New Roman" w:hAnsi="Times New Roman" w:cs="Times New Roman"/>
          <w:color w:val="404040" w:themeColor="text1" w:themeTint="BF"/>
          <w:u w:color="000000"/>
        </w:rPr>
      </w:pPr>
      <w:r w:rsidRPr="006E225E">
        <w:rPr>
          <w:rFonts w:ascii="Times New Roman" w:hAnsi="Times New Roman" w:cs="Times New Roman"/>
          <w:color w:val="404040" w:themeColor="text1" w:themeTint="BF"/>
          <w:u w:color="000000"/>
        </w:rPr>
        <w:t xml:space="preserve">Research carried out by Zeigler et all </w:t>
      </w:r>
      <w:r w:rsidR="003872B9" w:rsidRPr="006E225E">
        <w:rPr>
          <w:rFonts w:ascii="Times New Roman" w:hAnsi="Times New Roman" w:cs="Times New Roman"/>
          <w:color w:val="404040" w:themeColor="text1" w:themeTint="BF"/>
          <w:u w:color="000000"/>
        </w:rPr>
        <w:t>(2009</w:t>
      </w:r>
      <w:r w:rsidR="00D32D5C" w:rsidRPr="006E225E">
        <w:rPr>
          <w:rFonts w:ascii="Times New Roman" w:hAnsi="Times New Roman" w:cs="Times New Roman"/>
          <w:color w:val="404040" w:themeColor="text1" w:themeTint="BF"/>
          <w:u w:color="000000"/>
        </w:rPr>
        <w:t xml:space="preserve">) </w:t>
      </w:r>
      <w:r w:rsidRPr="006E225E">
        <w:rPr>
          <w:rFonts w:ascii="Times New Roman" w:hAnsi="Times New Roman" w:cs="Times New Roman"/>
          <w:color w:val="404040" w:themeColor="text1" w:themeTint="BF"/>
          <w:u w:color="000000"/>
        </w:rPr>
        <w:t xml:space="preserve">suggests that whilst </w:t>
      </w:r>
      <w:r w:rsidR="00D32D5C" w:rsidRPr="006E225E">
        <w:rPr>
          <w:rFonts w:ascii="Times New Roman" w:hAnsi="Times New Roman" w:cs="Times New Roman"/>
          <w:color w:val="404040" w:themeColor="text1" w:themeTint="BF"/>
          <w:u w:color="000000"/>
        </w:rPr>
        <w:t xml:space="preserve">new </w:t>
      </w:r>
      <w:r w:rsidRPr="006E225E">
        <w:rPr>
          <w:rFonts w:ascii="Times New Roman" w:hAnsi="Times New Roman" w:cs="Times New Roman"/>
          <w:color w:val="404040" w:themeColor="text1" w:themeTint="BF"/>
          <w:u w:color="000000"/>
        </w:rPr>
        <w:t xml:space="preserve">VALPs receive between 2 and 20 hours training before beginning </w:t>
      </w:r>
      <w:r w:rsidR="00D32D5C" w:rsidRPr="006E225E">
        <w:rPr>
          <w:rFonts w:ascii="Times New Roman" w:hAnsi="Times New Roman" w:cs="Times New Roman"/>
          <w:color w:val="404040" w:themeColor="text1" w:themeTint="BF"/>
          <w:u w:color="000000"/>
        </w:rPr>
        <w:t xml:space="preserve">to deliver with </w:t>
      </w:r>
      <w:r w:rsidRPr="006E225E">
        <w:rPr>
          <w:rFonts w:ascii="Times New Roman" w:hAnsi="Times New Roman" w:cs="Times New Roman"/>
          <w:color w:val="404040" w:themeColor="text1" w:themeTint="BF"/>
          <w:u w:color="000000"/>
        </w:rPr>
        <w:t>adult literacy learner</w:t>
      </w:r>
      <w:r w:rsidR="00D32D5C" w:rsidRPr="006E225E">
        <w:rPr>
          <w:rFonts w:ascii="Times New Roman" w:hAnsi="Times New Roman" w:cs="Times New Roman"/>
          <w:color w:val="404040" w:themeColor="text1" w:themeTint="BF"/>
          <w:u w:color="000000"/>
        </w:rPr>
        <w:t>s,</w:t>
      </w:r>
      <w:r w:rsidR="00DC0BC5" w:rsidRPr="006E225E">
        <w:rPr>
          <w:rFonts w:ascii="Times New Roman" w:hAnsi="Times New Roman" w:cs="Times New Roman"/>
          <w:color w:val="404040" w:themeColor="text1" w:themeTint="BF"/>
          <w:u w:color="000000"/>
        </w:rPr>
        <w:t xml:space="preserve"> </w:t>
      </w:r>
      <w:r w:rsidRPr="006E225E">
        <w:rPr>
          <w:rFonts w:ascii="Times New Roman" w:hAnsi="Times New Roman" w:cs="Times New Roman"/>
          <w:color w:val="404040" w:themeColor="text1" w:themeTint="BF"/>
          <w:u w:color="000000"/>
        </w:rPr>
        <w:t xml:space="preserve">there is little correlation between </w:t>
      </w:r>
      <w:r w:rsidR="00D32D5C" w:rsidRPr="006E225E">
        <w:rPr>
          <w:rFonts w:ascii="Times New Roman" w:hAnsi="Times New Roman" w:cs="Times New Roman"/>
          <w:color w:val="404040" w:themeColor="text1" w:themeTint="BF"/>
          <w:u w:color="000000"/>
        </w:rPr>
        <w:t xml:space="preserve">hours of training received and the levels of knowledge </w:t>
      </w:r>
      <w:r w:rsidR="00C80FB7" w:rsidRPr="006E225E">
        <w:rPr>
          <w:rFonts w:ascii="Times New Roman" w:hAnsi="Times New Roman" w:cs="Times New Roman"/>
          <w:color w:val="404040" w:themeColor="text1" w:themeTint="BF"/>
          <w:u w:color="000000"/>
        </w:rPr>
        <w:t>gained: -</w:t>
      </w:r>
      <w:r w:rsidR="00D32D5C" w:rsidRPr="006E225E">
        <w:rPr>
          <w:rFonts w:ascii="Times New Roman" w:hAnsi="Times New Roman" w:cs="Times New Roman"/>
          <w:color w:val="404040" w:themeColor="text1" w:themeTint="BF"/>
          <w:u w:color="000000"/>
        </w:rPr>
        <w:t xml:space="preserve"> </w:t>
      </w:r>
      <w:r w:rsidR="000951A7" w:rsidRPr="006E225E">
        <w:rPr>
          <w:rFonts w:ascii="Times New Roman" w:hAnsi="Times New Roman" w:cs="Times New Roman"/>
          <w:color w:val="404040" w:themeColor="text1" w:themeTint="BF"/>
          <w:u w:color="000000"/>
        </w:rPr>
        <w:t xml:space="preserve">their findings </w:t>
      </w:r>
      <w:r w:rsidR="00D32D5C" w:rsidRPr="006E225E">
        <w:rPr>
          <w:rFonts w:ascii="Times New Roman" w:hAnsi="Times New Roman" w:cs="Times New Roman"/>
          <w:color w:val="404040" w:themeColor="text1" w:themeTint="BF"/>
          <w:u w:color="000000"/>
        </w:rPr>
        <w:t xml:space="preserve">implying that </w:t>
      </w:r>
      <w:r w:rsidRPr="006E225E">
        <w:rPr>
          <w:rFonts w:ascii="Times New Roman" w:hAnsi="Times New Roman" w:cs="Times New Roman"/>
          <w:color w:val="404040" w:themeColor="text1" w:themeTint="BF"/>
          <w:u w:color="000000"/>
        </w:rPr>
        <w:t xml:space="preserve">training </w:t>
      </w:r>
      <w:r w:rsidR="00D32D5C" w:rsidRPr="006E225E">
        <w:rPr>
          <w:rFonts w:ascii="Times New Roman" w:hAnsi="Times New Roman" w:cs="Times New Roman"/>
          <w:color w:val="404040" w:themeColor="text1" w:themeTint="BF"/>
          <w:u w:color="000000"/>
        </w:rPr>
        <w:t xml:space="preserve">is superficial and ineffective. They go on to state that due to the </w:t>
      </w:r>
      <w:r w:rsidR="00321A66" w:rsidRPr="006E225E">
        <w:rPr>
          <w:rFonts w:ascii="Times New Roman" w:hAnsi="Times New Roman" w:cs="Times New Roman"/>
          <w:color w:val="404040" w:themeColor="text1" w:themeTint="BF"/>
          <w:u w:color="000000"/>
        </w:rPr>
        <w:t>multiplicity</w:t>
      </w:r>
      <w:r w:rsidR="00D32D5C" w:rsidRPr="006E225E">
        <w:rPr>
          <w:rFonts w:ascii="Times New Roman" w:hAnsi="Times New Roman" w:cs="Times New Roman"/>
          <w:color w:val="404040" w:themeColor="text1" w:themeTint="BF"/>
          <w:u w:color="000000"/>
        </w:rPr>
        <w:t xml:space="preserve"> of people who volunteer then perhaps the training should be </w:t>
      </w:r>
      <w:r w:rsidR="00321A66" w:rsidRPr="006E225E">
        <w:rPr>
          <w:rFonts w:ascii="Times New Roman" w:hAnsi="Times New Roman" w:cs="Times New Roman"/>
          <w:color w:val="404040" w:themeColor="text1" w:themeTint="BF"/>
          <w:u w:color="000000"/>
        </w:rPr>
        <w:t xml:space="preserve">equally </w:t>
      </w:r>
      <w:r w:rsidR="000951A7" w:rsidRPr="006E225E">
        <w:rPr>
          <w:rFonts w:ascii="Times New Roman" w:hAnsi="Times New Roman" w:cs="Times New Roman"/>
          <w:color w:val="404040" w:themeColor="text1" w:themeTint="BF"/>
          <w:u w:color="000000"/>
        </w:rPr>
        <w:t xml:space="preserve">as </w:t>
      </w:r>
      <w:r w:rsidR="00D32D5C" w:rsidRPr="006E225E">
        <w:rPr>
          <w:rFonts w:ascii="Times New Roman" w:hAnsi="Times New Roman" w:cs="Times New Roman"/>
          <w:color w:val="404040" w:themeColor="text1" w:themeTint="BF"/>
          <w:u w:color="000000"/>
        </w:rPr>
        <w:t>diverse in its resources and opportunities</w:t>
      </w:r>
      <w:r w:rsidR="00321A66" w:rsidRPr="006E225E">
        <w:rPr>
          <w:rFonts w:ascii="Times New Roman" w:hAnsi="Times New Roman" w:cs="Times New Roman"/>
          <w:color w:val="404040" w:themeColor="text1" w:themeTint="BF"/>
          <w:u w:color="000000"/>
        </w:rPr>
        <w:t xml:space="preserve">. Despite </w:t>
      </w:r>
      <w:r w:rsidR="000951A7" w:rsidRPr="006E225E">
        <w:rPr>
          <w:rFonts w:ascii="Times New Roman" w:hAnsi="Times New Roman" w:cs="Times New Roman"/>
          <w:color w:val="404040" w:themeColor="text1" w:themeTint="BF"/>
          <w:u w:color="000000"/>
        </w:rPr>
        <w:t>many reports such as Moser</w:t>
      </w:r>
      <w:r w:rsidR="00B2414A" w:rsidRPr="006E225E">
        <w:rPr>
          <w:rFonts w:ascii="Times New Roman" w:hAnsi="Times New Roman" w:cs="Times New Roman"/>
          <w:color w:val="404040" w:themeColor="text1" w:themeTint="BF"/>
          <w:u w:color="000000"/>
        </w:rPr>
        <w:t>(1999)</w:t>
      </w:r>
      <w:r w:rsidR="000951A7" w:rsidRPr="006E225E">
        <w:rPr>
          <w:rFonts w:ascii="Times New Roman" w:hAnsi="Times New Roman" w:cs="Times New Roman"/>
          <w:color w:val="404040" w:themeColor="text1" w:themeTint="BF"/>
          <w:u w:color="000000"/>
        </w:rPr>
        <w:t xml:space="preserve">, </w:t>
      </w:r>
      <w:r w:rsidR="00321A66" w:rsidRPr="006E225E">
        <w:rPr>
          <w:rFonts w:ascii="Times New Roman" w:hAnsi="Times New Roman" w:cs="Times New Roman"/>
          <w:color w:val="404040" w:themeColor="text1" w:themeTint="BF"/>
          <w:u w:color="000000"/>
        </w:rPr>
        <w:t>ALNIS</w:t>
      </w:r>
      <w:r w:rsidR="00B2414A" w:rsidRPr="006E225E">
        <w:rPr>
          <w:rFonts w:ascii="Times New Roman" w:hAnsi="Times New Roman" w:cs="Times New Roman"/>
          <w:color w:val="404040" w:themeColor="text1" w:themeTint="BF"/>
          <w:u w:color="000000"/>
        </w:rPr>
        <w:t>(2001)</w:t>
      </w:r>
      <w:r w:rsidR="000951A7" w:rsidRPr="006E225E">
        <w:rPr>
          <w:rFonts w:ascii="Times New Roman" w:hAnsi="Times New Roman" w:cs="Times New Roman"/>
          <w:color w:val="404040" w:themeColor="text1" w:themeTint="BF"/>
          <w:u w:color="000000"/>
        </w:rPr>
        <w:t xml:space="preserve"> et al making </w:t>
      </w:r>
      <w:r w:rsidR="00321A66" w:rsidRPr="006E225E">
        <w:rPr>
          <w:rFonts w:ascii="Times New Roman" w:hAnsi="Times New Roman" w:cs="Times New Roman"/>
          <w:color w:val="404040" w:themeColor="text1" w:themeTint="BF"/>
          <w:u w:color="000000"/>
        </w:rPr>
        <w:t xml:space="preserve">recommendations for </w:t>
      </w:r>
      <w:r w:rsidR="000951A7" w:rsidRPr="006E225E">
        <w:rPr>
          <w:rFonts w:ascii="Times New Roman" w:hAnsi="Times New Roman" w:cs="Times New Roman"/>
          <w:color w:val="404040" w:themeColor="text1" w:themeTint="BF"/>
          <w:u w:color="000000"/>
        </w:rPr>
        <w:t xml:space="preserve">professional </w:t>
      </w:r>
      <w:r w:rsidR="00321A66" w:rsidRPr="006E225E">
        <w:rPr>
          <w:rFonts w:ascii="Times New Roman" w:hAnsi="Times New Roman" w:cs="Times New Roman"/>
          <w:color w:val="404040" w:themeColor="text1" w:themeTint="BF"/>
          <w:u w:color="000000"/>
        </w:rPr>
        <w:t xml:space="preserve">training and qualifications </w:t>
      </w:r>
      <w:r w:rsidR="000951A7" w:rsidRPr="006E225E">
        <w:rPr>
          <w:rFonts w:ascii="Times New Roman" w:hAnsi="Times New Roman" w:cs="Times New Roman"/>
          <w:color w:val="404040" w:themeColor="text1" w:themeTint="BF"/>
          <w:u w:color="000000"/>
        </w:rPr>
        <w:t xml:space="preserve">there is still a strong conflicting discourse around the importance and </w:t>
      </w:r>
      <w:r w:rsidR="00321A66" w:rsidRPr="006E225E">
        <w:rPr>
          <w:rFonts w:ascii="Times New Roman" w:hAnsi="Times New Roman" w:cs="Times New Roman"/>
          <w:color w:val="404040" w:themeColor="text1" w:themeTint="BF"/>
          <w:u w:color="000000"/>
        </w:rPr>
        <w:t xml:space="preserve">benefits of </w:t>
      </w:r>
      <w:r w:rsidR="00D32D5C" w:rsidRPr="006E225E">
        <w:rPr>
          <w:rFonts w:ascii="Times New Roman" w:hAnsi="Times New Roman" w:cs="Times New Roman"/>
          <w:color w:val="404040" w:themeColor="text1" w:themeTint="BF"/>
          <w:u w:color="000000"/>
        </w:rPr>
        <w:t>learning on the job a</w:t>
      </w:r>
      <w:r w:rsidR="000951A7" w:rsidRPr="006E225E">
        <w:rPr>
          <w:rFonts w:ascii="Times New Roman" w:hAnsi="Times New Roman" w:cs="Times New Roman"/>
          <w:color w:val="404040" w:themeColor="text1" w:themeTint="BF"/>
          <w:u w:color="000000"/>
        </w:rPr>
        <w:t xml:space="preserve">s </w:t>
      </w:r>
      <w:r w:rsidR="00D32D5C" w:rsidRPr="006E225E">
        <w:rPr>
          <w:rFonts w:ascii="Times New Roman" w:hAnsi="Times New Roman" w:cs="Times New Roman"/>
          <w:color w:val="404040" w:themeColor="text1" w:themeTint="BF"/>
          <w:u w:color="000000"/>
        </w:rPr>
        <w:t xml:space="preserve">knowledge </w:t>
      </w:r>
      <w:r w:rsidR="000951A7" w:rsidRPr="006E225E">
        <w:rPr>
          <w:rFonts w:ascii="Times New Roman" w:hAnsi="Times New Roman" w:cs="Times New Roman"/>
          <w:color w:val="404040" w:themeColor="text1" w:themeTint="BF"/>
          <w:u w:color="000000"/>
        </w:rPr>
        <w:t xml:space="preserve">can best be </w:t>
      </w:r>
      <w:r w:rsidR="00D32D5C" w:rsidRPr="006E225E">
        <w:rPr>
          <w:rFonts w:ascii="Times New Roman" w:hAnsi="Times New Roman" w:cs="Times New Roman"/>
          <w:color w:val="404040" w:themeColor="text1" w:themeTint="BF"/>
          <w:u w:color="000000"/>
        </w:rPr>
        <w:t xml:space="preserve">gained </w:t>
      </w:r>
      <w:r w:rsidR="000951A7" w:rsidRPr="006E225E">
        <w:rPr>
          <w:rFonts w:ascii="Times New Roman" w:hAnsi="Times New Roman" w:cs="Times New Roman"/>
          <w:color w:val="404040" w:themeColor="text1" w:themeTint="BF"/>
          <w:u w:color="000000"/>
        </w:rPr>
        <w:t xml:space="preserve">through experience and </w:t>
      </w:r>
      <w:r w:rsidR="007B3DC9" w:rsidRPr="006E225E">
        <w:rPr>
          <w:rFonts w:ascii="Times New Roman" w:hAnsi="Times New Roman" w:cs="Times New Roman"/>
          <w:color w:val="404040" w:themeColor="text1" w:themeTint="BF"/>
          <w:u w:color="000000"/>
        </w:rPr>
        <w:t>practise</w:t>
      </w:r>
      <w:r w:rsidR="00321A66" w:rsidRPr="006E225E">
        <w:rPr>
          <w:rFonts w:ascii="Times New Roman" w:hAnsi="Times New Roman" w:cs="Times New Roman"/>
          <w:color w:val="404040" w:themeColor="text1" w:themeTint="BF"/>
          <w:u w:color="000000"/>
        </w:rPr>
        <w:t xml:space="preserve">.  </w:t>
      </w:r>
      <w:r w:rsidR="00F22C46" w:rsidRPr="006E225E">
        <w:rPr>
          <w:rFonts w:ascii="Times New Roman" w:hAnsi="Times New Roman" w:cs="Times New Roman"/>
          <w:color w:val="404040" w:themeColor="text1" w:themeTint="BF"/>
          <w:u w:color="000000"/>
        </w:rPr>
        <w:t xml:space="preserve">Ceprano (1995) </w:t>
      </w:r>
      <w:r w:rsidR="008E6B60" w:rsidRPr="006E225E">
        <w:rPr>
          <w:rFonts w:ascii="Times New Roman" w:hAnsi="Times New Roman" w:cs="Times New Roman"/>
          <w:color w:val="404040" w:themeColor="text1" w:themeTint="BF"/>
          <w:u w:color="000000"/>
        </w:rPr>
        <w:t>argues that VALPs are unable to devise or select suitable materials for tutoring and that the VALP</w:t>
      </w:r>
      <w:r w:rsidR="004A1880" w:rsidRPr="006E225E">
        <w:rPr>
          <w:rFonts w:ascii="Times New Roman" w:hAnsi="Times New Roman" w:cs="Times New Roman"/>
          <w:color w:val="404040" w:themeColor="text1" w:themeTint="BF"/>
          <w:u w:color="000000"/>
        </w:rPr>
        <w:t>s</w:t>
      </w:r>
      <w:r w:rsidR="008E6B60" w:rsidRPr="006E225E">
        <w:rPr>
          <w:rFonts w:ascii="Times New Roman" w:hAnsi="Times New Roman" w:cs="Times New Roman"/>
          <w:color w:val="404040" w:themeColor="text1" w:themeTint="BF"/>
          <w:u w:color="000000"/>
        </w:rPr>
        <w:t xml:space="preserve"> are failing to reach their potential due to inadequacies of tutor training.  Sandlin and St Clair (2005) reported on research findings by Cook, Dooley &amp; Fuller stating that “After initial training, many tutors still feel underprepared, have a sense of isolation once they begin their tutoring, and suffer from retention problems” (2005, P133).  Ackland reports</w:t>
      </w:r>
      <w:r w:rsidR="00D32D5C" w:rsidRPr="006E225E">
        <w:rPr>
          <w:rFonts w:ascii="Times New Roman" w:hAnsi="Times New Roman" w:cs="Times New Roman"/>
          <w:color w:val="404040" w:themeColor="text1" w:themeTint="BF"/>
          <w:u w:color="000000"/>
        </w:rPr>
        <w:t xml:space="preserve"> </w:t>
      </w:r>
      <w:r w:rsidR="00321A66" w:rsidRPr="006E225E">
        <w:rPr>
          <w:rFonts w:ascii="Times New Roman" w:hAnsi="Times New Roman" w:cs="Times New Roman"/>
          <w:color w:val="404040" w:themeColor="text1" w:themeTint="BF"/>
          <w:u w:color="000000"/>
        </w:rPr>
        <w:t xml:space="preserve">that </w:t>
      </w:r>
      <w:r w:rsidR="002E0183" w:rsidRPr="006E225E">
        <w:rPr>
          <w:rFonts w:ascii="Times New Roman" w:hAnsi="Times New Roman" w:cs="Times New Roman"/>
          <w:color w:val="404040" w:themeColor="text1" w:themeTint="BF"/>
          <w:u w:color="000000"/>
        </w:rPr>
        <w:t>practitioner’s</w:t>
      </w:r>
      <w:r w:rsidR="00321A66" w:rsidRPr="006E225E">
        <w:rPr>
          <w:rFonts w:ascii="Times New Roman" w:hAnsi="Times New Roman" w:cs="Times New Roman"/>
          <w:color w:val="404040" w:themeColor="text1" w:themeTint="BF"/>
          <w:u w:color="000000"/>
        </w:rPr>
        <w:t xml:space="preserve"> </w:t>
      </w:r>
      <w:r w:rsidR="002E0183" w:rsidRPr="006E225E">
        <w:rPr>
          <w:rFonts w:ascii="Times New Roman" w:hAnsi="Times New Roman" w:cs="Times New Roman"/>
          <w:color w:val="404040" w:themeColor="text1" w:themeTint="BF"/>
          <w:u w:color="000000"/>
        </w:rPr>
        <w:t xml:space="preserve">views towards ALNIS recommendations were that they were for </w:t>
      </w:r>
      <w:r w:rsidR="00321A66" w:rsidRPr="006E225E">
        <w:rPr>
          <w:rFonts w:ascii="Times New Roman" w:hAnsi="Times New Roman" w:cs="Times New Roman"/>
          <w:color w:val="404040" w:themeColor="text1" w:themeTint="BF"/>
          <w:u w:color="000000"/>
        </w:rPr>
        <w:t>“</w:t>
      </w:r>
      <w:r w:rsidR="00321A66" w:rsidRPr="006E225E">
        <w:rPr>
          <w:rFonts w:ascii="Times New Roman" w:hAnsi="Times New Roman" w:cs="Times New Roman"/>
          <w:b/>
          <w:i/>
          <w:color w:val="404040" w:themeColor="text1" w:themeTint="BF"/>
          <w:u w:color="000000"/>
        </w:rPr>
        <w:t>quality assurance evidence rather than for the development of expertise</w:t>
      </w:r>
      <w:r w:rsidR="00321A66" w:rsidRPr="006E225E">
        <w:rPr>
          <w:rFonts w:ascii="Times New Roman" w:hAnsi="Times New Roman" w:cs="Times New Roman"/>
          <w:color w:val="404040" w:themeColor="text1" w:themeTint="BF"/>
          <w:u w:color="000000"/>
        </w:rPr>
        <w:t>” (P. 63, 2011) and that</w:t>
      </w:r>
      <w:r w:rsidR="00D32D5C" w:rsidRPr="006E225E">
        <w:rPr>
          <w:rFonts w:ascii="Times New Roman" w:hAnsi="Times New Roman" w:cs="Times New Roman"/>
          <w:color w:val="404040" w:themeColor="text1" w:themeTint="BF"/>
          <w:u w:color="000000"/>
        </w:rPr>
        <w:t xml:space="preserve"> </w:t>
      </w:r>
      <w:r w:rsidR="00B55F7F" w:rsidRPr="006E225E">
        <w:rPr>
          <w:rFonts w:ascii="Times New Roman" w:hAnsi="Times New Roman" w:cs="Times New Roman"/>
          <w:color w:val="404040" w:themeColor="text1" w:themeTint="BF"/>
          <w:u w:color="000000"/>
        </w:rPr>
        <w:t xml:space="preserve">social </w:t>
      </w:r>
      <w:r w:rsidR="007555A6" w:rsidRPr="006E225E">
        <w:rPr>
          <w:rFonts w:ascii="Times New Roman" w:hAnsi="Times New Roman" w:cs="Times New Roman"/>
          <w:color w:val="404040" w:themeColor="text1" w:themeTint="BF"/>
          <w:u w:color="000000"/>
        </w:rPr>
        <w:t>practice</w:t>
      </w:r>
      <w:r w:rsidR="002E0183" w:rsidRPr="006E225E">
        <w:rPr>
          <w:rFonts w:ascii="Times New Roman" w:hAnsi="Times New Roman" w:cs="Times New Roman"/>
          <w:color w:val="404040" w:themeColor="text1" w:themeTint="BF"/>
          <w:u w:color="000000"/>
        </w:rPr>
        <w:t xml:space="preserve">s was a term </w:t>
      </w:r>
      <w:r w:rsidR="000951A7" w:rsidRPr="006E225E">
        <w:rPr>
          <w:rFonts w:ascii="Times New Roman" w:hAnsi="Times New Roman" w:cs="Times New Roman"/>
          <w:color w:val="404040" w:themeColor="text1" w:themeTint="BF"/>
          <w:u w:color="000000"/>
        </w:rPr>
        <w:t xml:space="preserve">perhaps </w:t>
      </w:r>
      <w:r w:rsidR="002E0183" w:rsidRPr="006E225E">
        <w:rPr>
          <w:rFonts w:ascii="Times New Roman" w:hAnsi="Times New Roman" w:cs="Times New Roman"/>
          <w:color w:val="404040" w:themeColor="text1" w:themeTint="BF"/>
          <w:u w:color="000000"/>
        </w:rPr>
        <w:t xml:space="preserve">used </w:t>
      </w:r>
      <w:r w:rsidR="008E6B60" w:rsidRPr="006E225E">
        <w:rPr>
          <w:rFonts w:ascii="Times New Roman" w:hAnsi="Times New Roman" w:cs="Times New Roman"/>
          <w:color w:val="404040" w:themeColor="text1" w:themeTint="BF"/>
          <w:u w:color="000000"/>
        </w:rPr>
        <w:t xml:space="preserve">as a </w:t>
      </w:r>
      <w:r w:rsidR="0032613F" w:rsidRPr="006E225E">
        <w:rPr>
          <w:rFonts w:ascii="Times New Roman" w:hAnsi="Times New Roman" w:cs="Times New Roman"/>
          <w:color w:val="404040" w:themeColor="text1" w:themeTint="BF"/>
          <w:u w:color="000000"/>
        </w:rPr>
        <w:t>buffer</w:t>
      </w:r>
      <w:r w:rsidR="008E6B60" w:rsidRPr="006E225E">
        <w:rPr>
          <w:rFonts w:ascii="Times New Roman" w:hAnsi="Times New Roman" w:cs="Times New Roman"/>
          <w:color w:val="404040" w:themeColor="text1" w:themeTint="BF"/>
          <w:u w:color="000000"/>
        </w:rPr>
        <w:t xml:space="preserve"> </w:t>
      </w:r>
      <w:r w:rsidR="000951A7" w:rsidRPr="006E225E">
        <w:rPr>
          <w:rFonts w:ascii="Times New Roman" w:hAnsi="Times New Roman" w:cs="Times New Roman"/>
          <w:color w:val="404040" w:themeColor="text1" w:themeTint="BF"/>
          <w:u w:color="000000"/>
        </w:rPr>
        <w:t>at that time</w:t>
      </w:r>
      <w:r w:rsidR="008E6B60" w:rsidRPr="006E225E">
        <w:rPr>
          <w:rFonts w:ascii="Times New Roman" w:hAnsi="Times New Roman" w:cs="Times New Roman"/>
          <w:color w:val="404040" w:themeColor="text1" w:themeTint="BF"/>
          <w:u w:color="000000"/>
        </w:rPr>
        <w:t>,</w:t>
      </w:r>
      <w:r w:rsidR="000951A7" w:rsidRPr="006E225E">
        <w:rPr>
          <w:rFonts w:ascii="Times New Roman" w:hAnsi="Times New Roman" w:cs="Times New Roman"/>
          <w:color w:val="404040" w:themeColor="text1" w:themeTint="BF"/>
          <w:u w:color="000000"/>
        </w:rPr>
        <w:t xml:space="preserve"> </w:t>
      </w:r>
      <w:r w:rsidR="002E0183" w:rsidRPr="006E225E">
        <w:rPr>
          <w:rFonts w:ascii="Times New Roman" w:hAnsi="Times New Roman" w:cs="Times New Roman"/>
          <w:color w:val="404040" w:themeColor="text1" w:themeTint="BF"/>
          <w:u w:color="000000"/>
        </w:rPr>
        <w:t>to stand against</w:t>
      </w:r>
      <w:r w:rsidR="000951A7" w:rsidRPr="006E225E">
        <w:rPr>
          <w:rFonts w:ascii="Times New Roman" w:hAnsi="Times New Roman" w:cs="Times New Roman"/>
          <w:color w:val="404040" w:themeColor="text1" w:themeTint="BF"/>
          <w:u w:color="000000"/>
        </w:rPr>
        <w:t xml:space="preserve"> what some felt were</w:t>
      </w:r>
      <w:r w:rsidR="002E0183" w:rsidRPr="006E225E">
        <w:rPr>
          <w:rFonts w:ascii="Times New Roman" w:hAnsi="Times New Roman" w:cs="Times New Roman"/>
          <w:color w:val="404040" w:themeColor="text1" w:themeTint="BF"/>
          <w:u w:color="000000"/>
        </w:rPr>
        <w:t xml:space="preserve"> “teaching” qualifications</w:t>
      </w:r>
      <w:r w:rsidR="000951A7" w:rsidRPr="006E225E">
        <w:rPr>
          <w:rFonts w:ascii="Times New Roman" w:hAnsi="Times New Roman" w:cs="Times New Roman"/>
          <w:color w:val="404040" w:themeColor="text1" w:themeTint="BF"/>
          <w:u w:color="000000"/>
        </w:rPr>
        <w:t xml:space="preserve"> being imposed on them</w:t>
      </w:r>
      <w:r w:rsidR="0032613F" w:rsidRPr="006E225E">
        <w:rPr>
          <w:rFonts w:ascii="Times New Roman" w:hAnsi="Times New Roman" w:cs="Times New Roman"/>
          <w:color w:val="404040" w:themeColor="text1" w:themeTint="BF"/>
          <w:u w:color="000000"/>
        </w:rPr>
        <w:t xml:space="preserve"> as adult literacy services were </w:t>
      </w:r>
      <w:r w:rsidR="008D2894" w:rsidRPr="006E225E">
        <w:rPr>
          <w:rFonts w:ascii="Times New Roman" w:hAnsi="Times New Roman" w:cs="Times New Roman"/>
          <w:color w:val="404040" w:themeColor="text1" w:themeTint="BF"/>
          <w:u w:color="000000"/>
        </w:rPr>
        <w:t>predominantly</w:t>
      </w:r>
      <w:r w:rsidR="0032613F" w:rsidRPr="006E225E">
        <w:rPr>
          <w:rFonts w:ascii="Times New Roman" w:hAnsi="Times New Roman" w:cs="Times New Roman"/>
          <w:color w:val="404040" w:themeColor="text1" w:themeTint="BF"/>
          <w:u w:color="000000"/>
        </w:rPr>
        <w:t xml:space="preserve"> located </w:t>
      </w:r>
      <w:r w:rsidR="008D2894" w:rsidRPr="006E225E">
        <w:rPr>
          <w:rFonts w:ascii="Times New Roman" w:hAnsi="Times New Roman" w:cs="Times New Roman"/>
          <w:color w:val="404040" w:themeColor="text1" w:themeTint="BF"/>
          <w:u w:color="000000"/>
        </w:rPr>
        <w:t>in Education</w:t>
      </w:r>
      <w:r w:rsidR="0032613F" w:rsidRPr="006E225E">
        <w:rPr>
          <w:rFonts w:ascii="Times New Roman" w:hAnsi="Times New Roman" w:cs="Times New Roman"/>
          <w:color w:val="404040" w:themeColor="text1" w:themeTint="BF"/>
          <w:u w:color="000000"/>
        </w:rPr>
        <w:t xml:space="preserve"> Services </w:t>
      </w:r>
      <w:r w:rsidR="008D2894" w:rsidRPr="006E225E">
        <w:rPr>
          <w:rFonts w:ascii="Times New Roman" w:hAnsi="Times New Roman" w:cs="Times New Roman"/>
          <w:color w:val="404040" w:themeColor="text1" w:themeTint="BF"/>
          <w:u w:color="000000"/>
        </w:rPr>
        <w:t>with</w:t>
      </w:r>
      <w:r w:rsidR="0032613F" w:rsidRPr="006E225E">
        <w:rPr>
          <w:rFonts w:ascii="Times New Roman" w:hAnsi="Times New Roman" w:cs="Times New Roman"/>
          <w:color w:val="404040" w:themeColor="text1" w:themeTint="BF"/>
          <w:u w:color="000000"/>
        </w:rPr>
        <w:t>in</w:t>
      </w:r>
      <w:r w:rsidR="008D2894" w:rsidRPr="006E225E">
        <w:rPr>
          <w:rFonts w:ascii="Times New Roman" w:hAnsi="Times New Roman" w:cs="Times New Roman"/>
          <w:color w:val="404040" w:themeColor="text1" w:themeTint="BF"/>
          <w:u w:color="000000"/>
        </w:rPr>
        <w:t xml:space="preserve"> LAs, </w:t>
      </w:r>
      <w:r w:rsidR="0032613F" w:rsidRPr="006E225E">
        <w:rPr>
          <w:rFonts w:ascii="Times New Roman" w:hAnsi="Times New Roman" w:cs="Times New Roman"/>
          <w:color w:val="404040" w:themeColor="text1" w:themeTint="BF"/>
          <w:u w:color="000000"/>
        </w:rPr>
        <w:t>and these qualifications</w:t>
      </w:r>
      <w:r w:rsidR="008D2894" w:rsidRPr="006E225E">
        <w:rPr>
          <w:rFonts w:ascii="Times New Roman" w:hAnsi="Times New Roman" w:cs="Times New Roman"/>
          <w:color w:val="404040" w:themeColor="text1" w:themeTint="BF"/>
          <w:u w:color="000000"/>
        </w:rPr>
        <w:t xml:space="preserve"> </w:t>
      </w:r>
      <w:r w:rsidR="002E0183" w:rsidRPr="006E225E">
        <w:rPr>
          <w:rFonts w:ascii="Times New Roman" w:hAnsi="Times New Roman" w:cs="Times New Roman"/>
          <w:color w:val="404040" w:themeColor="text1" w:themeTint="BF"/>
          <w:u w:color="000000"/>
        </w:rPr>
        <w:t xml:space="preserve">did not relate to community based literacy learning programmes.  </w:t>
      </w:r>
      <w:r w:rsidR="000951A7" w:rsidRPr="006E225E">
        <w:rPr>
          <w:rFonts w:ascii="Times New Roman" w:hAnsi="Times New Roman" w:cs="Times New Roman"/>
          <w:color w:val="404040" w:themeColor="text1" w:themeTint="BF"/>
          <w:u w:color="000000"/>
        </w:rPr>
        <w:t xml:space="preserve">With the production and roll out of the </w:t>
      </w:r>
      <w:r w:rsidR="002E0183" w:rsidRPr="006E225E">
        <w:rPr>
          <w:rFonts w:ascii="Times New Roman" w:hAnsi="Times New Roman" w:cs="Times New Roman"/>
          <w:color w:val="404040" w:themeColor="text1" w:themeTint="BF"/>
          <w:u w:color="000000"/>
        </w:rPr>
        <w:t xml:space="preserve">PDA SALL </w:t>
      </w:r>
      <w:r w:rsidR="000951A7" w:rsidRPr="006E225E">
        <w:rPr>
          <w:rFonts w:ascii="Times New Roman" w:hAnsi="Times New Roman" w:cs="Times New Roman"/>
          <w:color w:val="404040" w:themeColor="text1" w:themeTint="BF"/>
          <w:u w:color="000000"/>
        </w:rPr>
        <w:t xml:space="preserve">recently </w:t>
      </w:r>
      <w:r w:rsidR="002E0183" w:rsidRPr="006E225E">
        <w:rPr>
          <w:rFonts w:ascii="Times New Roman" w:hAnsi="Times New Roman" w:cs="Times New Roman"/>
          <w:color w:val="404040" w:themeColor="text1" w:themeTint="BF"/>
          <w:u w:color="000000"/>
        </w:rPr>
        <w:t>by SQA and Scottish Education</w:t>
      </w:r>
      <w:r w:rsidR="008D2894" w:rsidRPr="006E225E">
        <w:rPr>
          <w:rFonts w:ascii="Times New Roman" w:hAnsi="Times New Roman" w:cs="Times New Roman"/>
          <w:color w:val="404040" w:themeColor="text1" w:themeTint="BF"/>
          <w:u w:color="000000"/>
        </w:rPr>
        <w:t xml:space="preserve">, </w:t>
      </w:r>
      <w:r w:rsidR="0032613F" w:rsidRPr="006E225E">
        <w:rPr>
          <w:rFonts w:ascii="Times New Roman" w:hAnsi="Times New Roman" w:cs="Times New Roman"/>
          <w:color w:val="404040" w:themeColor="text1" w:themeTint="BF"/>
          <w:u w:color="000000"/>
        </w:rPr>
        <w:t>to</w:t>
      </w:r>
      <w:r w:rsidR="008D2894" w:rsidRPr="006E225E">
        <w:rPr>
          <w:rFonts w:ascii="Times New Roman" w:hAnsi="Times New Roman" w:cs="Times New Roman"/>
          <w:color w:val="404040" w:themeColor="text1" w:themeTint="BF"/>
          <w:u w:color="000000"/>
        </w:rPr>
        <w:t xml:space="preserve"> further </w:t>
      </w:r>
      <w:r w:rsidR="002E0183" w:rsidRPr="006E225E">
        <w:rPr>
          <w:rFonts w:ascii="Times New Roman" w:hAnsi="Times New Roman" w:cs="Times New Roman"/>
          <w:color w:val="404040" w:themeColor="text1" w:themeTint="BF"/>
          <w:u w:color="000000"/>
        </w:rPr>
        <w:t xml:space="preserve">develop a </w:t>
      </w:r>
      <w:r w:rsidR="008D2894" w:rsidRPr="006E225E">
        <w:rPr>
          <w:rFonts w:ascii="Times New Roman" w:hAnsi="Times New Roman" w:cs="Times New Roman"/>
          <w:color w:val="404040" w:themeColor="text1" w:themeTint="BF"/>
          <w:u w:color="000000"/>
        </w:rPr>
        <w:t xml:space="preserve">bespoke and suitable </w:t>
      </w:r>
      <w:r w:rsidR="002E0183" w:rsidRPr="006E225E">
        <w:rPr>
          <w:rFonts w:ascii="Times New Roman" w:hAnsi="Times New Roman" w:cs="Times New Roman"/>
          <w:color w:val="404040" w:themeColor="text1" w:themeTint="BF"/>
          <w:u w:color="000000"/>
        </w:rPr>
        <w:t>qualification</w:t>
      </w:r>
      <w:r w:rsidR="008D2894" w:rsidRPr="006E225E">
        <w:rPr>
          <w:rFonts w:ascii="Times New Roman" w:hAnsi="Times New Roman" w:cs="Times New Roman"/>
          <w:color w:val="404040" w:themeColor="text1" w:themeTint="BF"/>
          <w:u w:color="000000"/>
        </w:rPr>
        <w:t xml:space="preserve"> for tutoring</w:t>
      </w:r>
      <w:r w:rsidR="002E0183" w:rsidRPr="006E225E">
        <w:rPr>
          <w:rFonts w:ascii="Times New Roman" w:hAnsi="Times New Roman" w:cs="Times New Roman"/>
          <w:color w:val="404040" w:themeColor="text1" w:themeTint="BF"/>
          <w:u w:color="000000"/>
        </w:rPr>
        <w:t xml:space="preserve"> adult literacy</w:t>
      </w:r>
      <w:r w:rsidR="008D2894" w:rsidRPr="006E225E">
        <w:rPr>
          <w:rFonts w:ascii="Times New Roman" w:hAnsi="Times New Roman" w:cs="Times New Roman"/>
          <w:color w:val="404040" w:themeColor="text1" w:themeTint="BF"/>
          <w:u w:color="000000"/>
        </w:rPr>
        <w:t xml:space="preserve">, and one which </w:t>
      </w:r>
      <w:r w:rsidR="002E0183" w:rsidRPr="006E225E">
        <w:rPr>
          <w:rFonts w:ascii="Times New Roman" w:hAnsi="Times New Roman" w:cs="Times New Roman"/>
          <w:color w:val="404040" w:themeColor="text1" w:themeTint="BF"/>
          <w:u w:color="000000"/>
        </w:rPr>
        <w:t>encompasses the social practice model</w:t>
      </w:r>
      <w:r w:rsidR="008D2894" w:rsidRPr="006E225E">
        <w:rPr>
          <w:rFonts w:ascii="Times New Roman" w:hAnsi="Times New Roman" w:cs="Times New Roman"/>
          <w:color w:val="404040" w:themeColor="text1" w:themeTint="BF"/>
          <w:u w:color="000000"/>
        </w:rPr>
        <w:t xml:space="preserve">, do LAs and CLD workers </w:t>
      </w:r>
      <w:r w:rsidR="000951A7" w:rsidRPr="006E225E">
        <w:rPr>
          <w:rFonts w:ascii="Times New Roman" w:hAnsi="Times New Roman" w:cs="Times New Roman"/>
          <w:color w:val="404040" w:themeColor="text1" w:themeTint="BF"/>
          <w:u w:color="000000"/>
        </w:rPr>
        <w:t>use</w:t>
      </w:r>
      <w:r w:rsidR="008D2894" w:rsidRPr="006E225E">
        <w:rPr>
          <w:rFonts w:ascii="Times New Roman" w:hAnsi="Times New Roman" w:cs="Times New Roman"/>
          <w:color w:val="404040" w:themeColor="text1" w:themeTint="BF"/>
          <w:u w:color="000000"/>
        </w:rPr>
        <w:t xml:space="preserve"> and value </w:t>
      </w:r>
      <w:r w:rsidR="000951A7" w:rsidRPr="006E225E">
        <w:rPr>
          <w:rFonts w:ascii="Times New Roman" w:hAnsi="Times New Roman" w:cs="Times New Roman"/>
          <w:color w:val="404040" w:themeColor="text1" w:themeTint="BF"/>
          <w:u w:color="000000"/>
        </w:rPr>
        <w:t xml:space="preserve">this </w:t>
      </w:r>
      <w:r w:rsidR="008D2894" w:rsidRPr="006E225E">
        <w:rPr>
          <w:rFonts w:ascii="Times New Roman" w:hAnsi="Times New Roman" w:cs="Times New Roman"/>
          <w:color w:val="404040" w:themeColor="text1" w:themeTint="BF"/>
          <w:u w:color="000000"/>
        </w:rPr>
        <w:t xml:space="preserve">accredited </w:t>
      </w:r>
      <w:r w:rsidR="000951A7" w:rsidRPr="006E225E">
        <w:rPr>
          <w:rFonts w:ascii="Times New Roman" w:hAnsi="Times New Roman" w:cs="Times New Roman"/>
          <w:color w:val="404040" w:themeColor="text1" w:themeTint="BF"/>
          <w:u w:color="000000"/>
        </w:rPr>
        <w:t xml:space="preserve">training package </w:t>
      </w:r>
      <w:r w:rsidR="008D2894" w:rsidRPr="006E225E">
        <w:rPr>
          <w:rFonts w:ascii="Times New Roman" w:hAnsi="Times New Roman" w:cs="Times New Roman"/>
          <w:color w:val="404040" w:themeColor="text1" w:themeTint="BF"/>
          <w:u w:color="000000"/>
        </w:rPr>
        <w:t>with</w:t>
      </w:r>
      <w:r w:rsidR="000951A7" w:rsidRPr="006E225E">
        <w:rPr>
          <w:rFonts w:ascii="Times New Roman" w:hAnsi="Times New Roman" w:cs="Times New Roman"/>
          <w:color w:val="404040" w:themeColor="text1" w:themeTint="BF"/>
          <w:u w:color="000000"/>
        </w:rPr>
        <w:t xml:space="preserve"> their VALPs?</w:t>
      </w:r>
      <w:r w:rsidR="00A136DA" w:rsidRPr="006E225E">
        <w:rPr>
          <w:rFonts w:ascii="Times New Roman" w:hAnsi="Times New Roman" w:cs="Times New Roman"/>
          <w:color w:val="404040" w:themeColor="text1" w:themeTint="BF"/>
          <w:u w:color="000000"/>
        </w:rPr>
        <w:t xml:space="preserve"> </w:t>
      </w:r>
    </w:p>
    <w:p w:rsidR="009B1F00" w:rsidRPr="007D3666" w:rsidRDefault="009B1F00"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C730C2" w:rsidRPr="007D3666" w:rsidRDefault="00C730C2" w:rsidP="00165F60">
      <w:pPr>
        <w:spacing w:line="360" w:lineRule="auto"/>
        <w:jc w:val="both"/>
        <w:rPr>
          <w:rFonts w:ascii="Times New Roman" w:hAnsi="Times New Roman"/>
          <w:b/>
          <w:sz w:val="32"/>
          <w:szCs w:val="32"/>
          <w:u w:val="single"/>
        </w:rPr>
      </w:pPr>
      <w:r w:rsidRPr="007D3666">
        <w:rPr>
          <w:rFonts w:ascii="Times New Roman" w:hAnsi="Times New Roman"/>
          <w:b/>
          <w:u w:color="000000"/>
        </w:rPr>
        <w:t>2.3 Volunteers as Learners</w:t>
      </w:r>
    </w:p>
    <w:p w:rsidR="00C730C2" w:rsidRPr="006E225E" w:rsidRDefault="00B2414A"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Plant from </w:t>
      </w:r>
      <w:r w:rsidR="00C730C2" w:rsidRPr="006E225E">
        <w:rPr>
          <w:rFonts w:ascii="Times New Roman" w:hAnsi="Times New Roman"/>
          <w:color w:val="404040" w:themeColor="text1" w:themeTint="BF"/>
          <w:u w:color="000000"/>
        </w:rPr>
        <w:t>voiced in an article regarding a new website to support community learning volunteers that:</w:t>
      </w:r>
    </w:p>
    <w:p w:rsidR="00C730C2" w:rsidRPr="006E225E" w:rsidRDefault="00C730C2" w:rsidP="00165F60">
      <w:pPr>
        <w:spacing w:line="360" w:lineRule="auto"/>
        <w:jc w:val="both"/>
        <w:rPr>
          <w:rFonts w:ascii="Times New Roman" w:hAnsi="Times New Roman"/>
          <w:color w:val="404040" w:themeColor="text1" w:themeTint="BF"/>
          <w:u w:color="000000"/>
        </w:rPr>
      </w:pPr>
      <w:r w:rsidRPr="006E225E">
        <w:rPr>
          <w:rFonts w:ascii="Times New Roman" w:hAnsi="Times New Roman"/>
          <w:b/>
          <w:i/>
          <w:color w:val="404040" w:themeColor="text1" w:themeTint="BF"/>
        </w:rPr>
        <w:lastRenderedPageBreak/>
        <w:t>"Volunteering is an increasingly important feature of learning in communities. Evidence consistently shows that where volunteering and learning are developed in an integrated way, it produces better outcomes for individuals. Volunteering gives adults opportunities to learn and practise new skills. It helps to increase independence, raise self-esteem and develop a range of qualities that make them both more effective community activists and more employable.”</w:t>
      </w:r>
      <w:r w:rsidRPr="006E225E">
        <w:rPr>
          <w:rFonts w:ascii="Times New Roman" w:hAnsi="Times New Roman"/>
          <w:color w:val="404040" w:themeColor="text1" w:themeTint="BF"/>
        </w:rPr>
        <w:t xml:space="preserve">  </w:t>
      </w:r>
      <w:r w:rsidRPr="006E225E">
        <w:rPr>
          <w:rFonts w:ascii="Times New Roman" w:hAnsi="Times New Roman"/>
          <w:color w:val="404040" w:themeColor="text1" w:themeTint="BF"/>
          <w:u w:color="000000"/>
        </w:rPr>
        <w:t>(L&amp;W Institute, 2014)</w:t>
      </w:r>
    </w:p>
    <w:p w:rsidR="00C730C2" w:rsidRPr="006E225E" w:rsidRDefault="00C730C2"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This poses the question, could VALPs be viewed as learners? By the act of volunteering do they gain access to training which might add value to their own developing portfolio of skills</w:t>
      </w:r>
      <w:r w:rsidR="00B2414A" w:rsidRPr="006E225E">
        <w:rPr>
          <w:rFonts w:ascii="Times New Roman" w:hAnsi="Times New Roman"/>
          <w:color w:val="404040" w:themeColor="text1" w:themeTint="BF"/>
          <w:u w:color="000000"/>
        </w:rPr>
        <w:t>?</w:t>
      </w:r>
      <w:r w:rsidRPr="006E225E">
        <w:rPr>
          <w:rFonts w:ascii="Times New Roman" w:hAnsi="Times New Roman"/>
          <w:color w:val="404040" w:themeColor="text1" w:themeTint="BF"/>
          <w:u w:color="000000"/>
        </w:rPr>
        <w:t xml:space="preserve">  Perhaps it is not solely literacy learners who wish to better themselves. As Belzer informs</w:t>
      </w:r>
      <w:r w:rsidR="00DC0BC5" w:rsidRPr="006E225E">
        <w:rPr>
          <w:rFonts w:ascii="Times New Roman" w:hAnsi="Times New Roman"/>
          <w:color w:val="404040" w:themeColor="text1" w:themeTint="BF"/>
          <w:u w:color="000000"/>
        </w:rPr>
        <w:t>,</w:t>
      </w:r>
      <w:r w:rsidRPr="006E225E">
        <w:rPr>
          <w:rFonts w:ascii="Times New Roman" w:hAnsi="Times New Roman"/>
          <w:color w:val="404040" w:themeColor="text1" w:themeTint="BF"/>
          <w:u w:color="000000"/>
        </w:rPr>
        <w:t xml:space="preserve"> us volunteering can increase potential for employment prospects and improve an individual’s ability to function as an effective citizen (Belzer, 2006).  </w:t>
      </w:r>
    </w:p>
    <w:p w:rsidR="009B1F00" w:rsidRPr="006E225E" w:rsidRDefault="009B1F00" w:rsidP="00165F60">
      <w:pPr>
        <w:spacing w:line="360" w:lineRule="auto"/>
        <w:jc w:val="both"/>
        <w:rPr>
          <w:rFonts w:ascii="Times New Roman" w:hAnsi="Times New Roman"/>
          <w:b/>
          <w:color w:val="404040" w:themeColor="text1" w:themeTint="BF"/>
          <w:u w:color="000000"/>
        </w:rPr>
      </w:pPr>
    </w:p>
    <w:p w:rsidR="00B55F7F" w:rsidRPr="006E225E" w:rsidRDefault="00516EF4"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Sandlin and St Clair bring to our attention that training manuals</w:t>
      </w:r>
      <w:r w:rsidR="004C10B4" w:rsidRPr="006E225E">
        <w:rPr>
          <w:rFonts w:ascii="Times New Roman" w:hAnsi="Times New Roman"/>
          <w:color w:val="404040" w:themeColor="text1" w:themeTint="BF"/>
          <w:u w:color="000000"/>
        </w:rPr>
        <w:t>, tool kits and handbooks</w:t>
      </w:r>
      <w:r w:rsidRPr="006E225E">
        <w:rPr>
          <w:rFonts w:ascii="Times New Roman" w:hAnsi="Times New Roman"/>
          <w:color w:val="404040" w:themeColor="text1" w:themeTint="BF"/>
          <w:u w:color="000000"/>
        </w:rPr>
        <w:t xml:space="preserve"> for volunteer tutors makes up approximately three quarters of literature on literacy volunteerism (2005). </w:t>
      </w:r>
      <w:r w:rsidR="00176DBC" w:rsidRPr="006E225E">
        <w:rPr>
          <w:rFonts w:ascii="Times New Roman" w:hAnsi="Times New Roman"/>
          <w:color w:val="404040" w:themeColor="text1" w:themeTint="BF"/>
          <w:u w:color="000000"/>
        </w:rPr>
        <w:t xml:space="preserve">This suggests that </w:t>
      </w:r>
      <w:r w:rsidR="0000632E" w:rsidRPr="006E225E">
        <w:rPr>
          <w:rFonts w:ascii="Times New Roman" w:hAnsi="Times New Roman"/>
          <w:color w:val="404040" w:themeColor="text1" w:themeTint="BF"/>
          <w:u w:color="000000"/>
        </w:rPr>
        <w:t>despite volunteers being invaluable to the service and</w:t>
      </w:r>
      <w:r w:rsidR="004C10B4" w:rsidRPr="006E225E">
        <w:rPr>
          <w:rFonts w:ascii="Times New Roman" w:hAnsi="Times New Roman"/>
          <w:color w:val="404040" w:themeColor="text1" w:themeTint="BF"/>
          <w:u w:color="000000"/>
        </w:rPr>
        <w:t xml:space="preserve"> there being </w:t>
      </w:r>
      <w:r w:rsidR="00973C92" w:rsidRPr="006E225E">
        <w:rPr>
          <w:rFonts w:ascii="Times New Roman" w:hAnsi="Times New Roman"/>
          <w:color w:val="404040" w:themeColor="text1" w:themeTint="BF"/>
          <w:u w:color="000000"/>
        </w:rPr>
        <w:t xml:space="preserve">continual </w:t>
      </w:r>
      <w:r w:rsidR="0000632E" w:rsidRPr="006E225E">
        <w:rPr>
          <w:rFonts w:ascii="Times New Roman" w:hAnsi="Times New Roman"/>
          <w:color w:val="404040" w:themeColor="text1" w:themeTint="BF"/>
          <w:u w:color="000000"/>
        </w:rPr>
        <w:t xml:space="preserve">concern around their training </w:t>
      </w:r>
      <w:r w:rsidR="004C10B4" w:rsidRPr="006E225E">
        <w:rPr>
          <w:rFonts w:ascii="Times New Roman" w:hAnsi="Times New Roman"/>
          <w:color w:val="404040" w:themeColor="text1" w:themeTint="BF"/>
          <w:u w:color="000000"/>
        </w:rPr>
        <w:t>most o</w:t>
      </w:r>
      <w:r w:rsidR="0000632E" w:rsidRPr="006E225E">
        <w:rPr>
          <w:rFonts w:ascii="Times New Roman" w:hAnsi="Times New Roman"/>
          <w:color w:val="404040" w:themeColor="text1" w:themeTint="BF"/>
          <w:u w:color="000000"/>
        </w:rPr>
        <w:t xml:space="preserve">f </w:t>
      </w:r>
      <w:r w:rsidR="007B6B28" w:rsidRPr="006E225E">
        <w:rPr>
          <w:rFonts w:ascii="Times New Roman" w:hAnsi="Times New Roman"/>
          <w:color w:val="404040" w:themeColor="text1" w:themeTint="BF"/>
          <w:u w:color="000000"/>
        </w:rPr>
        <w:t xml:space="preserve">the literature </w:t>
      </w:r>
      <w:r w:rsidR="0000632E" w:rsidRPr="006E225E">
        <w:rPr>
          <w:rFonts w:ascii="Times New Roman" w:hAnsi="Times New Roman"/>
          <w:color w:val="404040" w:themeColor="text1" w:themeTint="BF"/>
          <w:u w:color="000000"/>
        </w:rPr>
        <w:t>is</w:t>
      </w:r>
      <w:r w:rsidR="00973C92" w:rsidRPr="006E225E">
        <w:rPr>
          <w:rFonts w:ascii="Times New Roman" w:hAnsi="Times New Roman"/>
          <w:color w:val="404040" w:themeColor="text1" w:themeTint="BF"/>
          <w:u w:color="000000"/>
        </w:rPr>
        <w:t xml:space="preserve"> of</w:t>
      </w:r>
      <w:r w:rsidR="00DC0BC5" w:rsidRPr="006E225E">
        <w:rPr>
          <w:rFonts w:ascii="Times New Roman" w:hAnsi="Times New Roman"/>
          <w:color w:val="404040" w:themeColor="text1" w:themeTint="BF"/>
          <w:u w:color="000000"/>
        </w:rPr>
        <w:t>f</w:t>
      </w:r>
      <w:r w:rsidR="00973C92" w:rsidRPr="006E225E">
        <w:rPr>
          <w:rFonts w:ascii="Times New Roman" w:hAnsi="Times New Roman"/>
          <w:color w:val="404040" w:themeColor="text1" w:themeTint="BF"/>
          <w:u w:color="000000"/>
        </w:rPr>
        <w:t xml:space="preserve"> the shelf manuals such as The Volunteer Tutors Toolbox by Hermann</w:t>
      </w:r>
      <w:r w:rsidR="00B2414A" w:rsidRPr="006E225E">
        <w:rPr>
          <w:rFonts w:ascii="Times New Roman" w:hAnsi="Times New Roman"/>
          <w:color w:val="404040" w:themeColor="text1" w:themeTint="BF"/>
          <w:u w:color="000000"/>
        </w:rPr>
        <w:t xml:space="preserve"> (1994)</w:t>
      </w:r>
      <w:r w:rsidR="00973C92" w:rsidRPr="006E225E">
        <w:rPr>
          <w:rFonts w:ascii="Times New Roman" w:hAnsi="Times New Roman"/>
          <w:color w:val="404040" w:themeColor="text1" w:themeTint="BF"/>
          <w:u w:color="000000"/>
        </w:rPr>
        <w:t xml:space="preserve">, and which are </w:t>
      </w:r>
      <w:r w:rsidR="004C10B4" w:rsidRPr="006E225E">
        <w:rPr>
          <w:rFonts w:ascii="Times New Roman" w:hAnsi="Times New Roman"/>
          <w:color w:val="404040" w:themeColor="text1" w:themeTint="BF"/>
          <w:u w:color="000000"/>
        </w:rPr>
        <w:t xml:space="preserve">generated by the field themselves.  </w:t>
      </w:r>
      <w:r w:rsidR="0000632E" w:rsidRPr="006E225E">
        <w:rPr>
          <w:rFonts w:ascii="Times New Roman" w:hAnsi="Times New Roman"/>
          <w:color w:val="404040" w:themeColor="text1" w:themeTint="BF"/>
          <w:u w:color="000000"/>
        </w:rPr>
        <w:t xml:space="preserve">This </w:t>
      </w:r>
      <w:r w:rsidR="004C10B4" w:rsidRPr="006E225E">
        <w:rPr>
          <w:rFonts w:ascii="Times New Roman" w:hAnsi="Times New Roman"/>
          <w:color w:val="404040" w:themeColor="text1" w:themeTint="BF"/>
          <w:u w:color="000000"/>
        </w:rPr>
        <w:t xml:space="preserve">interesting </w:t>
      </w:r>
      <w:r w:rsidR="0000632E" w:rsidRPr="006E225E">
        <w:rPr>
          <w:rFonts w:ascii="Times New Roman" w:hAnsi="Times New Roman"/>
          <w:color w:val="404040" w:themeColor="text1" w:themeTint="BF"/>
          <w:u w:color="000000"/>
        </w:rPr>
        <w:t>statistic leads u</w:t>
      </w:r>
      <w:r w:rsidR="004C10B4" w:rsidRPr="006E225E">
        <w:rPr>
          <w:rFonts w:ascii="Times New Roman" w:hAnsi="Times New Roman"/>
          <w:color w:val="404040" w:themeColor="text1" w:themeTint="BF"/>
          <w:u w:color="000000"/>
        </w:rPr>
        <w:t>s</w:t>
      </w:r>
      <w:r w:rsidR="0000632E" w:rsidRPr="006E225E">
        <w:rPr>
          <w:rFonts w:ascii="Times New Roman" w:hAnsi="Times New Roman"/>
          <w:color w:val="404040" w:themeColor="text1" w:themeTint="BF"/>
          <w:u w:color="000000"/>
        </w:rPr>
        <w:t xml:space="preserve"> to believe that the focus is </w:t>
      </w:r>
      <w:r w:rsidR="00176DBC" w:rsidRPr="006E225E">
        <w:rPr>
          <w:rFonts w:ascii="Times New Roman" w:hAnsi="Times New Roman"/>
          <w:color w:val="404040" w:themeColor="text1" w:themeTint="BF"/>
          <w:u w:color="000000"/>
        </w:rPr>
        <w:t xml:space="preserve">on practicalities of VALPs </w:t>
      </w:r>
      <w:r w:rsidR="0000632E" w:rsidRPr="006E225E">
        <w:rPr>
          <w:rFonts w:ascii="Times New Roman" w:hAnsi="Times New Roman"/>
          <w:color w:val="404040" w:themeColor="text1" w:themeTint="BF"/>
          <w:u w:color="000000"/>
        </w:rPr>
        <w:t xml:space="preserve">roles with </w:t>
      </w:r>
      <w:r w:rsidR="00176DBC" w:rsidRPr="006E225E">
        <w:rPr>
          <w:rFonts w:ascii="Times New Roman" w:hAnsi="Times New Roman"/>
          <w:color w:val="404040" w:themeColor="text1" w:themeTint="BF"/>
          <w:u w:color="000000"/>
        </w:rPr>
        <w:t>very little</w:t>
      </w:r>
      <w:r w:rsidR="0000632E" w:rsidRPr="006E225E">
        <w:rPr>
          <w:rFonts w:ascii="Times New Roman" w:hAnsi="Times New Roman"/>
          <w:color w:val="404040" w:themeColor="text1" w:themeTint="BF"/>
          <w:u w:color="000000"/>
        </w:rPr>
        <w:t xml:space="preserve"> emphasis or importance being</w:t>
      </w:r>
      <w:r w:rsidR="00176DBC" w:rsidRPr="006E225E">
        <w:rPr>
          <w:rFonts w:ascii="Times New Roman" w:hAnsi="Times New Roman"/>
          <w:color w:val="404040" w:themeColor="text1" w:themeTint="BF"/>
          <w:u w:color="000000"/>
        </w:rPr>
        <w:t xml:space="preserve"> placed on </w:t>
      </w:r>
      <w:r w:rsidR="0000632E" w:rsidRPr="006E225E">
        <w:rPr>
          <w:rFonts w:ascii="Times New Roman" w:hAnsi="Times New Roman"/>
          <w:color w:val="404040" w:themeColor="text1" w:themeTint="BF"/>
          <w:u w:color="000000"/>
        </w:rPr>
        <w:t>the</w:t>
      </w:r>
      <w:r w:rsidR="00973C92" w:rsidRPr="006E225E">
        <w:rPr>
          <w:rFonts w:ascii="Times New Roman" w:hAnsi="Times New Roman"/>
          <w:color w:val="404040" w:themeColor="text1" w:themeTint="BF"/>
          <w:u w:color="000000"/>
        </w:rPr>
        <w:t xml:space="preserve"> informal learning, the</w:t>
      </w:r>
      <w:r w:rsidR="00B55F7F" w:rsidRPr="006E225E">
        <w:rPr>
          <w:rFonts w:ascii="Times New Roman" w:hAnsi="Times New Roman"/>
          <w:color w:val="404040" w:themeColor="text1" w:themeTint="BF"/>
          <w:u w:color="000000"/>
        </w:rPr>
        <w:t xml:space="preserve"> need for </w:t>
      </w:r>
      <w:r w:rsidR="00973C92" w:rsidRPr="006E225E">
        <w:rPr>
          <w:rFonts w:ascii="Times New Roman" w:hAnsi="Times New Roman"/>
          <w:color w:val="404040" w:themeColor="text1" w:themeTint="BF"/>
          <w:u w:color="000000"/>
        </w:rPr>
        <w:t xml:space="preserve">ongoing support and </w:t>
      </w:r>
      <w:r w:rsidR="00B55F7F" w:rsidRPr="006E225E">
        <w:rPr>
          <w:rFonts w:ascii="Times New Roman" w:hAnsi="Times New Roman"/>
          <w:color w:val="404040" w:themeColor="text1" w:themeTint="BF"/>
          <w:u w:color="000000"/>
        </w:rPr>
        <w:t xml:space="preserve">professional </w:t>
      </w:r>
      <w:r w:rsidR="00973C92" w:rsidRPr="006E225E">
        <w:rPr>
          <w:rFonts w:ascii="Times New Roman" w:hAnsi="Times New Roman"/>
          <w:color w:val="404040" w:themeColor="text1" w:themeTint="BF"/>
          <w:u w:color="000000"/>
        </w:rPr>
        <w:t xml:space="preserve">development, </w:t>
      </w:r>
      <w:r w:rsidR="00176DBC" w:rsidRPr="006E225E">
        <w:rPr>
          <w:rFonts w:ascii="Times New Roman" w:hAnsi="Times New Roman"/>
          <w:color w:val="404040" w:themeColor="text1" w:themeTint="BF"/>
          <w:u w:color="000000"/>
        </w:rPr>
        <w:t>the impact th</w:t>
      </w:r>
      <w:r w:rsidR="00973C92" w:rsidRPr="006E225E">
        <w:rPr>
          <w:rFonts w:ascii="Times New Roman" w:hAnsi="Times New Roman"/>
          <w:color w:val="404040" w:themeColor="text1" w:themeTint="BF"/>
          <w:u w:color="000000"/>
        </w:rPr>
        <w:t xml:space="preserve">ey have </w:t>
      </w:r>
      <w:r w:rsidR="0000632E" w:rsidRPr="006E225E">
        <w:rPr>
          <w:rFonts w:ascii="Times New Roman" w:hAnsi="Times New Roman"/>
          <w:color w:val="404040" w:themeColor="text1" w:themeTint="BF"/>
          <w:u w:color="000000"/>
        </w:rPr>
        <w:t>on the delivery</w:t>
      </w:r>
      <w:r w:rsidR="00176DBC" w:rsidRPr="006E225E">
        <w:rPr>
          <w:rFonts w:ascii="Times New Roman" w:hAnsi="Times New Roman"/>
          <w:color w:val="404040" w:themeColor="text1" w:themeTint="BF"/>
          <w:u w:color="000000"/>
        </w:rPr>
        <w:t xml:space="preserve"> and progression of the service and some might say the most critical factor: the actual impact they have on the adult literacy learners. </w:t>
      </w:r>
    </w:p>
    <w:p w:rsidR="00B55F7F" w:rsidRPr="006E225E" w:rsidRDefault="00B55F7F" w:rsidP="00165F60">
      <w:pPr>
        <w:spacing w:line="360" w:lineRule="auto"/>
        <w:jc w:val="both"/>
        <w:rPr>
          <w:rFonts w:ascii="Times New Roman" w:hAnsi="Times New Roman"/>
          <w:color w:val="404040" w:themeColor="text1" w:themeTint="BF"/>
          <w:u w:color="000000"/>
        </w:rPr>
      </w:pPr>
    </w:p>
    <w:p w:rsidR="00516EF4" w:rsidRPr="006E225E" w:rsidRDefault="00176DBC"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There seems to be even less evaluative literature reporting on VALPs themselves and the difference </w:t>
      </w:r>
      <w:r w:rsidR="00090ABC" w:rsidRPr="006E225E">
        <w:rPr>
          <w:rFonts w:ascii="Times New Roman" w:hAnsi="Times New Roman"/>
          <w:color w:val="404040" w:themeColor="text1" w:themeTint="BF"/>
          <w:u w:color="000000"/>
        </w:rPr>
        <w:t xml:space="preserve">literacy </w:t>
      </w:r>
      <w:r w:rsidRPr="006E225E">
        <w:rPr>
          <w:rFonts w:ascii="Times New Roman" w:hAnsi="Times New Roman"/>
          <w:color w:val="404040" w:themeColor="text1" w:themeTint="BF"/>
          <w:u w:color="000000"/>
        </w:rPr>
        <w:t xml:space="preserve">volunteering makes to them and the communities they serve. </w:t>
      </w:r>
      <w:r w:rsidR="00516EF4" w:rsidRPr="006E225E">
        <w:rPr>
          <w:rFonts w:ascii="Times New Roman" w:hAnsi="Times New Roman"/>
          <w:color w:val="404040" w:themeColor="text1" w:themeTint="BF"/>
          <w:u w:color="000000"/>
        </w:rPr>
        <w:t xml:space="preserve"> </w:t>
      </w:r>
      <w:r w:rsidRPr="006E225E">
        <w:rPr>
          <w:rFonts w:ascii="Times New Roman" w:hAnsi="Times New Roman"/>
          <w:color w:val="404040" w:themeColor="text1" w:themeTint="BF"/>
          <w:u w:color="000000"/>
        </w:rPr>
        <w:t xml:space="preserve">Why is this? </w:t>
      </w:r>
      <w:r w:rsidR="00090ABC" w:rsidRPr="006E225E">
        <w:rPr>
          <w:rFonts w:ascii="Times New Roman" w:hAnsi="Times New Roman"/>
          <w:color w:val="404040" w:themeColor="text1" w:themeTint="BF"/>
          <w:u w:color="000000"/>
        </w:rPr>
        <w:t>Zeigler et al report that whilst volunteers make a significant contribution to adult literacy delivery “</w:t>
      </w:r>
      <w:r w:rsidR="00090ABC" w:rsidRPr="006E225E">
        <w:rPr>
          <w:rFonts w:ascii="Times New Roman" w:hAnsi="Times New Roman"/>
          <w:b/>
          <w:i/>
          <w:color w:val="404040" w:themeColor="text1" w:themeTint="BF"/>
          <w:u w:color="000000"/>
        </w:rPr>
        <w:t>very little research has been conducted that focuses exclusively on them and their role in instruction”</w:t>
      </w:r>
      <w:r w:rsidR="00090ABC" w:rsidRPr="006E225E">
        <w:rPr>
          <w:rFonts w:ascii="Times New Roman" w:hAnsi="Times New Roman"/>
          <w:color w:val="404040" w:themeColor="text1" w:themeTint="BF"/>
          <w:u w:color="000000"/>
        </w:rPr>
        <w:t xml:space="preserve"> (</w:t>
      </w:r>
      <w:r w:rsidR="00B55F7F" w:rsidRPr="006E225E">
        <w:rPr>
          <w:rFonts w:ascii="Times New Roman" w:hAnsi="Times New Roman"/>
          <w:color w:val="404040" w:themeColor="text1" w:themeTint="BF"/>
          <w:u w:color="000000"/>
        </w:rPr>
        <w:t>P. 408</w:t>
      </w:r>
      <w:r w:rsidR="00090ABC" w:rsidRPr="006E225E">
        <w:rPr>
          <w:rFonts w:ascii="Times New Roman" w:hAnsi="Times New Roman"/>
          <w:color w:val="404040" w:themeColor="text1" w:themeTint="BF"/>
          <w:u w:color="000000"/>
        </w:rPr>
        <w:t xml:space="preserve">).  </w:t>
      </w:r>
      <w:r w:rsidRPr="006E225E">
        <w:rPr>
          <w:rFonts w:ascii="Times New Roman" w:hAnsi="Times New Roman"/>
          <w:color w:val="404040" w:themeColor="text1" w:themeTint="BF"/>
          <w:u w:color="000000"/>
        </w:rPr>
        <w:t xml:space="preserve">Sandlin and St Clair also report that </w:t>
      </w:r>
      <w:r w:rsidR="00516EF4" w:rsidRPr="006E225E">
        <w:rPr>
          <w:rFonts w:ascii="Times New Roman" w:hAnsi="Times New Roman"/>
          <w:color w:val="404040" w:themeColor="text1" w:themeTint="BF"/>
          <w:u w:color="000000"/>
        </w:rPr>
        <w:t xml:space="preserve">research </w:t>
      </w:r>
      <w:r w:rsidRPr="006E225E">
        <w:rPr>
          <w:rFonts w:ascii="Times New Roman" w:hAnsi="Times New Roman"/>
          <w:color w:val="404040" w:themeColor="text1" w:themeTint="BF"/>
          <w:u w:color="000000"/>
        </w:rPr>
        <w:t xml:space="preserve">they found attempting to </w:t>
      </w:r>
      <w:r w:rsidR="00516EF4" w:rsidRPr="006E225E">
        <w:rPr>
          <w:rFonts w:ascii="Times New Roman" w:hAnsi="Times New Roman"/>
          <w:color w:val="404040" w:themeColor="text1" w:themeTint="BF"/>
          <w:u w:color="000000"/>
        </w:rPr>
        <w:t>address</w:t>
      </w:r>
      <w:r w:rsidRPr="006E225E">
        <w:rPr>
          <w:rFonts w:ascii="Times New Roman" w:hAnsi="Times New Roman"/>
          <w:color w:val="404040" w:themeColor="text1" w:themeTint="BF"/>
          <w:u w:color="000000"/>
        </w:rPr>
        <w:t xml:space="preserve"> the i</w:t>
      </w:r>
      <w:r w:rsidR="00516EF4" w:rsidRPr="006E225E">
        <w:rPr>
          <w:rFonts w:ascii="Times New Roman" w:hAnsi="Times New Roman"/>
          <w:color w:val="404040" w:themeColor="text1" w:themeTint="BF"/>
          <w:u w:color="000000"/>
        </w:rPr>
        <w:t xml:space="preserve">ssues around effectiveness of volunteers, educational </w:t>
      </w:r>
      <w:r w:rsidR="007555A6" w:rsidRPr="006E225E">
        <w:rPr>
          <w:rFonts w:ascii="Times New Roman" w:hAnsi="Times New Roman"/>
          <w:color w:val="404040" w:themeColor="text1" w:themeTint="BF"/>
          <w:u w:color="000000"/>
        </w:rPr>
        <w:t>practice</w:t>
      </w:r>
      <w:r w:rsidR="00516EF4" w:rsidRPr="006E225E">
        <w:rPr>
          <w:rFonts w:ascii="Times New Roman" w:hAnsi="Times New Roman"/>
          <w:color w:val="404040" w:themeColor="text1" w:themeTint="BF"/>
          <w:u w:color="000000"/>
        </w:rPr>
        <w:t>s of volunteers, or looking at comparison of models of volunteer training mainly comes from the 1970s and 1980s.  In line with this I have found an abundance of literature and research on trainee educators, or peer readers for children particularly from the USA and Canada (</w:t>
      </w:r>
      <w:r w:rsidR="00090ABC" w:rsidRPr="006E225E">
        <w:rPr>
          <w:rFonts w:ascii="Times New Roman" w:hAnsi="Times New Roman"/>
          <w:color w:val="404040" w:themeColor="text1" w:themeTint="BF"/>
          <w:u w:color="000000"/>
        </w:rPr>
        <w:t>Ceprano, 1995; Wasik, 1997; Zei</w:t>
      </w:r>
      <w:r w:rsidR="00516EF4" w:rsidRPr="006E225E">
        <w:rPr>
          <w:rFonts w:ascii="Times New Roman" w:hAnsi="Times New Roman"/>
          <w:color w:val="404040" w:themeColor="text1" w:themeTint="BF"/>
          <w:u w:color="000000"/>
        </w:rPr>
        <w:t xml:space="preserve">gler et al, 2009; Belzer 2006), but </w:t>
      </w:r>
      <w:r w:rsidRPr="006E225E">
        <w:rPr>
          <w:rFonts w:ascii="Times New Roman" w:hAnsi="Times New Roman"/>
          <w:color w:val="404040" w:themeColor="text1" w:themeTint="BF"/>
          <w:u w:color="000000"/>
        </w:rPr>
        <w:t xml:space="preserve">very </w:t>
      </w:r>
      <w:r w:rsidR="00516EF4" w:rsidRPr="006E225E">
        <w:rPr>
          <w:rFonts w:ascii="Times New Roman" w:hAnsi="Times New Roman"/>
          <w:color w:val="404040" w:themeColor="text1" w:themeTint="BF"/>
          <w:u w:color="000000"/>
        </w:rPr>
        <w:t xml:space="preserve">little up to date research pertaining to the use of </w:t>
      </w:r>
      <w:r w:rsidR="001C4E31" w:rsidRPr="006E225E">
        <w:rPr>
          <w:rFonts w:ascii="Times New Roman" w:hAnsi="Times New Roman"/>
          <w:color w:val="404040" w:themeColor="text1" w:themeTint="BF"/>
          <w:u w:color="000000"/>
        </w:rPr>
        <w:t>VALPs</w:t>
      </w:r>
      <w:r w:rsidR="00516EF4" w:rsidRPr="006E225E">
        <w:rPr>
          <w:rFonts w:ascii="Times New Roman" w:hAnsi="Times New Roman"/>
          <w:color w:val="404040" w:themeColor="text1" w:themeTint="BF"/>
          <w:u w:color="000000"/>
        </w:rPr>
        <w:t xml:space="preserve"> within adult literacy provision in Scotland.  Perhaps difficulties in accessing relevant literature and misunderstandings around who volunteers are and what they do </w:t>
      </w:r>
      <w:r w:rsidR="009B1F00" w:rsidRPr="006E225E">
        <w:rPr>
          <w:rFonts w:ascii="Times New Roman" w:hAnsi="Times New Roman"/>
          <w:color w:val="404040" w:themeColor="text1" w:themeTint="BF"/>
          <w:u w:color="000000"/>
        </w:rPr>
        <w:t>again comes back to the d</w:t>
      </w:r>
      <w:r w:rsidR="00516EF4" w:rsidRPr="006E225E">
        <w:rPr>
          <w:rFonts w:ascii="Times New Roman" w:hAnsi="Times New Roman"/>
          <w:color w:val="404040" w:themeColor="text1" w:themeTint="BF"/>
          <w:u w:color="000000"/>
        </w:rPr>
        <w:t xml:space="preserve">ifficulties in determining them by title? </w:t>
      </w:r>
      <w:r w:rsidR="009B1F00" w:rsidRPr="006E225E">
        <w:rPr>
          <w:rFonts w:ascii="Times New Roman" w:hAnsi="Times New Roman"/>
          <w:color w:val="404040" w:themeColor="text1" w:themeTint="BF"/>
          <w:u w:color="000000"/>
        </w:rPr>
        <w:t xml:space="preserve">Does the ambiguous use of roles and </w:t>
      </w:r>
      <w:r w:rsidR="00516EF4" w:rsidRPr="006E225E">
        <w:rPr>
          <w:rFonts w:ascii="Times New Roman" w:hAnsi="Times New Roman"/>
          <w:color w:val="404040" w:themeColor="text1" w:themeTint="BF"/>
          <w:u w:color="000000"/>
        </w:rPr>
        <w:t>titles prohibit us from being confident</w:t>
      </w:r>
      <w:r w:rsidR="00DC0BC5" w:rsidRPr="006E225E">
        <w:rPr>
          <w:rFonts w:ascii="Times New Roman" w:hAnsi="Times New Roman"/>
          <w:color w:val="404040" w:themeColor="text1" w:themeTint="BF"/>
          <w:u w:color="000000"/>
        </w:rPr>
        <w:t xml:space="preserve"> as</w:t>
      </w:r>
      <w:r w:rsidR="00B2414A" w:rsidRPr="006E225E">
        <w:rPr>
          <w:rFonts w:ascii="Times New Roman" w:hAnsi="Times New Roman"/>
          <w:color w:val="404040" w:themeColor="text1" w:themeTint="BF"/>
          <w:u w:color="000000"/>
        </w:rPr>
        <w:t xml:space="preserve"> </w:t>
      </w:r>
      <w:r w:rsidR="00DC0BC5" w:rsidRPr="006E225E">
        <w:rPr>
          <w:rFonts w:ascii="Times New Roman" w:hAnsi="Times New Roman"/>
          <w:color w:val="404040" w:themeColor="text1" w:themeTint="BF"/>
          <w:u w:color="000000"/>
        </w:rPr>
        <w:t>to whom literature refers</w:t>
      </w:r>
      <w:r w:rsidR="00516EF4" w:rsidRPr="006E225E">
        <w:rPr>
          <w:rFonts w:ascii="Times New Roman" w:hAnsi="Times New Roman"/>
          <w:color w:val="404040" w:themeColor="text1" w:themeTint="BF"/>
          <w:u w:color="000000"/>
        </w:rPr>
        <w:t xml:space="preserve">, </w:t>
      </w:r>
      <w:r w:rsidR="002C065C" w:rsidRPr="006E225E">
        <w:rPr>
          <w:rFonts w:ascii="Times New Roman" w:hAnsi="Times New Roman"/>
          <w:color w:val="404040" w:themeColor="text1" w:themeTint="BF"/>
          <w:u w:color="000000"/>
        </w:rPr>
        <w:t xml:space="preserve">ultimately </w:t>
      </w:r>
      <w:r w:rsidR="00516EF4" w:rsidRPr="006E225E">
        <w:rPr>
          <w:rFonts w:ascii="Times New Roman" w:hAnsi="Times New Roman"/>
          <w:color w:val="404040" w:themeColor="text1" w:themeTint="BF"/>
          <w:u w:color="000000"/>
        </w:rPr>
        <w:t>resulting in</w:t>
      </w:r>
      <w:r w:rsidR="00A74812" w:rsidRPr="006E225E">
        <w:rPr>
          <w:rFonts w:ascii="Times New Roman" w:hAnsi="Times New Roman"/>
          <w:color w:val="404040" w:themeColor="text1" w:themeTint="BF"/>
          <w:u w:color="000000"/>
        </w:rPr>
        <w:t xml:space="preserve"> continuous</w:t>
      </w:r>
      <w:r w:rsidR="00516EF4" w:rsidRPr="006E225E">
        <w:rPr>
          <w:rFonts w:ascii="Times New Roman" w:hAnsi="Times New Roman"/>
          <w:color w:val="404040" w:themeColor="text1" w:themeTint="BF"/>
          <w:u w:color="000000"/>
        </w:rPr>
        <w:t xml:space="preserve"> problems around communication and dissemination of information and research </w:t>
      </w:r>
      <w:r w:rsidR="002C065C" w:rsidRPr="006E225E">
        <w:rPr>
          <w:rFonts w:ascii="Times New Roman" w:hAnsi="Times New Roman"/>
          <w:color w:val="404040" w:themeColor="text1" w:themeTint="BF"/>
          <w:u w:color="000000"/>
        </w:rPr>
        <w:t xml:space="preserve">on volunteer adult literacy practitioners </w:t>
      </w:r>
      <w:r w:rsidR="00516EF4" w:rsidRPr="006E225E">
        <w:rPr>
          <w:rFonts w:ascii="Times New Roman" w:hAnsi="Times New Roman"/>
          <w:color w:val="404040" w:themeColor="text1" w:themeTint="BF"/>
          <w:u w:color="000000"/>
        </w:rPr>
        <w:t>(Belzer, 2006; Zeilgler et al, 2009; Dennis, 2010; Robinson &amp; Rennie, 2014)</w:t>
      </w:r>
      <w:r w:rsidR="00DE1378" w:rsidRPr="006E225E">
        <w:rPr>
          <w:rFonts w:ascii="Times New Roman" w:hAnsi="Times New Roman"/>
          <w:color w:val="404040" w:themeColor="text1" w:themeTint="BF"/>
          <w:u w:color="000000"/>
        </w:rPr>
        <w:t>.</w:t>
      </w:r>
    </w:p>
    <w:p w:rsidR="00B55F7F" w:rsidRPr="006E225E" w:rsidRDefault="00B55F7F" w:rsidP="00165F60">
      <w:pPr>
        <w:spacing w:line="360" w:lineRule="auto"/>
        <w:jc w:val="both"/>
        <w:rPr>
          <w:rFonts w:ascii="Times New Roman" w:hAnsi="Times New Roman"/>
          <w:color w:val="404040" w:themeColor="text1" w:themeTint="BF"/>
          <w:u w:color="000000"/>
        </w:rPr>
      </w:pPr>
    </w:p>
    <w:p w:rsidR="00B55F7F" w:rsidRPr="006E225E" w:rsidRDefault="00DE1378"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Despite all the literature I have reas many questions are left unanswered, such as do</w:t>
      </w:r>
      <w:r w:rsidR="00B55F7F" w:rsidRPr="006E225E">
        <w:rPr>
          <w:rFonts w:ascii="Times New Roman" w:hAnsi="Times New Roman"/>
          <w:color w:val="404040" w:themeColor="text1" w:themeTint="BF"/>
          <w:u w:color="000000"/>
        </w:rPr>
        <w:t xml:space="preserve"> LAs </w:t>
      </w:r>
      <w:r w:rsidR="009C378F" w:rsidRPr="006E225E">
        <w:rPr>
          <w:rFonts w:ascii="Times New Roman" w:hAnsi="Times New Roman"/>
          <w:color w:val="404040" w:themeColor="text1" w:themeTint="BF"/>
          <w:u w:color="000000"/>
        </w:rPr>
        <w:t>and CLD/ALN recognise a value in</w:t>
      </w:r>
      <w:r w:rsidR="00B55F7F" w:rsidRPr="006E225E">
        <w:rPr>
          <w:rFonts w:ascii="Times New Roman" w:hAnsi="Times New Roman"/>
          <w:color w:val="404040" w:themeColor="text1" w:themeTint="BF"/>
          <w:u w:color="000000"/>
        </w:rPr>
        <w:t xml:space="preserve"> </w:t>
      </w:r>
      <w:r w:rsidR="009C378F" w:rsidRPr="006E225E">
        <w:rPr>
          <w:rFonts w:ascii="Times New Roman" w:hAnsi="Times New Roman"/>
          <w:color w:val="404040" w:themeColor="text1" w:themeTint="BF"/>
          <w:u w:color="000000"/>
        </w:rPr>
        <w:t>viewing VALPs as continuous professional learners</w:t>
      </w:r>
      <w:r w:rsidR="00C97049" w:rsidRPr="006E225E">
        <w:rPr>
          <w:rFonts w:ascii="Times New Roman" w:hAnsi="Times New Roman"/>
          <w:color w:val="404040" w:themeColor="text1" w:themeTint="BF"/>
          <w:u w:color="000000"/>
        </w:rPr>
        <w:t>?</w:t>
      </w:r>
      <w:r w:rsidR="009C378F" w:rsidRPr="006E225E">
        <w:rPr>
          <w:rFonts w:ascii="Times New Roman" w:hAnsi="Times New Roman"/>
          <w:color w:val="404040" w:themeColor="text1" w:themeTint="BF"/>
          <w:u w:color="000000"/>
        </w:rPr>
        <w:t xml:space="preserve"> Is there a change in </w:t>
      </w:r>
      <w:r w:rsidR="007555A6" w:rsidRPr="006E225E">
        <w:rPr>
          <w:rFonts w:ascii="Times New Roman" w:hAnsi="Times New Roman"/>
          <w:color w:val="404040" w:themeColor="text1" w:themeTint="BF"/>
          <w:u w:color="000000"/>
        </w:rPr>
        <w:t>practice</w:t>
      </w:r>
      <w:r w:rsidR="009C378F" w:rsidRPr="006E225E">
        <w:rPr>
          <w:rFonts w:ascii="Times New Roman" w:hAnsi="Times New Roman"/>
          <w:color w:val="404040" w:themeColor="text1" w:themeTint="BF"/>
          <w:u w:color="000000"/>
        </w:rPr>
        <w:t xml:space="preserve"> and thinking around </w:t>
      </w:r>
      <w:r w:rsidRPr="006E225E">
        <w:rPr>
          <w:rFonts w:ascii="Times New Roman" w:hAnsi="Times New Roman"/>
          <w:color w:val="404040" w:themeColor="text1" w:themeTint="BF"/>
          <w:u w:color="000000"/>
        </w:rPr>
        <w:t xml:space="preserve">professional learning for VALPs, </w:t>
      </w:r>
      <w:r w:rsidR="009C378F" w:rsidRPr="006E225E">
        <w:rPr>
          <w:rFonts w:ascii="Times New Roman" w:hAnsi="Times New Roman"/>
          <w:color w:val="404040" w:themeColor="text1" w:themeTint="BF"/>
          <w:u w:color="000000"/>
        </w:rPr>
        <w:t>support</w:t>
      </w:r>
      <w:r w:rsidRPr="006E225E">
        <w:rPr>
          <w:rFonts w:ascii="Times New Roman" w:hAnsi="Times New Roman"/>
          <w:color w:val="404040" w:themeColor="text1" w:themeTint="BF"/>
          <w:u w:color="000000"/>
        </w:rPr>
        <w:t xml:space="preserve">ing the </w:t>
      </w:r>
      <w:r w:rsidR="009C378F" w:rsidRPr="006E225E">
        <w:rPr>
          <w:rFonts w:ascii="Times New Roman" w:hAnsi="Times New Roman"/>
          <w:color w:val="404040" w:themeColor="text1" w:themeTint="BF"/>
          <w:u w:color="000000"/>
        </w:rPr>
        <w:t xml:space="preserve">more </w:t>
      </w:r>
      <w:r w:rsidR="00B55F7F" w:rsidRPr="006E225E">
        <w:rPr>
          <w:rFonts w:ascii="Times New Roman" w:hAnsi="Times New Roman"/>
          <w:color w:val="404040" w:themeColor="text1" w:themeTint="BF"/>
          <w:u w:color="000000"/>
        </w:rPr>
        <w:t>informal learning</w:t>
      </w:r>
      <w:r w:rsidR="00C97049" w:rsidRPr="006E225E">
        <w:rPr>
          <w:rFonts w:ascii="Times New Roman" w:hAnsi="Times New Roman"/>
          <w:color w:val="404040" w:themeColor="text1" w:themeTint="BF"/>
          <w:u w:color="000000"/>
        </w:rPr>
        <w:t xml:space="preserve">, </w:t>
      </w:r>
      <w:r w:rsidR="009C378F" w:rsidRPr="006E225E">
        <w:rPr>
          <w:rFonts w:ascii="Times New Roman" w:hAnsi="Times New Roman"/>
          <w:color w:val="404040" w:themeColor="text1" w:themeTint="BF"/>
          <w:u w:color="000000"/>
        </w:rPr>
        <w:t xml:space="preserve">ongoing </w:t>
      </w:r>
      <w:r w:rsidR="00B55F7F" w:rsidRPr="006E225E">
        <w:rPr>
          <w:rFonts w:ascii="Times New Roman" w:hAnsi="Times New Roman"/>
          <w:color w:val="404040" w:themeColor="text1" w:themeTint="BF"/>
          <w:u w:color="000000"/>
        </w:rPr>
        <w:t>support</w:t>
      </w:r>
      <w:r w:rsidR="009C378F" w:rsidRPr="006E225E">
        <w:rPr>
          <w:rFonts w:ascii="Times New Roman" w:hAnsi="Times New Roman"/>
          <w:color w:val="404040" w:themeColor="text1" w:themeTint="BF"/>
          <w:u w:color="000000"/>
        </w:rPr>
        <w:t xml:space="preserve"> and professional development for volunteers?  Is there evidence </w:t>
      </w:r>
      <w:r w:rsidR="00C97049" w:rsidRPr="006E225E">
        <w:rPr>
          <w:rFonts w:ascii="Times New Roman" w:hAnsi="Times New Roman"/>
          <w:color w:val="404040" w:themeColor="text1" w:themeTint="BF"/>
          <w:u w:color="000000"/>
        </w:rPr>
        <w:t>to show</w:t>
      </w:r>
      <w:r w:rsidR="009C378F" w:rsidRPr="006E225E">
        <w:rPr>
          <w:rFonts w:ascii="Times New Roman" w:hAnsi="Times New Roman"/>
          <w:color w:val="404040" w:themeColor="text1" w:themeTint="BF"/>
          <w:u w:color="000000"/>
        </w:rPr>
        <w:t xml:space="preserve"> the benefits</w:t>
      </w:r>
      <w:r w:rsidR="00C97049" w:rsidRPr="006E225E">
        <w:rPr>
          <w:rFonts w:ascii="Times New Roman" w:hAnsi="Times New Roman"/>
          <w:color w:val="404040" w:themeColor="text1" w:themeTint="BF"/>
          <w:u w:color="000000"/>
        </w:rPr>
        <w:t xml:space="preserve"> of</w:t>
      </w:r>
      <w:r w:rsidR="009C378F" w:rsidRPr="006E225E">
        <w:rPr>
          <w:rFonts w:ascii="Times New Roman" w:hAnsi="Times New Roman"/>
          <w:color w:val="404040" w:themeColor="text1" w:themeTint="BF"/>
          <w:u w:color="000000"/>
        </w:rPr>
        <w:t xml:space="preserve"> generating your own training or is it historically </w:t>
      </w:r>
      <w:r w:rsidR="00C97049" w:rsidRPr="006E225E">
        <w:rPr>
          <w:rFonts w:ascii="Times New Roman" w:hAnsi="Times New Roman"/>
          <w:color w:val="404040" w:themeColor="text1" w:themeTint="BF"/>
          <w:u w:color="000000"/>
        </w:rPr>
        <w:t xml:space="preserve">just </w:t>
      </w:r>
      <w:r w:rsidR="009C378F" w:rsidRPr="006E225E">
        <w:rPr>
          <w:rFonts w:ascii="Times New Roman" w:hAnsi="Times New Roman"/>
          <w:color w:val="404040" w:themeColor="text1" w:themeTint="BF"/>
          <w:u w:color="000000"/>
        </w:rPr>
        <w:t>what</w:t>
      </w:r>
      <w:r w:rsidR="00C97049" w:rsidRPr="006E225E">
        <w:rPr>
          <w:rFonts w:ascii="Times New Roman" w:hAnsi="Times New Roman"/>
          <w:color w:val="404040" w:themeColor="text1" w:themeTint="BF"/>
          <w:u w:color="000000"/>
        </w:rPr>
        <w:t xml:space="preserve"> the adult literacy </w:t>
      </w:r>
      <w:r w:rsidR="009C378F" w:rsidRPr="006E225E">
        <w:rPr>
          <w:rFonts w:ascii="Times New Roman" w:hAnsi="Times New Roman"/>
          <w:color w:val="404040" w:themeColor="text1" w:themeTint="BF"/>
          <w:u w:color="000000"/>
        </w:rPr>
        <w:t>profession does?  Has prof</w:t>
      </w:r>
      <w:r w:rsidR="00C97049" w:rsidRPr="006E225E">
        <w:rPr>
          <w:rFonts w:ascii="Times New Roman" w:hAnsi="Times New Roman"/>
          <w:color w:val="404040" w:themeColor="text1" w:themeTint="BF"/>
          <w:u w:color="000000"/>
        </w:rPr>
        <w:t xml:space="preserve">essional learning moved away from formal qualifications and perhaps leans </w:t>
      </w:r>
      <w:r w:rsidR="009C378F" w:rsidRPr="006E225E">
        <w:rPr>
          <w:rFonts w:ascii="Times New Roman" w:hAnsi="Times New Roman"/>
          <w:color w:val="404040" w:themeColor="text1" w:themeTint="BF"/>
          <w:u w:color="000000"/>
        </w:rPr>
        <w:t xml:space="preserve">toward </w:t>
      </w:r>
      <w:r w:rsidR="00C97049" w:rsidRPr="006E225E">
        <w:rPr>
          <w:rFonts w:ascii="Times New Roman" w:hAnsi="Times New Roman"/>
          <w:color w:val="404040" w:themeColor="text1" w:themeTint="BF"/>
          <w:u w:color="000000"/>
        </w:rPr>
        <w:t xml:space="preserve">a more </w:t>
      </w:r>
      <w:r w:rsidR="009C378F" w:rsidRPr="006E225E">
        <w:rPr>
          <w:rFonts w:ascii="Times New Roman" w:hAnsi="Times New Roman"/>
          <w:color w:val="404040" w:themeColor="text1" w:themeTint="BF"/>
          <w:u w:color="000000"/>
        </w:rPr>
        <w:t xml:space="preserve">informal </w:t>
      </w:r>
      <w:r w:rsidR="00C97049" w:rsidRPr="006E225E">
        <w:rPr>
          <w:rFonts w:ascii="Times New Roman" w:hAnsi="Times New Roman"/>
          <w:color w:val="404040" w:themeColor="text1" w:themeTint="BF"/>
          <w:u w:color="000000"/>
        </w:rPr>
        <w:t>“</w:t>
      </w:r>
      <w:r w:rsidR="009C378F" w:rsidRPr="006E225E">
        <w:rPr>
          <w:rFonts w:ascii="Times New Roman" w:hAnsi="Times New Roman"/>
          <w:color w:val="404040" w:themeColor="text1" w:themeTint="BF"/>
          <w:u w:color="000000"/>
        </w:rPr>
        <w:t>on the job</w:t>
      </w:r>
      <w:r w:rsidR="00C97049" w:rsidRPr="006E225E">
        <w:rPr>
          <w:rFonts w:ascii="Times New Roman" w:hAnsi="Times New Roman"/>
          <w:color w:val="404040" w:themeColor="text1" w:themeTint="BF"/>
          <w:u w:color="000000"/>
        </w:rPr>
        <w:t>”</w:t>
      </w:r>
      <w:r w:rsidR="009C378F" w:rsidRPr="006E225E">
        <w:rPr>
          <w:rFonts w:ascii="Times New Roman" w:hAnsi="Times New Roman"/>
          <w:color w:val="404040" w:themeColor="text1" w:themeTint="BF"/>
          <w:u w:color="000000"/>
        </w:rPr>
        <w:t xml:space="preserve"> training or are VALPs still expected to </w:t>
      </w:r>
      <w:r w:rsidR="00C97049" w:rsidRPr="006E225E">
        <w:rPr>
          <w:rFonts w:ascii="Times New Roman" w:hAnsi="Times New Roman"/>
          <w:color w:val="404040" w:themeColor="text1" w:themeTint="BF"/>
          <w:u w:color="000000"/>
        </w:rPr>
        <w:t xml:space="preserve">complete the initial training programme and then </w:t>
      </w:r>
      <w:r w:rsidR="00B55F7F" w:rsidRPr="006E225E">
        <w:rPr>
          <w:rFonts w:ascii="Times New Roman" w:hAnsi="Times New Roman"/>
          <w:color w:val="404040" w:themeColor="text1" w:themeTint="BF"/>
          <w:u w:color="000000"/>
        </w:rPr>
        <w:t xml:space="preserve">drive their own </w:t>
      </w:r>
      <w:r w:rsidR="007555A6" w:rsidRPr="006E225E">
        <w:rPr>
          <w:rFonts w:ascii="Times New Roman" w:hAnsi="Times New Roman"/>
          <w:color w:val="404040" w:themeColor="text1" w:themeTint="BF"/>
          <w:u w:color="000000"/>
        </w:rPr>
        <w:t>practice</w:t>
      </w:r>
      <w:r w:rsidR="00B55F7F" w:rsidRPr="006E225E">
        <w:rPr>
          <w:rFonts w:ascii="Times New Roman" w:hAnsi="Times New Roman"/>
          <w:color w:val="404040" w:themeColor="text1" w:themeTint="BF"/>
          <w:u w:color="000000"/>
        </w:rPr>
        <w:t xml:space="preserve"> and delivery without support and </w:t>
      </w:r>
      <w:r w:rsidR="009C378F" w:rsidRPr="006E225E">
        <w:rPr>
          <w:rFonts w:ascii="Times New Roman" w:hAnsi="Times New Roman"/>
          <w:color w:val="404040" w:themeColor="text1" w:themeTint="BF"/>
          <w:u w:color="000000"/>
        </w:rPr>
        <w:t>professional development from the LA</w:t>
      </w:r>
      <w:r w:rsidR="00CF7A36" w:rsidRPr="006E225E">
        <w:rPr>
          <w:rFonts w:ascii="Times New Roman" w:hAnsi="Times New Roman"/>
          <w:color w:val="404040" w:themeColor="text1" w:themeTint="BF"/>
          <w:u w:color="000000"/>
        </w:rPr>
        <w:t>?</w:t>
      </w:r>
      <w:r w:rsidR="00B55F7F" w:rsidRPr="006E225E">
        <w:rPr>
          <w:rFonts w:ascii="Times New Roman" w:hAnsi="Times New Roman"/>
          <w:color w:val="404040" w:themeColor="text1" w:themeTint="BF"/>
          <w:u w:color="000000"/>
        </w:rPr>
        <w:t xml:space="preserve"> </w:t>
      </w:r>
    </w:p>
    <w:p w:rsidR="00C77AB1" w:rsidRPr="007D3666" w:rsidRDefault="00C77AB1" w:rsidP="00165F60">
      <w:pPr>
        <w:spacing w:line="360" w:lineRule="auto"/>
        <w:jc w:val="both"/>
        <w:rPr>
          <w:rFonts w:ascii="Times New Roman" w:eastAsiaTheme="minorHAnsi" w:hAnsi="Times New Roman"/>
          <w:color w:val="FF0000"/>
          <w:szCs w:val="22"/>
          <w:lang w:eastAsia="en-US"/>
        </w:rPr>
      </w:pPr>
    </w:p>
    <w:p w:rsidR="003B51F7" w:rsidRPr="007D3666" w:rsidRDefault="003B51F7" w:rsidP="00165F60">
      <w:pPr>
        <w:spacing w:line="360" w:lineRule="auto"/>
        <w:jc w:val="both"/>
        <w:rPr>
          <w:rFonts w:ascii="Times New Roman" w:hAnsi="Times New Roman"/>
          <w:color w:val="FF0000"/>
        </w:rPr>
      </w:pPr>
    </w:p>
    <w:p w:rsidR="00D77030" w:rsidRPr="007D3666" w:rsidRDefault="00D77030" w:rsidP="00165F60">
      <w:pPr>
        <w:pStyle w:val="NoSpacing"/>
        <w:spacing w:line="360" w:lineRule="auto"/>
        <w:jc w:val="both"/>
        <w:rPr>
          <w:rFonts w:ascii="Times New Roman" w:hAnsi="Times New Roman" w:cs="Times New Roman"/>
          <w:color w:val="FF0000"/>
        </w:rPr>
      </w:pPr>
    </w:p>
    <w:p w:rsidR="003872B9" w:rsidRPr="007D3666" w:rsidRDefault="003872B9" w:rsidP="00165F60">
      <w:pPr>
        <w:spacing w:line="360" w:lineRule="auto"/>
        <w:jc w:val="both"/>
        <w:rPr>
          <w:rFonts w:ascii="Times New Roman" w:eastAsiaTheme="majorEastAsia" w:hAnsi="Times New Roman"/>
          <w:b/>
          <w:spacing w:val="-10"/>
          <w:kern w:val="28"/>
          <w:sz w:val="48"/>
          <w:szCs w:val="48"/>
        </w:rPr>
      </w:pPr>
      <w:r w:rsidRPr="007D3666">
        <w:rPr>
          <w:rFonts w:ascii="Times New Roman" w:eastAsiaTheme="majorEastAsia" w:hAnsi="Times New Roman"/>
          <w:b/>
          <w:spacing w:val="-10"/>
          <w:kern w:val="28"/>
          <w:sz w:val="48"/>
          <w:szCs w:val="48"/>
        </w:rPr>
        <w:br w:type="page"/>
      </w:r>
    </w:p>
    <w:p w:rsidR="003956C8" w:rsidRPr="00EB4B87" w:rsidRDefault="00C161C1" w:rsidP="00165F60">
      <w:pPr>
        <w:spacing w:line="360" w:lineRule="auto"/>
        <w:ind w:left="2410" w:hanging="2410"/>
        <w:jc w:val="both"/>
        <w:rPr>
          <w:rFonts w:ascii="Times New Roman" w:eastAsiaTheme="majorEastAsia" w:hAnsi="Times New Roman"/>
          <w:b/>
          <w:spacing w:val="-10"/>
          <w:kern w:val="28"/>
          <w:sz w:val="40"/>
          <w:szCs w:val="40"/>
        </w:rPr>
      </w:pPr>
      <w:r w:rsidRPr="00EB4B87">
        <w:rPr>
          <w:rFonts w:ascii="Times New Roman" w:eastAsiaTheme="majorEastAsia" w:hAnsi="Times New Roman"/>
          <w:b/>
          <w:spacing w:val="-10"/>
          <w:kern w:val="28"/>
          <w:sz w:val="40"/>
          <w:szCs w:val="40"/>
        </w:rPr>
        <w:lastRenderedPageBreak/>
        <w:t xml:space="preserve">Chapter 3. </w:t>
      </w:r>
      <w:r w:rsidR="00103B55" w:rsidRPr="00EB4B87">
        <w:rPr>
          <w:rFonts w:ascii="Times New Roman" w:eastAsiaTheme="majorEastAsia" w:hAnsi="Times New Roman"/>
          <w:b/>
          <w:spacing w:val="-10"/>
          <w:kern w:val="28"/>
          <w:sz w:val="40"/>
          <w:szCs w:val="40"/>
        </w:rPr>
        <w:t>Methodology and Ethics</w:t>
      </w:r>
    </w:p>
    <w:p w:rsidR="003956C8" w:rsidRPr="007D3666" w:rsidRDefault="003956C8" w:rsidP="00165F60">
      <w:pPr>
        <w:pStyle w:val="ListParagraph"/>
        <w:spacing w:line="360" w:lineRule="auto"/>
        <w:jc w:val="both"/>
        <w:rPr>
          <w:rFonts w:ascii="Times New Roman" w:hAnsi="Times New Roman"/>
          <w:color w:val="404040" w:themeColor="text1" w:themeTint="BF"/>
          <w:u w:val="single"/>
        </w:rPr>
      </w:pPr>
    </w:p>
    <w:p w:rsidR="003956C8" w:rsidRPr="007D3666" w:rsidRDefault="007C04DE" w:rsidP="00165F60">
      <w:pPr>
        <w:spacing w:line="360" w:lineRule="auto"/>
        <w:jc w:val="both"/>
        <w:rPr>
          <w:rFonts w:ascii="Times New Roman" w:hAnsi="Times New Roman"/>
          <w:b/>
          <w:u w:color="000000"/>
        </w:rPr>
      </w:pPr>
      <w:r w:rsidRPr="007D3666">
        <w:rPr>
          <w:rFonts w:ascii="Times New Roman" w:hAnsi="Times New Roman"/>
          <w:b/>
          <w:u w:color="000000"/>
        </w:rPr>
        <w:t>3.1 Methodology</w:t>
      </w:r>
    </w:p>
    <w:p w:rsidR="003953A1" w:rsidRPr="006E225E" w:rsidRDefault="003953A1" w:rsidP="00165F60">
      <w:pPr>
        <w:spacing w:after="160"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Schwandt said </w:t>
      </w:r>
      <w:r w:rsidRPr="006E225E">
        <w:rPr>
          <w:rFonts w:ascii="Times New Roman" w:hAnsi="Times New Roman"/>
          <w:b/>
          <w:i/>
          <w:color w:val="404040" w:themeColor="text1" w:themeTint="BF"/>
          <w:u w:color="000000"/>
        </w:rPr>
        <w:t>“Human beings do not find or discover knowledge, so much as construct or make it”</w:t>
      </w:r>
      <w:r w:rsidR="007C04DE" w:rsidRPr="006E225E">
        <w:rPr>
          <w:rFonts w:ascii="Times New Roman" w:hAnsi="Times New Roman"/>
          <w:b/>
          <w:i/>
          <w:color w:val="404040" w:themeColor="text1" w:themeTint="BF"/>
          <w:u w:color="000000"/>
        </w:rPr>
        <w:t xml:space="preserve"> </w:t>
      </w:r>
      <w:r w:rsidRPr="006E225E">
        <w:rPr>
          <w:rFonts w:ascii="Times New Roman" w:hAnsi="Times New Roman"/>
          <w:color w:val="404040" w:themeColor="text1" w:themeTint="BF"/>
          <w:u w:color="000000"/>
        </w:rPr>
        <w:t>(2005, P198).</w:t>
      </w:r>
    </w:p>
    <w:p w:rsidR="009641A7" w:rsidRPr="006E225E" w:rsidRDefault="00F74902" w:rsidP="00165F60">
      <w:pPr>
        <w:spacing w:before="240" w:after="160"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Interpretivism is an approach that enables researchers to get involved and interpret aspects of an enquiry or study</w:t>
      </w:r>
      <w:r w:rsidR="009641A7" w:rsidRPr="006E225E">
        <w:rPr>
          <w:rFonts w:ascii="Times New Roman" w:hAnsi="Times New Roman"/>
          <w:color w:val="404040" w:themeColor="text1" w:themeTint="BF"/>
          <w:u w:color="000000"/>
        </w:rPr>
        <w:t xml:space="preserve"> and allows </w:t>
      </w:r>
      <w:r w:rsidRPr="006E225E">
        <w:rPr>
          <w:rFonts w:ascii="Times New Roman" w:hAnsi="Times New Roman"/>
          <w:color w:val="404040" w:themeColor="text1" w:themeTint="BF"/>
          <w:u w:color="000000"/>
        </w:rPr>
        <w:t>the researcher to incorporate human viewpoints (Myers, 2008)</w:t>
      </w:r>
      <w:r w:rsidR="009641A7" w:rsidRPr="006E225E">
        <w:rPr>
          <w:rFonts w:ascii="Times New Roman" w:hAnsi="Times New Roman"/>
          <w:color w:val="404040" w:themeColor="text1" w:themeTint="BF"/>
          <w:u w:color="000000"/>
        </w:rPr>
        <w:t xml:space="preserve"> and this methodology believes that reality has multiple aspects.  </w:t>
      </w:r>
      <w:r w:rsidR="00C63584" w:rsidRPr="006E225E">
        <w:rPr>
          <w:rFonts w:ascii="Times New Roman" w:hAnsi="Times New Roman"/>
          <w:color w:val="404040" w:themeColor="text1" w:themeTint="BF"/>
          <w:u w:color="000000"/>
        </w:rPr>
        <w:t xml:space="preserve">The paradigm of </w:t>
      </w:r>
      <w:r w:rsidR="009641A7" w:rsidRPr="006E225E">
        <w:rPr>
          <w:rFonts w:ascii="Times New Roman" w:hAnsi="Times New Roman"/>
          <w:color w:val="404040" w:themeColor="text1" w:themeTint="BF"/>
          <w:u w:color="000000"/>
        </w:rPr>
        <w:t>Interpretivism allows for multiple realities depending on variances or differing situations</w:t>
      </w:r>
      <w:r w:rsidR="00C63584" w:rsidRPr="006E225E">
        <w:rPr>
          <w:rFonts w:ascii="Times New Roman" w:hAnsi="Times New Roman"/>
          <w:color w:val="404040" w:themeColor="text1" w:themeTint="BF"/>
          <w:u w:color="000000"/>
        </w:rPr>
        <w:t xml:space="preserve"> as it follows the belief that knowledge is everywhere and socially constructed by us all in differing ways (Thomas, 2009).  This </w:t>
      </w:r>
      <w:r w:rsidR="009641A7" w:rsidRPr="006E225E">
        <w:rPr>
          <w:rFonts w:ascii="Times New Roman" w:hAnsi="Times New Roman"/>
          <w:color w:val="404040" w:themeColor="text1" w:themeTint="BF"/>
          <w:u w:color="000000"/>
        </w:rPr>
        <w:t>can make it problematic or impossible if you</w:t>
      </w:r>
      <w:r w:rsidR="00C63584" w:rsidRPr="006E225E">
        <w:rPr>
          <w:rFonts w:ascii="Times New Roman" w:hAnsi="Times New Roman"/>
          <w:color w:val="404040" w:themeColor="text1" w:themeTint="BF"/>
          <w:u w:color="000000"/>
        </w:rPr>
        <w:t>r research is searching</w:t>
      </w:r>
      <w:r w:rsidR="009641A7" w:rsidRPr="006E225E">
        <w:rPr>
          <w:rFonts w:ascii="Times New Roman" w:hAnsi="Times New Roman"/>
          <w:color w:val="404040" w:themeColor="text1" w:themeTint="BF"/>
          <w:u w:color="000000"/>
        </w:rPr>
        <w:t xml:space="preserve"> for fixed certainties or answers</w:t>
      </w:r>
      <w:r w:rsidR="00C63584" w:rsidRPr="006E225E">
        <w:rPr>
          <w:rFonts w:ascii="Times New Roman" w:hAnsi="Times New Roman"/>
          <w:color w:val="404040" w:themeColor="text1" w:themeTint="BF"/>
          <w:u w:color="000000"/>
        </w:rPr>
        <w:t xml:space="preserve">. </w:t>
      </w:r>
      <w:r w:rsidRPr="006E225E">
        <w:rPr>
          <w:rFonts w:ascii="Times New Roman" w:hAnsi="Times New Roman"/>
          <w:color w:val="404040" w:themeColor="text1" w:themeTint="BF"/>
          <w:u w:color="000000"/>
        </w:rPr>
        <w:t xml:space="preserve"> </w:t>
      </w:r>
      <w:r w:rsidR="009641A7" w:rsidRPr="006E225E">
        <w:rPr>
          <w:rFonts w:ascii="Times New Roman" w:hAnsi="Times New Roman"/>
          <w:color w:val="404040" w:themeColor="text1" w:themeTint="BF"/>
          <w:u w:color="000000"/>
        </w:rPr>
        <w:t>Benefits of this approach is that it enables a flexible approach to the structure of the research, support</w:t>
      </w:r>
      <w:r w:rsidR="00C63584" w:rsidRPr="006E225E">
        <w:rPr>
          <w:rFonts w:ascii="Times New Roman" w:hAnsi="Times New Roman"/>
          <w:color w:val="404040" w:themeColor="text1" w:themeTint="BF"/>
          <w:u w:color="000000"/>
        </w:rPr>
        <w:t>ing adaptability or</w:t>
      </w:r>
      <w:r w:rsidR="009641A7" w:rsidRPr="006E225E">
        <w:rPr>
          <w:rFonts w:ascii="Times New Roman" w:hAnsi="Times New Roman"/>
          <w:color w:val="404040" w:themeColor="text1" w:themeTint="BF"/>
          <w:u w:color="000000"/>
        </w:rPr>
        <w:t xml:space="preserve"> change should unexpected variances occur.  </w:t>
      </w:r>
      <w:r w:rsidR="0097354C" w:rsidRPr="006E225E">
        <w:rPr>
          <w:rFonts w:ascii="Times New Roman" w:hAnsi="Times New Roman"/>
          <w:color w:val="404040" w:themeColor="text1" w:themeTint="BF"/>
          <w:shd w:val="clear" w:color="auto" w:fill="FFFFFF"/>
        </w:rPr>
        <w:t> </w:t>
      </w:r>
      <w:r w:rsidR="0097354C" w:rsidRPr="006E225E">
        <w:rPr>
          <w:rFonts w:ascii="Times New Roman" w:hAnsi="Times New Roman"/>
          <w:color w:val="404040" w:themeColor="text1" w:themeTint="BF"/>
          <w:u w:color="000000"/>
        </w:rPr>
        <w:t xml:space="preserve">Built on underpinning knowledge of numerous social and organisational truths or realities, Interpretivism recognises that information and understanding is acquired through social processes such as language, consciousness, and shared meanings (Klein &amp; Myers, 1999). This enables the researcher to have a relationship or involvement in the research, acknowledging their own personal, social and /or professional interest in the topic of research. </w:t>
      </w:r>
      <w:r w:rsidR="009641A7" w:rsidRPr="006E225E">
        <w:rPr>
          <w:rFonts w:ascii="Times New Roman" w:hAnsi="Times New Roman"/>
          <w:color w:val="404040" w:themeColor="text1" w:themeTint="BF"/>
          <w:u w:color="000000"/>
        </w:rPr>
        <w:t xml:space="preserve">It supports the relationship between researcher and informers as it believes they are interdependent and </w:t>
      </w:r>
      <w:r w:rsidR="00C63584" w:rsidRPr="006E225E">
        <w:rPr>
          <w:rFonts w:ascii="Times New Roman" w:hAnsi="Times New Roman"/>
          <w:color w:val="404040" w:themeColor="text1" w:themeTint="BF"/>
          <w:u w:color="000000"/>
        </w:rPr>
        <w:t xml:space="preserve">therefore </w:t>
      </w:r>
      <w:r w:rsidR="009641A7" w:rsidRPr="006E225E">
        <w:rPr>
          <w:rFonts w:ascii="Times New Roman" w:hAnsi="Times New Roman"/>
          <w:color w:val="404040" w:themeColor="text1" w:themeTint="BF"/>
          <w:u w:color="000000"/>
        </w:rPr>
        <w:t>allo</w:t>
      </w:r>
      <w:r w:rsidR="0097354C" w:rsidRPr="006E225E">
        <w:rPr>
          <w:rFonts w:ascii="Times New Roman" w:hAnsi="Times New Roman"/>
          <w:color w:val="404040" w:themeColor="text1" w:themeTint="BF"/>
          <w:u w:color="000000"/>
        </w:rPr>
        <w:t xml:space="preserve">ws for interaction, which supports my own position within this research as I </w:t>
      </w:r>
      <w:r w:rsidR="00C11631" w:rsidRPr="006E225E">
        <w:rPr>
          <w:rFonts w:ascii="Times New Roman" w:hAnsi="Times New Roman"/>
          <w:color w:val="404040" w:themeColor="text1" w:themeTint="BF"/>
          <w:u w:color="000000"/>
        </w:rPr>
        <w:t>am enquiring</w:t>
      </w:r>
      <w:r w:rsidR="0097354C" w:rsidRPr="006E225E">
        <w:rPr>
          <w:rFonts w:ascii="Times New Roman" w:hAnsi="Times New Roman"/>
          <w:color w:val="404040" w:themeColor="text1" w:themeTint="BF"/>
          <w:u w:color="000000"/>
        </w:rPr>
        <w:t xml:space="preserve"> on an </w:t>
      </w:r>
      <w:r w:rsidR="00C11631" w:rsidRPr="006E225E">
        <w:rPr>
          <w:rFonts w:ascii="Times New Roman" w:hAnsi="Times New Roman"/>
          <w:color w:val="404040" w:themeColor="text1" w:themeTint="BF"/>
          <w:u w:color="000000"/>
        </w:rPr>
        <w:t xml:space="preserve">area of interest to me as </w:t>
      </w:r>
      <w:r w:rsidR="0097354C" w:rsidRPr="006E225E">
        <w:rPr>
          <w:rFonts w:ascii="Times New Roman" w:hAnsi="Times New Roman"/>
          <w:color w:val="404040" w:themeColor="text1" w:themeTint="BF"/>
          <w:u w:color="000000"/>
        </w:rPr>
        <w:t xml:space="preserve">part of my own practice </w:t>
      </w:r>
      <w:r w:rsidR="00C11631" w:rsidRPr="006E225E">
        <w:rPr>
          <w:rFonts w:ascii="Times New Roman" w:hAnsi="Times New Roman"/>
          <w:color w:val="404040" w:themeColor="text1" w:themeTint="BF"/>
          <w:u w:color="000000"/>
        </w:rPr>
        <w:t xml:space="preserve">within adult literacies by </w:t>
      </w:r>
      <w:r w:rsidR="0097354C" w:rsidRPr="006E225E">
        <w:rPr>
          <w:rFonts w:ascii="Times New Roman" w:hAnsi="Times New Roman"/>
          <w:color w:val="404040" w:themeColor="text1" w:themeTint="BF"/>
          <w:u w:color="000000"/>
        </w:rPr>
        <w:t xml:space="preserve">engaging with my peers and adult literacy practitioners within other </w:t>
      </w:r>
      <w:r w:rsidR="00C11631" w:rsidRPr="006E225E">
        <w:rPr>
          <w:rFonts w:ascii="Times New Roman" w:hAnsi="Times New Roman"/>
          <w:color w:val="404040" w:themeColor="text1" w:themeTint="BF"/>
          <w:u w:color="000000"/>
        </w:rPr>
        <w:t xml:space="preserve">Scottish </w:t>
      </w:r>
      <w:r w:rsidR="0097354C" w:rsidRPr="006E225E">
        <w:rPr>
          <w:rFonts w:ascii="Times New Roman" w:hAnsi="Times New Roman"/>
          <w:color w:val="404040" w:themeColor="text1" w:themeTint="BF"/>
          <w:u w:color="000000"/>
        </w:rPr>
        <w:t xml:space="preserve">LAs. </w:t>
      </w:r>
    </w:p>
    <w:p w:rsidR="00C63584" w:rsidRPr="006E225E" w:rsidRDefault="00C63584" w:rsidP="00165F60">
      <w:pPr>
        <w:spacing w:before="240" w:after="160"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One key factor of Interpretivism is it is interested in people, their views and how they form ideas.  Th</w:t>
      </w:r>
      <w:r w:rsidR="00DE1378" w:rsidRPr="006E225E">
        <w:rPr>
          <w:rFonts w:ascii="Times New Roman" w:hAnsi="Times New Roman"/>
          <w:color w:val="404040" w:themeColor="text1" w:themeTint="BF"/>
          <w:u w:color="000000"/>
        </w:rPr>
        <w:t>omas goes on to inform us that I</w:t>
      </w:r>
      <w:r w:rsidRPr="006E225E">
        <w:rPr>
          <w:rFonts w:ascii="Times New Roman" w:hAnsi="Times New Roman"/>
          <w:color w:val="404040" w:themeColor="text1" w:themeTint="BF"/>
          <w:u w:color="000000"/>
        </w:rPr>
        <w:t>nterpretivism empowers the researcher to use their own knowledge of the world they are studying and that the researcher should use their “</w:t>
      </w:r>
      <w:r w:rsidRPr="006E225E">
        <w:rPr>
          <w:rFonts w:ascii="Times New Roman" w:hAnsi="Times New Roman"/>
          <w:b/>
          <w:i/>
          <w:color w:val="404040" w:themeColor="text1" w:themeTint="BF"/>
          <w:u w:color="000000"/>
        </w:rPr>
        <w:t>own interests and understandings to help interpret the expressed views and behaviour of others</w:t>
      </w:r>
      <w:r w:rsidRPr="006E225E">
        <w:rPr>
          <w:rFonts w:ascii="Times New Roman" w:hAnsi="Times New Roman"/>
          <w:color w:val="404040" w:themeColor="text1" w:themeTint="BF"/>
          <w:u w:color="000000"/>
        </w:rPr>
        <w:t>” (</w:t>
      </w:r>
      <w:r w:rsidR="00015D0E" w:rsidRPr="006E225E">
        <w:rPr>
          <w:rFonts w:ascii="Times New Roman" w:hAnsi="Times New Roman"/>
          <w:color w:val="404040" w:themeColor="text1" w:themeTint="BF"/>
          <w:u w:color="000000"/>
        </w:rPr>
        <w:t xml:space="preserve">Thomas, </w:t>
      </w:r>
      <w:r w:rsidRPr="006E225E">
        <w:rPr>
          <w:rFonts w:ascii="Times New Roman" w:hAnsi="Times New Roman"/>
          <w:color w:val="404040" w:themeColor="text1" w:themeTint="BF"/>
          <w:u w:color="000000"/>
        </w:rPr>
        <w:t>P.75, 2009)</w:t>
      </w:r>
      <w:r w:rsidR="007B3DC9" w:rsidRPr="006E225E">
        <w:rPr>
          <w:rFonts w:ascii="Times New Roman" w:hAnsi="Times New Roman"/>
          <w:color w:val="404040" w:themeColor="text1" w:themeTint="BF"/>
          <w:u w:color="000000"/>
        </w:rPr>
        <w:t xml:space="preserve"> whilst remaining subjective, balanced and fully aware of your position and your own views.</w:t>
      </w:r>
    </w:p>
    <w:p w:rsidR="00015D0E" w:rsidRPr="006E225E" w:rsidRDefault="00015D0E"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 xml:space="preserve">Kruger and Casey quoting Patton say, </w:t>
      </w:r>
    </w:p>
    <w:p w:rsidR="00015D0E" w:rsidRPr="006E225E" w:rsidRDefault="00015D0E" w:rsidP="00165F60">
      <w:pPr>
        <w:pStyle w:val="NoSpacing"/>
        <w:spacing w:line="360" w:lineRule="auto"/>
        <w:ind w:left="709" w:right="1134"/>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w:t>
      </w:r>
      <w:r w:rsidRPr="006E225E">
        <w:rPr>
          <w:rFonts w:ascii="Times New Roman" w:eastAsia="Times New Roman" w:hAnsi="Times New Roman" w:cs="Times New Roman"/>
          <w:b/>
          <w:i/>
          <w:color w:val="404040" w:themeColor="text1" w:themeTint="BF"/>
          <w:szCs w:val="24"/>
          <w:u w:color="000000"/>
          <w:lang w:eastAsia="en-GB"/>
        </w:rPr>
        <w:t>Do your very best with your full intellect to fairly represent the data and communicate what the data reveal given the purpose of the study</w:t>
      </w:r>
      <w:r w:rsidRPr="006E225E">
        <w:rPr>
          <w:rFonts w:ascii="Times New Roman" w:eastAsia="Times New Roman" w:hAnsi="Times New Roman" w:cs="Times New Roman"/>
          <w:i/>
          <w:color w:val="404040" w:themeColor="text1" w:themeTint="BF"/>
          <w:szCs w:val="24"/>
          <w:u w:color="000000"/>
          <w:lang w:eastAsia="en-GB"/>
        </w:rPr>
        <w:t>.”</w:t>
      </w:r>
      <w:r w:rsidRPr="006E225E">
        <w:rPr>
          <w:rFonts w:ascii="Times New Roman" w:eastAsia="Times New Roman" w:hAnsi="Times New Roman" w:cs="Times New Roman"/>
          <w:color w:val="404040" w:themeColor="text1" w:themeTint="BF"/>
          <w:szCs w:val="24"/>
          <w:u w:color="000000"/>
          <w:lang w:eastAsia="en-GB"/>
        </w:rPr>
        <w:t xml:space="preserve"> (2015, P.218)</w:t>
      </w:r>
    </w:p>
    <w:p w:rsidR="00EA6457" w:rsidRPr="006E225E" w:rsidRDefault="00EA6457" w:rsidP="00165F60">
      <w:pPr>
        <w:pStyle w:val="NoSpacing"/>
        <w:spacing w:line="360" w:lineRule="auto"/>
        <w:ind w:left="709" w:right="1134"/>
        <w:jc w:val="both"/>
        <w:rPr>
          <w:rFonts w:ascii="Times New Roman" w:eastAsia="Times New Roman" w:hAnsi="Times New Roman" w:cs="Times New Roman"/>
          <w:color w:val="404040" w:themeColor="text1" w:themeTint="BF"/>
          <w:szCs w:val="24"/>
          <w:u w:color="000000"/>
          <w:lang w:eastAsia="en-GB"/>
        </w:rPr>
      </w:pPr>
    </w:p>
    <w:p w:rsidR="00EA6457" w:rsidRPr="006E225E" w:rsidRDefault="003953A1" w:rsidP="00165F60">
      <w:pPr>
        <w:autoSpaceDE w:val="0"/>
        <w:autoSpaceDN w:val="0"/>
        <w:adjustRightInd w:val="0"/>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Using the Interpretivist paradigm this research incorporate</w:t>
      </w:r>
      <w:r w:rsidR="00D20EC8" w:rsidRPr="006E225E">
        <w:rPr>
          <w:rFonts w:ascii="Times New Roman" w:hAnsi="Times New Roman"/>
          <w:color w:val="404040" w:themeColor="text1" w:themeTint="BF"/>
          <w:u w:color="000000"/>
        </w:rPr>
        <w:t>d</w:t>
      </w:r>
      <w:r w:rsidRPr="006E225E">
        <w:rPr>
          <w:rFonts w:ascii="Times New Roman" w:hAnsi="Times New Roman"/>
          <w:color w:val="404040" w:themeColor="text1" w:themeTint="BF"/>
          <w:u w:color="000000"/>
        </w:rPr>
        <w:t xml:space="preserve"> a range of perspectives through investigation of data collated from service managers and adult literacy co-ordinators and practitioners</w:t>
      </w:r>
      <w:r w:rsidR="00F74902" w:rsidRPr="006E225E">
        <w:rPr>
          <w:rFonts w:ascii="Times New Roman" w:hAnsi="Times New Roman"/>
          <w:color w:val="404040" w:themeColor="text1" w:themeTint="BF"/>
          <w:u w:color="000000"/>
        </w:rPr>
        <w:t xml:space="preserve">.  </w:t>
      </w:r>
      <w:r w:rsidRPr="006E225E">
        <w:rPr>
          <w:rFonts w:ascii="Times New Roman" w:hAnsi="Times New Roman"/>
          <w:color w:val="404040" w:themeColor="text1" w:themeTint="BF"/>
          <w:u w:color="000000"/>
        </w:rPr>
        <w:t>Thought to have been pioneered by George Herbert Main (Thomas, 2009), it offers researchers the opportunity to “</w:t>
      </w:r>
      <w:r w:rsidRPr="006E225E">
        <w:rPr>
          <w:rFonts w:ascii="Times New Roman" w:hAnsi="Times New Roman"/>
          <w:b/>
          <w:i/>
          <w:color w:val="404040" w:themeColor="text1" w:themeTint="BF"/>
          <w:u w:color="000000"/>
        </w:rPr>
        <w:t>assume that access to reality (given or socially constructed) is only through social constructions such as language, consciousness, shared meanings, and instruments</w:t>
      </w:r>
      <w:r w:rsidRPr="006E225E">
        <w:rPr>
          <w:rFonts w:ascii="Times New Roman" w:hAnsi="Times New Roman"/>
          <w:color w:val="404040" w:themeColor="text1" w:themeTint="BF"/>
          <w:u w:color="000000"/>
        </w:rPr>
        <w:t xml:space="preserve">” (Myers, 2008, p.38). </w:t>
      </w:r>
    </w:p>
    <w:p w:rsidR="00EA6457" w:rsidRPr="006E225E" w:rsidRDefault="00EA6457" w:rsidP="00165F60">
      <w:pPr>
        <w:autoSpaceDE w:val="0"/>
        <w:autoSpaceDN w:val="0"/>
        <w:adjustRightInd w:val="0"/>
        <w:spacing w:line="360" w:lineRule="auto"/>
        <w:jc w:val="both"/>
        <w:rPr>
          <w:rFonts w:ascii="Times New Roman" w:hAnsi="Times New Roman"/>
          <w:color w:val="404040" w:themeColor="text1" w:themeTint="BF"/>
          <w:u w:color="000000"/>
        </w:rPr>
      </w:pPr>
    </w:p>
    <w:p w:rsidR="003953A1" w:rsidRPr="006E225E" w:rsidRDefault="00FB47D7" w:rsidP="00165F60">
      <w:pPr>
        <w:autoSpaceDE w:val="0"/>
        <w:autoSpaceDN w:val="0"/>
        <w:adjustRightInd w:val="0"/>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This paradigm allowed </w:t>
      </w:r>
      <w:r w:rsidR="0082148B" w:rsidRPr="006E225E">
        <w:rPr>
          <w:rFonts w:ascii="Times New Roman" w:hAnsi="Times New Roman"/>
          <w:color w:val="404040" w:themeColor="text1" w:themeTint="BF"/>
          <w:u w:color="000000"/>
        </w:rPr>
        <w:t xml:space="preserve">me, </w:t>
      </w:r>
      <w:r w:rsidRPr="006E225E">
        <w:rPr>
          <w:rFonts w:ascii="Times New Roman" w:hAnsi="Times New Roman"/>
          <w:color w:val="404040" w:themeColor="text1" w:themeTint="BF"/>
          <w:u w:color="000000"/>
        </w:rPr>
        <w:t>the researcher</w:t>
      </w:r>
      <w:r w:rsidR="0082148B" w:rsidRPr="006E225E">
        <w:rPr>
          <w:rFonts w:ascii="Times New Roman" w:hAnsi="Times New Roman"/>
          <w:color w:val="404040" w:themeColor="text1" w:themeTint="BF"/>
          <w:u w:color="000000"/>
        </w:rPr>
        <w:t>,</w:t>
      </w:r>
      <w:r w:rsidRPr="006E225E">
        <w:rPr>
          <w:rFonts w:ascii="Times New Roman" w:hAnsi="Times New Roman"/>
          <w:color w:val="404040" w:themeColor="text1" w:themeTint="BF"/>
          <w:u w:color="000000"/>
        </w:rPr>
        <w:t xml:space="preserve"> to </w:t>
      </w:r>
      <w:r w:rsidR="0082148B" w:rsidRPr="006E225E">
        <w:rPr>
          <w:rFonts w:ascii="Times New Roman" w:hAnsi="Times New Roman"/>
          <w:color w:val="404040" w:themeColor="text1" w:themeTint="BF"/>
          <w:u w:color="000000"/>
        </w:rPr>
        <w:t xml:space="preserve">incorporate </w:t>
      </w:r>
      <w:r w:rsidRPr="006E225E">
        <w:rPr>
          <w:rFonts w:ascii="Times New Roman" w:hAnsi="Times New Roman"/>
          <w:color w:val="404040" w:themeColor="text1" w:themeTint="BF"/>
          <w:u w:color="000000"/>
        </w:rPr>
        <w:t xml:space="preserve">an action research approach to </w:t>
      </w:r>
      <w:r w:rsidR="00EA6457" w:rsidRPr="006E225E">
        <w:rPr>
          <w:rFonts w:ascii="Times New Roman" w:hAnsi="Times New Roman"/>
          <w:color w:val="404040" w:themeColor="text1" w:themeTint="BF"/>
          <w:u w:color="000000"/>
        </w:rPr>
        <w:t xml:space="preserve">the </w:t>
      </w:r>
      <w:r w:rsidRPr="006E225E">
        <w:rPr>
          <w:rFonts w:ascii="Times New Roman" w:hAnsi="Times New Roman"/>
          <w:color w:val="404040" w:themeColor="text1" w:themeTint="BF"/>
          <w:u w:color="000000"/>
        </w:rPr>
        <w:t>inquiry</w:t>
      </w:r>
      <w:r w:rsidR="003B46AF" w:rsidRPr="006E225E">
        <w:rPr>
          <w:rFonts w:ascii="Times New Roman" w:hAnsi="Times New Roman"/>
          <w:color w:val="404040" w:themeColor="text1" w:themeTint="BF"/>
          <w:u w:color="000000"/>
        </w:rPr>
        <w:t xml:space="preserve"> as the design o</w:t>
      </w:r>
      <w:r w:rsidR="00EA6457" w:rsidRPr="006E225E">
        <w:rPr>
          <w:rFonts w:ascii="Times New Roman" w:hAnsi="Times New Roman"/>
          <w:color w:val="404040" w:themeColor="text1" w:themeTint="BF"/>
          <w:u w:color="000000"/>
        </w:rPr>
        <w:t>f this research sits comfortably</w:t>
      </w:r>
      <w:r w:rsidR="003B46AF" w:rsidRPr="006E225E">
        <w:rPr>
          <w:rFonts w:ascii="Times New Roman" w:hAnsi="Times New Roman"/>
          <w:color w:val="404040" w:themeColor="text1" w:themeTint="BF"/>
          <w:u w:color="000000"/>
        </w:rPr>
        <w:t xml:space="preserve"> w</w:t>
      </w:r>
      <w:r w:rsidR="00DE1378" w:rsidRPr="006E225E">
        <w:rPr>
          <w:rFonts w:ascii="Times New Roman" w:hAnsi="Times New Roman"/>
          <w:color w:val="404040" w:themeColor="text1" w:themeTint="BF"/>
          <w:u w:color="000000"/>
        </w:rPr>
        <w:t>ithin I</w:t>
      </w:r>
      <w:r w:rsidR="003B46AF" w:rsidRPr="006E225E">
        <w:rPr>
          <w:rFonts w:ascii="Times New Roman" w:hAnsi="Times New Roman"/>
          <w:color w:val="404040" w:themeColor="text1" w:themeTint="BF"/>
          <w:u w:color="000000"/>
        </w:rPr>
        <w:t>nterpretivism and action research.</w:t>
      </w:r>
      <w:r w:rsidR="00EA6457" w:rsidRPr="006E225E">
        <w:rPr>
          <w:rFonts w:ascii="Times New Roman" w:hAnsi="Times New Roman"/>
          <w:color w:val="404040" w:themeColor="text1" w:themeTint="BF"/>
          <w:u w:color="000000"/>
        </w:rPr>
        <w:t xml:space="preserve">  </w:t>
      </w:r>
      <w:r w:rsidR="0050476B" w:rsidRPr="006E225E">
        <w:rPr>
          <w:rFonts w:ascii="Times New Roman" w:hAnsi="Times New Roman"/>
          <w:color w:val="404040" w:themeColor="text1" w:themeTint="BF"/>
          <w:u w:color="000000"/>
        </w:rPr>
        <w:t>William, quoting Dick reported “</w:t>
      </w:r>
      <w:r w:rsidR="0050476B" w:rsidRPr="006E225E">
        <w:rPr>
          <w:rFonts w:ascii="Times New Roman" w:hAnsi="Times New Roman"/>
          <w:b/>
          <w:i/>
          <w:color w:val="404040" w:themeColor="text1" w:themeTint="BF"/>
          <w:u w:color="000000"/>
        </w:rPr>
        <w:t>Action research can be described as a family of research methodologies which pursue action (or change) and research (or understanding) at the same time</w:t>
      </w:r>
      <w:r w:rsidR="0050476B" w:rsidRPr="006E225E">
        <w:rPr>
          <w:rFonts w:ascii="Times New Roman" w:hAnsi="Times New Roman"/>
          <w:color w:val="404040" w:themeColor="text1" w:themeTint="BF"/>
          <w:u w:color="000000"/>
        </w:rPr>
        <w:t>” (P</w:t>
      </w:r>
      <w:r w:rsidR="00DE1378" w:rsidRPr="006E225E">
        <w:rPr>
          <w:rFonts w:ascii="Times New Roman" w:hAnsi="Times New Roman"/>
          <w:color w:val="404040" w:themeColor="text1" w:themeTint="BF"/>
          <w:u w:color="000000"/>
        </w:rPr>
        <w:t>.</w:t>
      </w:r>
      <w:r w:rsidR="00904284" w:rsidRPr="006E225E">
        <w:rPr>
          <w:rFonts w:ascii="Times New Roman" w:hAnsi="Times New Roman"/>
          <w:color w:val="404040" w:themeColor="text1" w:themeTint="BF"/>
          <w:u w:color="000000"/>
        </w:rPr>
        <w:t>7</w:t>
      </w:r>
      <w:r w:rsidR="00DE1378" w:rsidRPr="006E225E">
        <w:rPr>
          <w:rFonts w:ascii="Times New Roman" w:hAnsi="Times New Roman"/>
          <w:color w:val="404040" w:themeColor="text1" w:themeTint="BF"/>
          <w:u w:color="000000"/>
        </w:rPr>
        <w:t xml:space="preserve">, </w:t>
      </w:r>
      <w:r w:rsidR="0050476B" w:rsidRPr="006E225E">
        <w:rPr>
          <w:rFonts w:ascii="Times New Roman" w:hAnsi="Times New Roman"/>
          <w:color w:val="404040" w:themeColor="text1" w:themeTint="BF"/>
          <w:u w:color="000000"/>
        </w:rPr>
        <w:t xml:space="preserve">2006).  </w:t>
      </w:r>
      <w:r w:rsidR="00A3474E" w:rsidRPr="006E225E">
        <w:rPr>
          <w:rFonts w:ascii="Times New Roman" w:hAnsi="Times New Roman"/>
          <w:color w:val="404040" w:themeColor="text1" w:themeTint="BF"/>
          <w:u w:color="000000"/>
        </w:rPr>
        <w:t>A</w:t>
      </w:r>
      <w:r w:rsidR="00EA6457" w:rsidRPr="006E225E">
        <w:rPr>
          <w:rFonts w:ascii="Times New Roman" w:hAnsi="Times New Roman"/>
          <w:color w:val="404040" w:themeColor="text1" w:themeTint="BF"/>
          <w:u w:color="000000"/>
        </w:rPr>
        <w:t>ction research is an</w:t>
      </w:r>
      <w:r w:rsidR="0082148B" w:rsidRPr="006E225E">
        <w:rPr>
          <w:rFonts w:ascii="Times New Roman" w:hAnsi="Times New Roman"/>
          <w:color w:val="404040" w:themeColor="text1" w:themeTint="BF"/>
          <w:u w:color="000000"/>
        </w:rPr>
        <w:t xml:space="preserve"> interpretivist method that permits a construction of </w:t>
      </w:r>
      <w:r w:rsidR="003B46AF" w:rsidRPr="006E225E">
        <w:rPr>
          <w:rFonts w:ascii="Times New Roman" w:hAnsi="Times New Roman"/>
          <w:color w:val="404040" w:themeColor="text1" w:themeTint="BF"/>
          <w:u w:color="000000"/>
        </w:rPr>
        <w:t>systematic</w:t>
      </w:r>
      <w:r w:rsidR="0082148B" w:rsidRPr="006E225E">
        <w:rPr>
          <w:rFonts w:ascii="Times New Roman" w:hAnsi="Times New Roman"/>
          <w:color w:val="404040" w:themeColor="text1" w:themeTint="BF"/>
          <w:u w:color="000000"/>
        </w:rPr>
        <w:t xml:space="preserve"> or </w:t>
      </w:r>
      <w:r w:rsidR="003B46AF" w:rsidRPr="006E225E">
        <w:rPr>
          <w:rFonts w:ascii="Times New Roman" w:hAnsi="Times New Roman"/>
          <w:color w:val="404040" w:themeColor="text1" w:themeTint="BF"/>
          <w:u w:color="000000"/>
        </w:rPr>
        <w:t xml:space="preserve">statistical knowledge along with a practical element by </w:t>
      </w:r>
      <w:r w:rsidR="00EA6457" w:rsidRPr="006E225E">
        <w:rPr>
          <w:rFonts w:ascii="Times New Roman" w:hAnsi="Times New Roman"/>
          <w:color w:val="404040" w:themeColor="text1" w:themeTint="BF"/>
          <w:u w:color="000000"/>
        </w:rPr>
        <w:t>including</w:t>
      </w:r>
      <w:r w:rsidR="003B46AF" w:rsidRPr="006E225E">
        <w:rPr>
          <w:rFonts w:ascii="Times New Roman" w:hAnsi="Times New Roman"/>
          <w:color w:val="404040" w:themeColor="text1" w:themeTint="BF"/>
          <w:u w:color="000000"/>
        </w:rPr>
        <w:t xml:space="preserve"> participants involvement to voice their assessment of the real world in action, its content as they know it and their reflection of it. </w:t>
      </w:r>
      <w:r w:rsidR="00C11631" w:rsidRPr="006E225E">
        <w:rPr>
          <w:rFonts w:ascii="Times New Roman" w:hAnsi="Times New Roman"/>
          <w:color w:val="404040" w:themeColor="text1" w:themeTint="BF"/>
          <w:u w:color="000000"/>
        </w:rPr>
        <w:t xml:space="preserve">  This allowed </w:t>
      </w:r>
      <w:r w:rsidR="00EA6457" w:rsidRPr="006E225E">
        <w:rPr>
          <w:rFonts w:ascii="Times New Roman" w:hAnsi="Times New Roman"/>
          <w:color w:val="404040" w:themeColor="text1" w:themeTint="BF"/>
          <w:u w:color="000000"/>
        </w:rPr>
        <w:t xml:space="preserve">a </w:t>
      </w:r>
      <w:r w:rsidR="0082148B" w:rsidRPr="006E225E">
        <w:rPr>
          <w:rFonts w:ascii="Times New Roman" w:hAnsi="Times New Roman"/>
          <w:color w:val="404040" w:themeColor="text1" w:themeTint="BF"/>
          <w:u w:color="000000"/>
        </w:rPr>
        <w:t xml:space="preserve">mix of methods for data collecting </w:t>
      </w:r>
      <w:r w:rsidR="00EA6457" w:rsidRPr="006E225E">
        <w:rPr>
          <w:rFonts w:ascii="Times New Roman" w:hAnsi="Times New Roman"/>
          <w:color w:val="404040" w:themeColor="text1" w:themeTint="BF"/>
          <w:u w:color="000000"/>
        </w:rPr>
        <w:t xml:space="preserve">to be </w:t>
      </w:r>
      <w:r w:rsidR="003B46AF" w:rsidRPr="006E225E">
        <w:rPr>
          <w:rFonts w:ascii="Times New Roman" w:hAnsi="Times New Roman"/>
          <w:color w:val="404040" w:themeColor="text1" w:themeTint="BF"/>
          <w:u w:color="000000"/>
        </w:rPr>
        <w:t xml:space="preserve">used, </w:t>
      </w:r>
      <w:r w:rsidR="0082148B" w:rsidRPr="006E225E">
        <w:rPr>
          <w:rFonts w:ascii="Times New Roman" w:hAnsi="Times New Roman"/>
          <w:color w:val="404040" w:themeColor="text1" w:themeTint="BF"/>
          <w:u w:color="000000"/>
        </w:rPr>
        <w:t>suc</w:t>
      </w:r>
      <w:r w:rsidRPr="006E225E">
        <w:rPr>
          <w:rFonts w:ascii="Times New Roman" w:hAnsi="Times New Roman"/>
          <w:color w:val="404040" w:themeColor="text1" w:themeTint="BF"/>
          <w:u w:color="000000"/>
        </w:rPr>
        <w:t xml:space="preserve">h as questionnaires, a focus group and telephone interviews </w:t>
      </w:r>
      <w:r w:rsidR="003B46AF" w:rsidRPr="006E225E">
        <w:rPr>
          <w:rFonts w:ascii="Times New Roman" w:hAnsi="Times New Roman"/>
          <w:color w:val="404040" w:themeColor="text1" w:themeTint="BF"/>
          <w:u w:color="000000"/>
        </w:rPr>
        <w:t xml:space="preserve">which </w:t>
      </w:r>
      <w:r w:rsidR="0082148B" w:rsidRPr="006E225E">
        <w:rPr>
          <w:rFonts w:ascii="Times New Roman" w:hAnsi="Times New Roman"/>
          <w:color w:val="404040" w:themeColor="text1" w:themeTint="BF"/>
          <w:u w:color="000000"/>
        </w:rPr>
        <w:t xml:space="preserve">assisted in </w:t>
      </w:r>
      <w:r w:rsidR="00C11631" w:rsidRPr="006E225E">
        <w:rPr>
          <w:rFonts w:ascii="Times New Roman" w:hAnsi="Times New Roman"/>
          <w:color w:val="404040" w:themeColor="text1" w:themeTint="BF"/>
          <w:u w:color="000000"/>
        </w:rPr>
        <w:t>gathering</w:t>
      </w:r>
      <w:r w:rsidR="0082148B" w:rsidRPr="006E225E">
        <w:rPr>
          <w:rFonts w:ascii="Times New Roman" w:hAnsi="Times New Roman"/>
          <w:color w:val="404040" w:themeColor="text1" w:themeTint="BF"/>
          <w:u w:color="000000"/>
        </w:rPr>
        <w:t xml:space="preserve"> </w:t>
      </w:r>
      <w:r w:rsidR="003953A1" w:rsidRPr="006E225E">
        <w:rPr>
          <w:rFonts w:ascii="Times New Roman" w:hAnsi="Times New Roman"/>
          <w:color w:val="404040" w:themeColor="text1" w:themeTint="BF"/>
          <w:u w:color="000000"/>
        </w:rPr>
        <w:t xml:space="preserve">both quantitative and qualitative </w:t>
      </w:r>
      <w:r w:rsidRPr="006E225E">
        <w:rPr>
          <w:rFonts w:ascii="Times New Roman" w:hAnsi="Times New Roman"/>
          <w:color w:val="404040" w:themeColor="text1" w:themeTint="BF"/>
          <w:u w:color="000000"/>
        </w:rPr>
        <w:t>data.  The quantitative data enabled</w:t>
      </w:r>
      <w:r w:rsidR="003953A1" w:rsidRPr="006E225E">
        <w:rPr>
          <w:rFonts w:ascii="Times New Roman" w:hAnsi="Times New Roman"/>
          <w:color w:val="404040" w:themeColor="text1" w:themeTint="BF"/>
          <w:u w:color="000000"/>
        </w:rPr>
        <w:t xml:space="preserve"> an overview of types of delivery, ratios regarding paid and volunteer staff, and numbers of learners engaging with Scottish </w:t>
      </w:r>
      <w:r w:rsidR="001C4E31" w:rsidRPr="006E225E">
        <w:rPr>
          <w:rFonts w:ascii="Times New Roman" w:hAnsi="Times New Roman"/>
          <w:color w:val="404040" w:themeColor="text1" w:themeTint="BF"/>
          <w:u w:color="000000"/>
        </w:rPr>
        <w:t>LAs</w:t>
      </w:r>
      <w:r w:rsidR="003953A1" w:rsidRPr="006E225E">
        <w:rPr>
          <w:rFonts w:ascii="Times New Roman" w:hAnsi="Times New Roman"/>
          <w:color w:val="404040" w:themeColor="text1" w:themeTint="BF"/>
          <w:u w:color="000000"/>
        </w:rPr>
        <w:t xml:space="preserve"> literacy programmes.  </w:t>
      </w:r>
      <w:r w:rsidRPr="006E225E">
        <w:rPr>
          <w:rFonts w:ascii="Times New Roman" w:hAnsi="Times New Roman"/>
          <w:color w:val="404040" w:themeColor="text1" w:themeTint="BF"/>
          <w:u w:color="000000"/>
        </w:rPr>
        <w:t>The q</w:t>
      </w:r>
      <w:r w:rsidR="003953A1" w:rsidRPr="006E225E">
        <w:rPr>
          <w:rFonts w:ascii="Times New Roman" w:hAnsi="Times New Roman"/>
          <w:color w:val="404040" w:themeColor="text1" w:themeTint="BF"/>
          <w:u w:color="000000"/>
        </w:rPr>
        <w:t>ualitative data focuse</w:t>
      </w:r>
      <w:r w:rsidR="00D20EC8" w:rsidRPr="006E225E">
        <w:rPr>
          <w:rFonts w:ascii="Times New Roman" w:hAnsi="Times New Roman"/>
          <w:color w:val="404040" w:themeColor="text1" w:themeTint="BF"/>
          <w:u w:color="000000"/>
        </w:rPr>
        <w:t>d</w:t>
      </w:r>
      <w:r w:rsidR="003953A1" w:rsidRPr="006E225E">
        <w:rPr>
          <w:rFonts w:ascii="Times New Roman" w:hAnsi="Times New Roman"/>
          <w:color w:val="404040" w:themeColor="text1" w:themeTint="BF"/>
          <w:u w:color="000000"/>
        </w:rPr>
        <w:t xml:space="preserve"> on establishing </w:t>
      </w:r>
      <w:r w:rsidR="00A3474E" w:rsidRPr="006E225E">
        <w:rPr>
          <w:rFonts w:ascii="Times New Roman" w:hAnsi="Times New Roman"/>
          <w:color w:val="404040" w:themeColor="text1" w:themeTint="BF"/>
          <w:u w:color="000000"/>
        </w:rPr>
        <w:t xml:space="preserve">further </w:t>
      </w:r>
      <w:r w:rsidR="003B46AF" w:rsidRPr="006E225E">
        <w:rPr>
          <w:rFonts w:ascii="Times New Roman" w:hAnsi="Times New Roman"/>
          <w:color w:val="404040" w:themeColor="text1" w:themeTint="BF"/>
          <w:u w:color="000000"/>
        </w:rPr>
        <w:t>detail</w:t>
      </w:r>
      <w:r w:rsidR="00EA6457" w:rsidRPr="006E225E">
        <w:rPr>
          <w:rFonts w:ascii="Times New Roman" w:hAnsi="Times New Roman"/>
          <w:color w:val="404040" w:themeColor="text1" w:themeTint="BF"/>
          <w:u w:color="000000"/>
        </w:rPr>
        <w:t>s</w:t>
      </w:r>
      <w:r w:rsidR="003B46AF" w:rsidRPr="006E225E">
        <w:rPr>
          <w:rFonts w:ascii="Times New Roman" w:hAnsi="Times New Roman"/>
          <w:color w:val="404040" w:themeColor="text1" w:themeTint="BF"/>
          <w:u w:color="000000"/>
        </w:rPr>
        <w:t xml:space="preserve"> regarding </w:t>
      </w:r>
      <w:r w:rsidR="003953A1" w:rsidRPr="006E225E">
        <w:rPr>
          <w:rFonts w:ascii="Times New Roman" w:hAnsi="Times New Roman"/>
          <w:color w:val="404040" w:themeColor="text1" w:themeTint="BF"/>
          <w:u w:color="000000"/>
        </w:rPr>
        <w:t>volunteer’s actual roles, and their degrees</w:t>
      </w:r>
      <w:r w:rsidRPr="006E225E">
        <w:rPr>
          <w:rFonts w:ascii="Times New Roman" w:hAnsi="Times New Roman"/>
          <w:color w:val="404040" w:themeColor="text1" w:themeTint="BF"/>
          <w:u w:color="000000"/>
        </w:rPr>
        <w:t xml:space="preserve"> of involvement and development, </w:t>
      </w:r>
      <w:r w:rsidR="00A3474E" w:rsidRPr="006E225E">
        <w:rPr>
          <w:rFonts w:ascii="Times New Roman" w:hAnsi="Times New Roman"/>
          <w:color w:val="404040" w:themeColor="text1" w:themeTint="BF"/>
          <w:u w:color="000000"/>
        </w:rPr>
        <w:t>whilst capturing p</w:t>
      </w:r>
      <w:r w:rsidR="003B46AF" w:rsidRPr="006E225E">
        <w:rPr>
          <w:rFonts w:ascii="Times New Roman" w:hAnsi="Times New Roman"/>
          <w:color w:val="404040" w:themeColor="text1" w:themeTint="BF"/>
          <w:u w:color="000000"/>
        </w:rPr>
        <w:t>ractitioner’s</w:t>
      </w:r>
      <w:r w:rsidRPr="006E225E">
        <w:rPr>
          <w:rFonts w:ascii="Times New Roman" w:hAnsi="Times New Roman"/>
          <w:color w:val="404040" w:themeColor="text1" w:themeTint="BF"/>
          <w:u w:color="000000"/>
        </w:rPr>
        <w:t xml:space="preserve"> views and opinions on the</w:t>
      </w:r>
      <w:r w:rsidR="00A3474E" w:rsidRPr="006E225E">
        <w:rPr>
          <w:rFonts w:ascii="Times New Roman" w:hAnsi="Times New Roman"/>
          <w:color w:val="404040" w:themeColor="text1" w:themeTint="BF"/>
          <w:u w:color="000000"/>
        </w:rPr>
        <w:t>se</w:t>
      </w:r>
      <w:r w:rsidRPr="006E225E">
        <w:rPr>
          <w:rFonts w:ascii="Times New Roman" w:hAnsi="Times New Roman"/>
          <w:color w:val="404040" w:themeColor="text1" w:themeTint="BF"/>
          <w:u w:color="000000"/>
        </w:rPr>
        <w:t xml:space="preserve"> topic</w:t>
      </w:r>
      <w:r w:rsidR="00A3474E" w:rsidRPr="006E225E">
        <w:rPr>
          <w:rFonts w:ascii="Times New Roman" w:hAnsi="Times New Roman"/>
          <w:color w:val="404040" w:themeColor="text1" w:themeTint="BF"/>
          <w:u w:color="000000"/>
        </w:rPr>
        <w:t>s</w:t>
      </w:r>
      <w:r w:rsidR="003B46AF" w:rsidRPr="006E225E">
        <w:rPr>
          <w:rFonts w:ascii="Times New Roman" w:hAnsi="Times New Roman"/>
          <w:color w:val="404040" w:themeColor="text1" w:themeTint="BF"/>
          <w:u w:color="000000"/>
        </w:rPr>
        <w:t>.</w:t>
      </w:r>
      <w:r w:rsidR="00A3474E" w:rsidRPr="006E225E">
        <w:rPr>
          <w:rFonts w:ascii="Times New Roman" w:hAnsi="Times New Roman"/>
          <w:color w:val="404040" w:themeColor="text1" w:themeTint="BF"/>
          <w:u w:color="000000"/>
        </w:rPr>
        <w:t xml:space="preserve">  </w:t>
      </w:r>
      <w:r w:rsidR="003B46AF" w:rsidRPr="006E225E">
        <w:rPr>
          <w:rFonts w:ascii="Times New Roman" w:hAnsi="Times New Roman"/>
          <w:color w:val="404040" w:themeColor="text1" w:themeTint="BF"/>
          <w:u w:color="000000"/>
        </w:rPr>
        <w:t>Action re</w:t>
      </w:r>
      <w:r w:rsidR="0050476B" w:rsidRPr="006E225E">
        <w:rPr>
          <w:rFonts w:ascii="Times New Roman" w:hAnsi="Times New Roman"/>
          <w:color w:val="404040" w:themeColor="text1" w:themeTint="BF"/>
          <w:u w:color="000000"/>
        </w:rPr>
        <w:t xml:space="preserve">search is said to transpire when researchers </w:t>
      </w:r>
      <w:r w:rsidR="003B46AF" w:rsidRPr="006E225E">
        <w:rPr>
          <w:rFonts w:ascii="Times New Roman" w:hAnsi="Times New Roman"/>
          <w:color w:val="404040" w:themeColor="text1" w:themeTint="BF"/>
          <w:u w:color="000000"/>
        </w:rPr>
        <w:t>engage</w:t>
      </w:r>
      <w:r w:rsidR="00EA6457" w:rsidRPr="006E225E">
        <w:rPr>
          <w:rFonts w:ascii="Times New Roman" w:hAnsi="Times New Roman"/>
          <w:color w:val="404040" w:themeColor="text1" w:themeTint="BF"/>
          <w:u w:color="000000"/>
        </w:rPr>
        <w:t xml:space="preserve"> </w:t>
      </w:r>
      <w:r w:rsidR="003B46AF" w:rsidRPr="006E225E">
        <w:rPr>
          <w:rFonts w:ascii="Times New Roman" w:hAnsi="Times New Roman"/>
          <w:color w:val="404040" w:themeColor="text1" w:themeTint="BF"/>
          <w:u w:color="000000"/>
        </w:rPr>
        <w:t xml:space="preserve">with participants in a </w:t>
      </w:r>
      <w:r w:rsidR="0050476B" w:rsidRPr="006E225E">
        <w:rPr>
          <w:rFonts w:ascii="Times New Roman" w:hAnsi="Times New Roman"/>
          <w:color w:val="404040" w:themeColor="text1" w:themeTint="BF"/>
          <w:u w:color="000000"/>
        </w:rPr>
        <w:t>co-operative</w:t>
      </w:r>
      <w:r w:rsidR="003B46AF" w:rsidRPr="006E225E">
        <w:rPr>
          <w:rFonts w:ascii="Times New Roman" w:hAnsi="Times New Roman"/>
          <w:color w:val="404040" w:themeColor="text1" w:themeTint="BF"/>
          <w:u w:color="000000"/>
        </w:rPr>
        <w:t xml:space="preserve"> </w:t>
      </w:r>
      <w:r w:rsidR="0050476B" w:rsidRPr="006E225E">
        <w:rPr>
          <w:rFonts w:ascii="Times New Roman" w:hAnsi="Times New Roman"/>
          <w:color w:val="404040" w:themeColor="text1" w:themeTint="BF"/>
          <w:u w:color="000000"/>
        </w:rPr>
        <w:t>process</w:t>
      </w:r>
      <w:r w:rsidR="003B46AF" w:rsidRPr="006E225E">
        <w:rPr>
          <w:rFonts w:ascii="Times New Roman" w:hAnsi="Times New Roman"/>
          <w:color w:val="404040" w:themeColor="text1" w:themeTint="BF"/>
          <w:u w:color="000000"/>
        </w:rPr>
        <w:t xml:space="preserve"> of critical inquiry into problems of social</w:t>
      </w:r>
      <w:r w:rsidR="00EA6457" w:rsidRPr="006E225E">
        <w:rPr>
          <w:rFonts w:ascii="Times New Roman" w:hAnsi="Times New Roman"/>
          <w:color w:val="404040" w:themeColor="text1" w:themeTint="BF"/>
          <w:u w:color="000000"/>
        </w:rPr>
        <w:t xml:space="preserve"> </w:t>
      </w:r>
      <w:r w:rsidRPr="006E225E">
        <w:rPr>
          <w:rFonts w:ascii="Times New Roman" w:hAnsi="Times New Roman"/>
          <w:color w:val="404040" w:themeColor="text1" w:themeTint="BF"/>
          <w:u w:color="000000"/>
        </w:rPr>
        <w:t>practice</w:t>
      </w:r>
      <w:r w:rsidR="0050476B" w:rsidRPr="006E225E">
        <w:rPr>
          <w:rFonts w:ascii="Times New Roman" w:hAnsi="Times New Roman"/>
          <w:color w:val="404040" w:themeColor="text1" w:themeTint="BF"/>
          <w:u w:color="000000"/>
        </w:rPr>
        <w:t>, with</w:t>
      </w:r>
      <w:r w:rsidRPr="006E225E">
        <w:rPr>
          <w:rFonts w:ascii="Times New Roman" w:hAnsi="Times New Roman"/>
          <w:color w:val="404040" w:themeColor="text1" w:themeTint="BF"/>
          <w:u w:color="000000"/>
        </w:rPr>
        <w:t xml:space="preserve">in a learning </w:t>
      </w:r>
      <w:r w:rsidR="0050476B" w:rsidRPr="006E225E">
        <w:rPr>
          <w:rFonts w:ascii="Times New Roman" w:hAnsi="Times New Roman"/>
          <w:color w:val="404040" w:themeColor="text1" w:themeTint="BF"/>
          <w:u w:color="000000"/>
        </w:rPr>
        <w:t>context</w:t>
      </w:r>
      <w:r w:rsidR="00EA6457" w:rsidRPr="006E225E">
        <w:rPr>
          <w:rFonts w:ascii="Times New Roman" w:hAnsi="Times New Roman"/>
          <w:color w:val="404040" w:themeColor="text1" w:themeTint="BF"/>
          <w:u w:color="000000"/>
        </w:rPr>
        <w:t xml:space="preserve">.  </w:t>
      </w:r>
      <w:r w:rsidR="0050476B" w:rsidRPr="006E225E">
        <w:rPr>
          <w:rFonts w:ascii="Times New Roman" w:hAnsi="Times New Roman"/>
          <w:color w:val="404040" w:themeColor="text1" w:themeTint="BF"/>
          <w:u w:color="000000"/>
        </w:rPr>
        <w:t>This</w:t>
      </w:r>
      <w:r w:rsidR="00DC2D88" w:rsidRPr="006E225E">
        <w:rPr>
          <w:rFonts w:ascii="Times New Roman" w:hAnsi="Times New Roman"/>
          <w:color w:val="404040" w:themeColor="text1" w:themeTint="BF"/>
          <w:u w:color="000000"/>
        </w:rPr>
        <w:t xml:space="preserve"> </w:t>
      </w:r>
      <w:r w:rsidR="007B3DC9" w:rsidRPr="006E225E">
        <w:rPr>
          <w:rFonts w:ascii="Times New Roman" w:hAnsi="Times New Roman"/>
          <w:color w:val="404040" w:themeColor="text1" w:themeTint="BF"/>
          <w:u w:color="000000"/>
        </w:rPr>
        <w:t xml:space="preserve">research </w:t>
      </w:r>
      <w:r w:rsidR="00DC2D88" w:rsidRPr="006E225E">
        <w:rPr>
          <w:rFonts w:ascii="Times New Roman" w:hAnsi="Times New Roman"/>
          <w:color w:val="404040" w:themeColor="text1" w:themeTint="BF"/>
          <w:u w:color="000000"/>
        </w:rPr>
        <w:t>will</w:t>
      </w:r>
      <w:r w:rsidR="007B3DC9" w:rsidRPr="006E225E">
        <w:rPr>
          <w:rFonts w:ascii="Times New Roman" w:hAnsi="Times New Roman"/>
          <w:color w:val="404040" w:themeColor="text1" w:themeTint="BF"/>
          <w:u w:color="000000"/>
        </w:rPr>
        <w:t xml:space="preserve"> certainly </w:t>
      </w:r>
      <w:r w:rsidR="0050476B" w:rsidRPr="006E225E">
        <w:rPr>
          <w:rFonts w:ascii="Times New Roman" w:hAnsi="Times New Roman"/>
          <w:color w:val="404040" w:themeColor="text1" w:themeTint="BF"/>
          <w:u w:color="000000"/>
        </w:rPr>
        <w:t>aid</w:t>
      </w:r>
      <w:r w:rsidR="007B3DC9" w:rsidRPr="006E225E">
        <w:rPr>
          <w:rFonts w:ascii="Times New Roman" w:hAnsi="Times New Roman"/>
          <w:color w:val="404040" w:themeColor="text1" w:themeTint="BF"/>
          <w:u w:color="000000"/>
        </w:rPr>
        <w:t xml:space="preserve"> </w:t>
      </w:r>
      <w:r w:rsidR="0050476B" w:rsidRPr="006E225E">
        <w:rPr>
          <w:rFonts w:ascii="Times New Roman" w:hAnsi="Times New Roman"/>
          <w:color w:val="404040" w:themeColor="text1" w:themeTint="BF"/>
          <w:u w:color="000000"/>
        </w:rPr>
        <w:t xml:space="preserve">and </w:t>
      </w:r>
      <w:r w:rsidR="007B3DC9" w:rsidRPr="006E225E">
        <w:rPr>
          <w:rFonts w:ascii="Times New Roman" w:hAnsi="Times New Roman"/>
          <w:color w:val="404040" w:themeColor="text1" w:themeTint="BF"/>
          <w:u w:color="000000"/>
        </w:rPr>
        <w:t xml:space="preserve">develop my own </w:t>
      </w:r>
      <w:r w:rsidR="007555A6" w:rsidRPr="006E225E">
        <w:rPr>
          <w:rFonts w:ascii="Times New Roman" w:hAnsi="Times New Roman"/>
          <w:color w:val="404040" w:themeColor="text1" w:themeTint="BF"/>
          <w:u w:color="000000"/>
        </w:rPr>
        <w:t>practice</w:t>
      </w:r>
      <w:r w:rsidR="007B3DC9" w:rsidRPr="006E225E">
        <w:rPr>
          <w:rFonts w:ascii="Times New Roman" w:hAnsi="Times New Roman"/>
          <w:color w:val="404040" w:themeColor="text1" w:themeTint="BF"/>
          <w:u w:color="000000"/>
        </w:rPr>
        <w:t xml:space="preserve"> as well as inform the </w:t>
      </w:r>
      <w:r w:rsidR="007555A6" w:rsidRPr="006E225E">
        <w:rPr>
          <w:rFonts w:ascii="Times New Roman" w:hAnsi="Times New Roman"/>
          <w:color w:val="404040" w:themeColor="text1" w:themeTint="BF"/>
          <w:u w:color="000000"/>
        </w:rPr>
        <w:t>practice</w:t>
      </w:r>
      <w:r w:rsidR="007B3DC9" w:rsidRPr="006E225E">
        <w:rPr>
          <w:rFonts w:ascii="Times New Roman" w:hAnsi="Times New Roman"/>
          <w:color w:val="404040" w:themeColor="text1" w:themeTint="BF"/>
          <w:u w:color="000000"/>
        </w:rPr>
        <w:t xml:space="preserve"> of others within CLD Adult Literacies.  </w:t>
      </w:r>
      <w:r w:rsidR="00EA6457" w:rsidRPr="006E225E">
        <w:rPr>
          <w:rFonts w:ascii="Times New Roman" w:hAnsi="Times New Roman"/>
          <w:color w:val="404040" w:themeColor="text1" w:themeTint="BF"/>
          <w:u w:color="000000"/>
        </w:rPr>
        <w:t xml:space="preserve">Williams informed us that </w:t>
      </w:r>
      <w:r w:rsidR="00EA6457" w:rsidRPr="006E225E">
        <w:rPr>
          <w:rFonts w:ascii="Times New Roman" w:hAnsi="Times New Roman"/>
          <w:b/>
          <w:i/>
          <w:color w:val="404040" w:themeColor="text1" w:themeTint="BF"/>
          <w:u w:color="000000"/>
        </w:rPr>
        <w:t>“In action research, the interpretivist philosophy of the method accepts that the researcher is aware of their presence and their research will affect the situation under investigation”</w:t>
      </w:r>
      <w:r w:rsidR="00EA6457" w:rsidRPr="006E225E">
        <w:rPr>
          <w:rFonts w:ascii="Times New Roman" w:hAnsi="Times New Roman"/>
          <w:color w:val="404040" w:themeColor="text1" w:themeTint="BF"/>
          <w:sz w:val="20"/>
          <w:szCs w:val="20"/>
        </w:rPr>
        <w:t xml:space="preserve"> </w:t>
      </w:r>
      <w:r w:rsidR="00DE1378" w:rsidRPr="006E225E">
        <w:rPr>
          <w:rFonts w:ascii="Times New Roman" w:hAnsi="Times New Roman"/>
          <w:color w:val="404040" w:themeColor="text1" w:themeTint="BF"/>
          <w:u w:color="000000"/>
        </w:rPr>
        <w:t>(P.</w:t>
      </w:r>
      <w:r w:rsidR="00EA6457" w:rsidRPr="006E225E">
        <w:rPr>
          <w:rFonts w:ascii="Times New Roman" w:hAnsi="Times New Roman"/>
          <w:color w:val="404040" w:themeColor="text1" w:themeTint="BF"/>
          <w:u w:color="000000"/>
        </w:rPr>
        <w:t xml:space="preserve">6, 2006). </w:t>
      </w:r>
      <w:r w:rsidR="00C11631" w:rsidRPr="006E225E">
        <w:rPr>
          <w:rFonts w:ascii="Times New Roman" w:hAnsi="Times New Roman"/>
          <w:color w:val="404040" w:themeColor="text1" w:themeTint="BF"/>
          <w:u w:color="000000"/>
        </w:rPr>
        <w:t xml:space="preserve"> Social </w:t>
      </w:r>
      <w:r w:rsidR="003953A1" w:rsidRPr="006E225E">
        <w:rPr>
          <w:rFonts w:ascii="Times New Roman" w:hAnsi="Times New Roman"/>
          <w:color w:val="404040" w:themeColor="text1" w:themeTint="BF"/>
          <w:u w:color="000000"/>
        </w:rPr>
        <w:t xml:space="preserve">psychologist </w:t>
      </w:r>
      <w:hyperlink r:id="rId14" w:history="1">
        <w:r w:rsidR="003953A1" w:rsidRPr="006E225E">
          <w:rPr>
            <w:rFonts w:ascii="Times New Roman" w:hAnsi="Times New Roman"/>
            <w:color w:val="404040" w:themeColor="text1" w:themeTint="BF"/>
            <w:u w:color="000000"/>
          </w:rPr>
          <w:t>Kurt Lewin</w:t>
        </w:r>
      </w:hyperlink>
      <w:r w:rsidR="003953A1" w:rsidRPr="006E225E">
        <w:rPr>
          <w:rFonts w:ascii="Times New Roman" w:hAnsi="Times New Roman"/>
          <w:color w:val="404040" w:themeColor="text1" w:themeTint="BF"/>
          <w:u w:color="000000"/>
        </w:rPr>
        <w:t> initiated the framework of action research after being critical of social research, aiming for action research to enable practitioners to embed real change and action after reflection on the research (Thomas, 2009).  Mark Smith</w:t>
      </w:r>
      <w:r w:rsidR="00DE1378" w:rsidRPr="006E225E">
        <w:rPr>
          <w:rFonts w:ascii="Times New Roman" w:hAnsi="Times New Roman"/>
          <w:color w:val="404040" w:themeColor="text1" w:themeTint="BF"/>
          <w:u w:color="000000"/>
        </w:rPr>
        <w:t xml:space="preserve"> used a quote by Lewin to say</w:t>
      </w:r>
      <w:r w:rsidR="003953A1" w:rsidRPr="006E225E">
        <w:rPr>
          <w:rFonts w:ascii="Times New Roman" w:hAnsi="Times New Roman"/>
          <w:color w:val="404040" w:themeColor="text1" w:themeTint="BF"/>
          <w:u w:color="000000"/>
        </w:rPr>
        <w:t>:</w:t>
      </w:r>
      <w:r w:rsidR="00BD2F11" w:rsidRPr="006E225E">
        <w:rPr>
          <w:rFonts w:ascii="Times New Roman" w:hAnsi="Times New Roman"/>
          <w:color w:val="404040" w:themeColor="text1" w:themeTint="BF"/>
          <w:u w:color="000000"/>
        </w:rPr>
        <w:t xml:space="preserve"> </w:t>
      </w:r>
      <w:r w:rsidR="003953A1" w:rsidRPr="006E225E">
        <w:rPr>
          <w:rFonts w:ascii="Times New Roman" w:hAnsi="Times New Roman"/>
          <w:b/>
          <w:i/>
          <w:color w:val="404040" w:themeColor="text1" w:themeTint="BF"/>
          <w:u w:color="000000"/>
        </w:rPr>
        <w:t xml:space="preserve">“research needed for social practice……. is a type of action-research, a comparative research on the conditions and effects of various forms of social action, and research leading to social action. </w:t>
      </w:r>
      <w:r w:rsidR="00BD2F11" w:rsidRPr="006E225E">
        <w:rPr>
          <w:rFonts w:ascii="Times New Roman" w:hAnsi="Times New Roman"/>
          <w:b/>
          <w:i/>
          <w:color w:val="404040" w:themeColor="text1" w:themeTint="BF"/>
          <w:u w:color="000000"/>
        </w:rPr>
        <w:t xml:space="preserve"> R</w:t>
      </w:r>
      <w:r w:rsidR="003953A1" w:rsidRPr="006E225E">
        <w:rPr>
          <w:rFonts w:ascii="Times New Roman" w:hAnsi="Times New Roman"/>
          <w:b/>
          <w:i/>
          <w:color w:val="404040" w:themeColor="text1" w:themeTint="BF"/>
          <w:u w:color="000000"/>
        </w:rPr>
        <w:t>esearch that produces nothing but books will not suffice</w:t>
      </w:r>
      <w:r w:rsidR="005D3CC1" w:rsidRPr="006E225E">
        <w:rPr>
          <w:rFonts w:ascii="Times New Roman" w:hAnsi="Times New Roman"/>
          <w:b/>
          <w:i/>
          <w:color w:val="404040" w:themeColor="text1" w:themeTint="BF"/>
          <w:u w:color="000000"/>
        </w:rPr>
        <w:t>”</w:t>
      </w:r>
      <w:r w:rsidR="003953A1" w:rsidRPr="006E225E">
        <w:rPr>
          <w:rFonts w:ascii="Times New Roman" w:eastAsiaTheme="minorHAnsi" w:hAnsi="Times New Roman"/>
          <w:color w:val="404040" w:themeColor="text1" w:themeTint="BF"/>
          <w:sz w:val="22"/>
          <w:szCs w:val="22"/>
          <w:lang w:eastAsia="en-US"/>
        </w:rPr>
        <w:t xml:space="preserve"> </w:t>
      </w:r>
      <w:r w:rsidR="003953A1" w:rsidRPr="006E225E">
        <w:rPr>
          <w:rFonts w:ascii="Times New Roman" w:hAnsi="Times New Roman"/>
          <w:color w:val="404040" w:themeColor="text1" w:themeTint="BF"/>
          <w:u w:color="000000"/>
        </w:rPr>
        <w:t xml:space="preserve">(Lewin 1946, reproduced in Lewin 1948: 202-3)” </w:t>
      </w:r>
      <w:r w:rsidR="00DC2D88" w:rsidRPr="006E225E">
        <w:rPr>
          <w:rFonts w:ascii="Times New Roman" w:hAnsi="Times New Roman"/>
          <w:color w:val="404040" w:themeColor="text1" w:themeTint="BF"/>
          <w:u w:color="000000"/>
        </w:rPr>
        <w:t xml:space="preserve"> </w:t>
      </w:r>
      <w:hyperlink r:id="rId15" w:history="1">
        <w:r w:rsidR="003953A1" w:rsidRPr="006E225E">
          <w:rPr>
            <w:rFonts w:ascii="Times New Roman" w:hAnsi="Times New Roman"/>
            <w:color w:val="404040" w:themeColor="text1" w:themeTint="BF"/>
            <w:u w:color="000000"/>
          </w:rPr>
          <w:t>http://infed.org/mobi/action-research</w:t>
        </w:r>
      </w:hyperlink>
    </w:p>
    <w:p w:rsidR="00C11631" w:rsidRPr="006E225E" w:rsidRDefault="00C11631" w:rsidP="00165F60">
      <w:pPr>
        <w:autoSpaceDE w:val="0"/>
        <w:autoSpaceDN w:val="0"/>
        <w:adjustRightInd w:val="0"/>
        <w:spacing w:line="360" w:lineRule="auto"/>
        <w:jc w:val="both"/>
        <w:rPr>
          <w:rFonts w:ascii="Times New Roman" w:hAnsi="Times New Roman"/>
          <w:color w:val="404040" w:themeColor="text1" w:themeTint="BF"/>
          <w:u w:color="000000"/>
        </w:rPr>
      </w:pPr>
    </w:p>
    <w:p w:rsidR="003953A1" w:rsidRPr="006E225E" w:rsidRDefault="003953A1" w:rsidP="00165F60">
      <w:pPr>
        <w:spacing w:line="360" w:lineRule="auto"/>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This research project engaged with service managers, CLDW’s and other literacy practitioners within </w:t>
      </w:r>
      <w:r w:rsidR="001C4E31" w:rsidRPr="006E225E">
        <w:rPr>
          <w:rFonts w:ascii="Times New Roman" w:hAnsi="Times New Roman"/>
          <w:color w:val="404040" w:themeColor="text1" w:themeTint="BF"/>
          <w:u w:color="000000"/>
        </w:rPr>
        <w:t>LAs</w:t>
      </w:r>
      <w:r w:rsidRPr="006E225E">
        <w:rPr>
          <w:rFonts w:ascii="Times New Roman" w:hAnsi="Times New Roman"/>
          <w:color w:val="404040" w:themeColor="text1" w:themeTint="BF"/>
          <w:u w:color="000000"/>
        </w:rPr>
        <w:t>.  It had three main stages of investigation</w:t>
      </w:r>
      <w:r w:rsidR="00D83052" w:rsidRPr="006E225E">
        <w:rPr>
          <w:rFonts w:ascii="Times New Roman" w:hAnsi="Times New Roman"/>
          <w:color w:val="404040" w:themeColor="text1" w:themeTint="BF"/>
          <w:u w:color="000000"/>
        </w:rPr>
        <w:t xml:space="preserve"> (detailed in Appendix 3</w:t>
      </w:r>
      <w:r w:rsidR="00DC0BC5" w:rsidRPr="006E225E">
        <w:rPr>
          <w:rFonts w:ascii="Times New Roman" w:hAnsi="Times New Roman"/>
          <w:color w:val="404040" w:themeColor="text1" w:themeTint="BF"/>
          <w:u w:color="000000"/>
        </w:rPr>
        <w:t xml:space="preserve">) </w:t>
      </w:r>
      <w:r w:rsidR="00DC7142" w:rsidRPr="006E225E">
        <w:rPr>
          <w:rFonts w:ascii="Times New Roman" w:hAnsi="Times New Roman"/>
          <w:color w:val="404040" w:themeColor="text1" w:themeTint="BF"/>
          <w:u w:color="000000"/>
        </w:rPr>
        <w:t>Each stage had informed consent from all participants</w:t>
      </w:r>
      <w:r w:rsidR="00D83052" w:rsidRPr="006E225E">
        <w:rPr>
          <w:rFonts w:ascii="Times New Roman" w:hAnsi="Times New Roman"/>
          <w:color w:val="404040" w:themeColor="text1" w:themeTint="BF"/>
          <w:u w:color="000000"/>
        </w:rPr>
        <w:t xml:space="preserve"> (Appendix 4).</w:t>
      </w:r>
    </w:p>
    <w:p w:rsidR="003953A1" w:rsidRPr="006E225E" w:rsidRDefault="003953A1" w:rsidP="00165F60">
      <w:pPr>
        <w:spacing w:line="360" w:lineRule="auto"/>
        <w:jc w:val="both"/>
        <w:rPr>
          <w:rFonts w:ascii="Times New Roman" w:hAnsi="Times New Roman"/>
          <w:color w:val="404040" w:themeColor="text1" w:themeTint="BF"/>
          <w:u w:color="000000"/>
        </w:rPr>
      </w:pPr>
    </w:p>
    <w:p w:rsidR="003953A1" w:rsidRPr="006E225E" w:rsidRDefault="003953A1" w:rsidP="00165F60">
      <w:pPr>
        <w:spacing w:line="360" w:lineRule="auto"/>
        <w:ind w:left="709" w:hanging="709"/>
        <w:jc w:val="both"/>
        <w:rPr>
          <w:rFonts w:ascii="Times New Roman" w:hAnsi="Times New Roman"/>
          <w:color w:val="404040" w:themeColor="text1" w:themeTint="BF"/>
          <w:u w:color="000000"/>
        </w:rPr>
      </w:pPr>
      <w:r w:rsidRPr="006E225E">
        <w:rPr>
          <w:rFonts w:ascii="Times New Roman" w:hAnsi="Times New Roman"/>
          <w:b/>
          <w:color w:val="404040" w:themeColor="text1" w:themeTint="BF"/>
          <w:u w:color="000000"/>
        </w:rPr>
        <w:t>Stage 1</w:t>
      </w:r>
      <w:r w:rsidRPr="006E225E">
        <w:rPr>
          <w:rFonts w:ascii="Times New Roman" w:hAnsi="Times New Roman"/>
          <w:color w:val="404040" w:themeColor="text1" w:themeTint="BF"/>
          <w:u w:color="000000"/>
        </w:rPr>
        <w:t xml:space="preserve">: </w:t>
      </w:r>
      <w:r w:rsidR="00DE1378" w:rsidRPr="006E225E">
        <w:rPr>
          <w:rFonts w:ascii="Times New Roman" w:hAnsi="Times New Roman"/>
          <w:color w:val="404040" w:themeColor="text1" w:themeTint="BF"/>
          <w:u w:color="000000"/>
        </w:rPr>
        <w:t>Q</w:t>
      </w:r>
      <w:r w:rsidRPr="006E225E">
        <w:rPr>
          <w:rFonts w:ascii="Times New Roman" w:hAnsi="Times New Roman"/>
          <w:color w:val="404040" w:themeColor="text1" w:themeTint="BF"/>
          <w:u w:color="000000"/>
        </w:rPr>
        <w:t xml:space="preserve">uestionnaire </w:t>
      </w:r>
      <w:r w:rsidR="00DE1378" w:rsidRPr="006E225E">
        <w:rPr>
          <w:rFonts w:ascii="Times New Roman" w:hAnsi="Times New Roman"/>
          <w:color w:val="404040" w:themeColor="text1" w:themeTint="BF"/>
          <w:u w:color="000000"/>
        </w:rPr>
        <w:t xml:space="preserve">emailed </w:t>
      </w:r>
      <w:r w:rsidRPr="006E225E">
        <w:rPr>
          <w:rFonts w:ascii="Times New Roman" w:hAnsi="Times New Roman"/>
          <w:color w:val="404040" w:themeColor="text1" w:themeTint="BF"/>
          <w:u w:color="000000"/>
        </w:rPr>
        <w:t xml:space="preserve">to Scottish LA service managers </w:t>
      </w:r>
      <w:r w:rsidR="00AF6CD1" w:rsidRPr="006E225E">
        <w:rPr>
          <w:rFonts w:ascii="Times New Roman" w:hAnsi="Times New Roman"/>
          <w:color w:val="404040" w:themeColor="text1" w:themeTint="BF"/>
          <w:u w:color="000000"/>
        </w:rPr>
        <w:t xml:space="preserve">which </w:t>
      </w:r>
      <w:r w:rsidR="005D3CC1" w:rsidRPr="006E225E">
        <w:rPr>
          <w:rFonts w:ascii="Times New Roman" w:hAnsi="Times New Roman"/>
          <w:color w:val="404040" w:themeColor="text1" w:themeTint="BF"/>
          <w:u w:color="000000"/>
        </w:rPr>
        <w:t>g</w:t>
      </w:r>
      <w:r w:rsidRPr="006E225E">
        <w:rPr>
          <w:rFonts w:ascii="Times New Roman" w:hAnsi="Times New Roman"/>
          <w:color w:val="404040" w:themeColor="text1" w:themeTint="BF"/>
          <w:u w:color="000000"/>
        </w:rPr>
        <w:t>ather</w:t>
      </w:r>
      <w:r w:rsidR="00AF6CD1" w:rsidRPr="006E225E">
        <w:rPr>
          <w:rFonts w:ascii="Times New Roman" w:hAnsi="Times New Roman"/>
          <w:color w:val="404040" w:themeColor="text1" w:themeTint="BF"/>
          <w:u w:color="000000"/>
        </w:rPr>
        <w:t>ed</w:t>
      </w:r>
      <w:r w:rsidRPr="006E225E">
        <w:rPr>
          <w:rFonts w:ascii="Times New Roman" w:hAnsi="Times New Roman"/>
          <w:color w:val="404040" w:themeColor="text1" w:themeTint="BF"/>
          <w:u w:color="000000"/>
        </w:rPr>
        <w:t xml:space="preserve"> statistical information related to practitioners, types of delivery (group, 1:1) and volumes of learners. Identical questionnaires ensure</w:t>
      </w:r>
      <w:r w:rsidR="00AF6CD1" w:rsidRPr="006E225E">
        <w:rPr>
          <w:rFonts w:ascii="Times New Roman" w:hAnsi="Times New Roman"/>
          <w:color w:val="404040" w:themeColor="text1" w:themeTint="BF"/>
          <w:u w:color="000000"/>
        </w:rPr>
        <w:t>d</w:t>
      </w:r>
      <w:r w:rsidRPr="006E225E">
        <w:rPr>
          <w:rFonts w:ascii="Times New Roman" w:hAnsi="Times New Roman"/>
          <w:color w:val="404040" w:themeColor="text1" w:themeTint="BF"/>
          <w:u w:color="000000"/>
        </w:rPr>
        <w:t xml:space="preserve"> data from </w:t>
      </w:r>
      <w:r w:rsidR="001C4E31" w:rsidRPr="006E225E">
        <w:rPr>
          <w:rFonts w:ascii="Times New Roman" w:hAnsi="Times New Roman"/>
          <w:color w:val="404040" w:themeColor="text1" w:themeTint="BF"/>
          <w:u w:color="000000"/>
        </w:rPr>
        <w:t>LAs</w:t>
      </w:r>
      <w:r w:rsidR="00AF6CD1" w:rsidRPr="006E225E">
        <w:rPr>
          <w:rFonts w:ascii="Times New Roman" w:hAnsi="Times New Roman"/>
          <w:color w:val="404040" w:themeColor="text1" w:themeTint="BF"/>
          <w:u w:color="000000"/>
        </w:rPr>
        <w:t xml:space="preserve"> was comparable and</w:t>
      </w:r>
      <w:r w:rsidRPr="006E225E">
        <w:rPr>
          <w:rFonts w:ascii="Times New Roman" w:hAnsi="Times New Roman"/>
          <w:color w:val="404040" w:themeColor="text1" w:themeTint="BF"/>
          <w:u w:color="000000"/>
        </w:rPr>
        <w:t xml:space="preserve"> offer</w:t>
      </w:r>
      <w:r w:rsidR="00AF6CD1" w:rsidRPr="006E225E">
        <w:rPr>
          <w:rFonts w:ascii="Times New Roman" w:hAnsi="Times New Roman"/>
          <w:color w:val="404040" w:themeColor="text1" w:themeTint="BF"/>
          <w:u w:color="000000"/>
        </w:rPr>
        <w:t>ed</w:t>
      </w:r>
      <w:r w:rsidRPr="006E225E">
        <w:rPr>
          <w:rFonts w:ascii="Times New Roman" w:hAnsi="Times New Roman"/>
          <w:color w:val="404040" w:themeColor="text1" w:themeTint="BF"/>
          <w:u w:color="000000"/>
        </w:rPr>
        <w:t xml:space="preserve"> a snapshot of</w:t>
      </w:r>
      <w:r w:rsidR="00DC2D88" w:rsidRPr="006E225E">
        <w:rPr>
          <w:rFonts w:ascii="Times New Roman" w:hAnsi="Times New Roman"/>
          <w:color w:val="404040" w:themeColor="text1" w:themeTint="BF"/>
          <w:u w:color="000000"/>
        </w:rPr>
        <w:t xml:space="preserve"> current provision</w:t>
      </w:r>
      <w:r w:rsidRPr="006E225E">
        <w:rPr>
          <w:rFonts w:ascii="Times New Roman" w:hAnsi="Times New Roman"/>
          <w:color w:val="404040" w:themeColor="text1" w:themeTint="BF"/>
          <w:u w:color="000000"/>
        </w:rPr>
        <w:t>.  Analysis of this quantitative data produce</w:t>
      </w:r>
      <w:r w:rsidR="005D3CC1" w:rsidRPr="006E225E">
        <w:rPr>
          <w:rFonts w:ascii="Times New Roman" w:hAnsi="Times New Roman"/>
          <w:color w:val="404040" w:themeColor="text1" w:themeTint="BF"/>
          <w:u w:color="000000"/>
        </w:rPr>
        <w:t>d</w:t>
      </w:r>
      <w:r w:rsidRPr="006E225E">
        <w:rPr>
          <w:rFonts w:ascii="Times New Roman" w:hAnsi="Times New Roman"/>
          <w:color w:val="404040" w:themeColor="text1" w:themeTint="BF"/>
          <w:u w:color="000000"/>
        </w:rPr>
        <w:t xml:space="preserve"> reports, charts and statistics, ensuring clear recording </w:t>
      </w:r>
      <w:r w:rsidR="00AF6CD1" w:rsidRPr="006E225E">
        <w:rPr>
          <w:rFonts w:ascii="Times New Roman" w:hAnsi="Times New Roman"/>
          <w:color w:val="404040" w:themeColor="text1" w:themeTint="BF"/>
          <w:u w:color="000000"/>
        </w:rPr>
        <w:t xml:space="preserve">to enable </w:t>
      </w:r>
      <w:r w:rsidRPr="006E225E">
        <w:rPr>
          <w:rFonts w:ascii="Times New Roman" w:hAnsi="Times New Roman"/>
          <w:color w:val="404040" w:themeColor="text1" w:themeTint="BF"/>
          <w:u w:color="000000"/>
        </w:rPr>
        <w:t>comparison of similarities and differences in these aspects of LA literacy provision.</w:t>
      </w:r>
    </w:p>
    <w:p w:rsidR="003953A1" w:rsidRPr="006E225E" w:rsidRDefault="003953A1" w:rsidP="00165F60">
      <w:pPr>
        <w:spacing w:line="360" w:lineRule="auto"/>
        <w:jc w:val="both"/>
        <w:rPr>
          <w:rFonts w:ascii="Times New Roman" w:hAnsi="Times New Roman"/>
          <w:color w:val="404040" w:themeColor="text1" w:themeTint="BF"/>
          <w:u w:color="000000"/>
        </w:rPr>
      </w:pPr>
    </w:p>
    <w:p w:rsidR="003953A1" w:rsidRPr="006E225E" w:rsidRDefault="003953A1" w:rsidP="00165F60">
      <w:pPr>
        <w:spacing w:line="360" w:lineRule="auto"/>
        <w:ind w:left="709" w:hanging="709"/>
        <w:jc w:val="both"/>
        <w:rPr>
          <w:rFonts w:ascii="Times New Roman" w:hAnsi="Times New Roman"/>
          <w:color w:val="404040" w:themeColor="text1" w:themeTint="BF"/>
          <w:u w:color="000000"/>
        </w:rPr>
      </w:pPr>
      <w:r w:rsidRPr="006E225E">
        <w:rPr>
          <w:rFonts w:ascii="Times New Roman" w:hAnsi="Times New Roman"/>
          <w:b/>
          <w:color w:val="404040" w:themeColor="text1" w:themeTint="BF"/>
          <w:u w:color="000000"/>
        </w:rPr>
        <w:lastRenderedPageBreak/>
        <w:t>Stage 2</w:t>
      </w:r>
      <w:r w:rsidR="00AF6CD1" w:rsidRPr="006E225E">
        <w:rPr>
          <w:rFonts w:ascii="Times New Roman" w:hAnsi="Times New Roman"/>
          <w:color w:val="404040" w:themeColor="text1" w:themeTint="BF"/>
          <w:u w:color="000000"/>
        </w:rPr>
        <w:t xml:space="preserve">: </w:t>
      </w:r>
      <w:r w:rsidR="00DE1378" w:rsidRPr="006E225E">
        <w:rPr>
          <w:rFonts w:ascii="Times New Roman" w:hAnsi="Times New Roman"/>
          <w:color w:val="404040" w:themeColor="text1" w:themeTint="BF"/>
          <w:u w:color="000000"/>
        </w:rPr>
        <w:t>Q</w:t>
      </w:r>
      <w:r w:rsidRPr="006E225E">
        <w:rPr>
          <w:rFonts w:ascii="Times New Roman" w:hAnsi="Times New Roman"/>
          <w:color w:val="404040" w:themeColor="text1" w:themeTint="BF"/>
          <w:u w:color="000000"/>
        </w:rPr>
        <w:t>uestionnaire</w:t>
      </w:r>
      <w:r w:rsidR="00DE1378" w:rsidRPr="006E225E">
        <w:rPr>
          <w:rFonts w:ascii="Times New Roman" w:hAnsi="Times New Roman"/>
          <w:color w:val="404040" w:themeColor="text1" w:themeTint="BF"/>
          <w:u w:color="000000"/>
        </w:rPr>
        <w:t xml:space="preserve"> emailed</w:t>
      </w:r>
      <w:r w:rsidRPr="006E225E">
        <w:rPr>
          <w:rFonts w:ascii="Times New Roman" w:hAnsi="Times New Roman"/>
          <w:color w:val="404040" w:themeColor="text1" w:themeTint="BF"/>
          <w:u w:color="000000"/>
        </w:rPr>
        <w:t xml:space="preserve"> to </w:t>
      </w:r>
      <w:r w:rsidR="00AF6CD1" w:rsidRPr="006E225E">
        <w:rPr>
          <w:rFonts w:ascii="Times New Roman" w:hAnsi="Times New Roman"/>
          <w:color w:val="404040" w:themeColor="text1" w:themeTint="BF"/>
          <w:u w:color="000000"/>
        </w:rPr>
        <w:t xml:space="preserve">LA service managers and their </w:t>
      </w:r>
      <w:r w:rsidRPr="006E225E">
        <w:rPr>
          <w:rFonts w:ascii="Times New Roman" w:hAnsi="Times New Roman"/>
          <w:color w:val="404040" w:themeColor="text1" w:themeTint="BF"/>
          <w:u w:color="000000"/>
        </w:rPr>
        <w:t>co-ordinating practitione</w:t>
      </w:r>
      <w:r w:rsidR="00AF6CD1" w:rsidRPr="006E225E">
        <w:rPr>
          <w:rFonts w:ascii="Times New Roman" w:hAnsi="Times New Roman"/>
          <w:color w:val="404040" w:themeColor="text1" w:themeTint="BF"/>
          <w:u w:color="000000"/>
        </w:rPr>
        <w:t xml:space="preserve">rs of literacy provision who </w:t>
      </w:r>
      <w:r w:rsidRPr="006E225E">
        <w:rPr>
          <w:rFonts w:ascii="Times New Roman" w:hAnsi="Times New Roman"/>
          <w:color w:val="404040" w:themeColor="text1" w:themeTint="BF"/>
          <w:u w:color="000000"/>
        </w:rPr>
        <w:t>engage</w:t>
      </w:r>
      <w:r w:rsidR="005D3CC1" w:rsidRPr="006E225E">
        <w:rPr>
          <w:rFonts w:ascii="Times New Roman" w:hAnsi="Times New Roman"/>
          <w:color w:val="404040" w:themeColor="text1" w:themeTint="BF"/>
          <w:u w:color="000000"/>
        </w:rPr>
        <w:t xml:space="preserve"> with</w:t>
      </w:r>
      <w:r w:rsidRPr="006E225E">
        <w:rPr>
          <w:rFonts w:ascii="Times New Roman" w:hAnsi="Times New Roman"/>
          <w:color w:val="404040" w:themeColor="text1" w:themeTint="BF"/>
          <w:u w:color="000000"/>
        </w:rPr>
        <w:t xml:space="preserve"> </w:t>
      </w:r>
      <w:r w:rsidR="001C4E31" w:rsidRPr="006E225E">
        <w:rPr>
          <w:rFonts w:ascii="Times New Roman" w:hAnsi="Times New Roman"/>
          <w:color w:val="404040" w:themeColor="text1" w:themeTint="BF"/>
          <w:u w:color="000000"/>
        </w:rPr>
        <w:t>VALPs</w:t>
      </w:r>
      <w:r w:rsidRPr="006E225E">
        <w:rPr>
          <w:rFonts w:ascii="Times New Roman" w:hAnsi="Times New Roman"/>
          <w:color w:val="404040" w:themeColor="text1" w:themeTint="BF"/>
          <w:u w:color="000000"/>
        </w:rPr>
        <w:t>.  Analysis of the quantitative and qualitative information gathered provide</w:t>
      </w:r>
      <w:r w:rsidR="005D3CC1" w:rsidRPr="006E225E">
        <w:rPr>
          <w:rFonts w:ascii="Times New Roman" w:hAnsi="Times New Roman"/>
          <w:color w:val="404040" w:themeColor="text1" w:themeTint="BF"/>
          <w:u w:color="000000"/>
        </w:rPr>
        <w:t>d</w:t>
      </w:r>
      <w:r w:rsidRPr="006E225E">
        <w:rPr>
          <w:rFonts w:ascii="Times New Roman" w:hAnsi="Times New Roman"/>
          <w:color w:val="404040" w:themeColor="text1" w:themeTint="BF"/>
          <w:u w:color="000000"/>
        </w:rPr>
        <w:t xml:space="preserve"> insight into the role </w:t>
      </w:r>
      <w:r w:rsidR="001C4E31" w:rsidRPr="006E225E">
        <w:rPr>
          <w:rFonts w:ascii="Times New Roman" w:hAnsi="Times New Roman"/>
          <w:color w:val="404040" w:themeColor="text1" w:themeTint="BF"/>
          <w:u w:color="000000"/>
        </w:rPr>
        <w:t>VALPs</w:t>
      </w:r>
      <w:r w:rsidR="00AF6CD1" w:rsidRPr="006E225E">
        <w:rPr>
          <w:rFonts w:ascii="Times New Roman" w:hAnsi="Times New Roman"/>
          <w:color w:val="404040" w:themeColor="text1" w:themeTint="BF"/>
          <w:u w:color="000000"/>
        </w:rPr>
        <w:t xml:space="preserve"> undertake</w:t>
      </w:r>
      <w:r w:rsidRPr="006E225E">
        <w:rPr>
          <w:rFonts w:ascii="Times New Roman" w:hAnsi="Times New Roman"/>
          <w:color w:val="404040" w:themeColor="text1" w:themeTint="BF"/>
          <w:u w:color="000000"/>
        </w:rPr>
        <w:t xml:space="preserve"> and the training and support systems in place.  This influence</w:t>
      </w:r>
      <w:r w:rsidR="005D3CC1" w:rsidRPr="006E225E">
        <w:rPr>
          <w:rFonts w:ascii="Times New Roman" w:hAnsi="Times New Roman"/>
          <w:color w:val="404040" w:themeColor="text1" w:themeTint="BF"/>
          <w:u w:color="000000"/>
        </w:rPr>
        <w:t>d</w:t>
      </w:r>
      <w:r w:rsidRPr="006E225E">
        <w:rPr>
          <w:rFonts w:ascii="Times New Roman" w:hAnsi="Times New Roman"/>
          <w:color w:val="404040" w:themeColor="text1" w:themeTint="BF"/>
          <w:u w:color="000000"/>
        </w:rPr>
        <w:t xml:space="preserve"> which practitioners I collaborate</w:t>
      </w:r>
      <w:r w:rsidR="005D3CC1" w:rsidRPr="006E225E">
        <w:rPr>
          <w:rFonts w:ascii="Times New Roman" w:hAnsi="Times New Roman"/>
          <w:color w:val="404040" w:themeColor="text1" w:themeTint="BF"/>
          <w:u w:color="000000"/>
        </w:rPr>
        <w:t>d</w:t>
      </w:r>
      <w:r w:rsidR="00AF6CD1" w:rsidRPr="006E225E">
        <w:rPr>
          <w:rFonts w:ascii="Times New Roman" w:hAnsi="Times New Roman"/>
          <w:color w:val="404040" w:themeColor="text1" w:themeTint="BF"/>
          <w:u w:color="000000"/>
        </w:rPr>
        <w:t xml:space="preserve"> with for the </w:t>
      </w:r>
      <w:r w:rsidRPr="006E225E">
        <w:rPr>
          <w:rFonts w:ascii="Times New Roman" w:hAnsi="Times New Roman"/>
          <w:color w:val="404040" w:themeColor="text1" w:themeTint="BF"/>
          <w:u w:color="000000"/>
        </w:rPr>
        <w:t>stage</w:t>
      </w:r>
      <w:r w:rsidR="00AF6CD1" w:rsidRPr="006E225E">
        <w:rPr>
          <w:rFonts w:ascii="Times New Roman" w:hAnsi="Times New Roman"/>
          <w:color w:val="404040" w:themeColor="text1" w:themeTint="BF"/>
          <w:u w:color="000000"/>
        </w:rPr>
        <w:t xml:space="preserve"> 3</w:t>
      </w:r>
      <w:r w:rsidRPr="006E225E">
        <w:rPr>
          <w:rFonts w:ascii="Times New Roman" w:hAnsi="Times New Roman"/>
          <w:color w:val="404040" w:themeColor="text1" w:themeTint="BF"/>
          <w:u w:color="000000"/>
        </w:rPr>
        <w:t xml:space="preserve">, to </w:t>
      </w:r>
      <w:r w:rsidR="005D3CC1" w:rsidRPr="006E225E">
        <w:rPr>
          <w:rFonts w:ascii="Times New Roman" w:hAnsi="Times New Roman"/>
          <w:color w:val="404040" w:themeColor="text1" w:themeTint="BF"/>
          <w:u w:color="000000"/>
        </w:rPr>
        <w:t xml:space="preserve">enable </w:t>
      </w:r>
      <w:r w:rsidR="007F16EF" w:rsidRPr="006E225E">
        <w:rPr>
          <w:rFonts w:ascii="Times New Roman" w:hAnsi="Times New Roman"/>
          <w:color w:val="404040" w:themeColor="text1" w:themeTint="BF"/>
          <w:u w:color="000000"/>
        </w:rPr>
        <w:t xml:space="preserve">opportunity to gather </w:t>
      </w:r>
      <w:r w:rsidR="00AF6CD1" w:rsidRPr="006E225E">
        <w:rPr>
          <w:rFonts w:ascii="Times New Roman" w:hAnsi="Times New Roman"/>
          <w:color w:val="404040" w:themeColor="text1" w:themeTint="BF"/>
          <w:u w:color="000000"/>
        </w:rPr>
        <w:t xml:space="preserve">data </w:t>
      </w:r>
      <w:r w:rsidR="007F16EF" w:rsidRPr="006E225E">
        <w:rPr>
          <w:rFonts w:ascii="Times New Roman" w:hAnsi="Times New Roman"/>
          <w:color w:val="404040" w:themeColor="text1" w:themeTint="BF"/>
          <w:u w:color="000000"/>
        </w:rPr>
        <w:t>f</w:t>
      </w:r>
      <w:r w:rsidR="00AF6CD1" w:rsidRPr="006E225E">
        <w:rPr>
          <w:rFonts w:ascii="Times New Roman" w:hAnsi="Times New Roman"/>
          <w:color w:val="404040" w:themeColor="text1" w:themeTint="BF"/>
          <w:u w:color="000000"/>
        </w:rPr>
        <w:t xml:space="preserve">rom </w:t>
      </w:r>
      <w:r w:rsidRPr="006E225E">
        <w:rPr>
          <w:rFonts w:ascii="Times New Roman" w:hAnsi="Times New Roman"/>
          <w:color w:val="404040" w:themeColor="text1" w:themeTint="BF"/>
          <w:u w:color="000000"/>
        </w:rPr>
        <w:t xml:space="preserve">a mix of </w:t>
      </w:r>
      <w:r w:rsidR="00DC0BC5" w:rsidRPr="006E225E">
        <w:rPr>
          <w:rFonts w:ascii="Times New Roman" w:hAnsi="Times New Roman"/>
          <w:color w:val="404040" w:themeColor="text1" w:themeTint="BF"/>
          <w:u w:color="000000"/>
        </w:rPr>
        <w:t>rural and city LA</w:t>
      </w:r>
      <w:r w:rsidR="007F16EF" w:rsidRPr="006E225E">
        <w:rPr>
          <w:rFonts w:ascii="Times New Roman" w:hAnsi="Times New Roman"/>
          <w:color w:val="404040" w:themeColor="text1" w:themeTint="BF"/>
          <w:u w:color="000000"/>
        </w:rPr>
        <w:t xml:space="preserve">s who utilise </w:t>
      </w:r>
      <w:r w:rsidR="001C4E31" w:rsidRPr="006E225E">
        <w:rPr>
          <w:rFonts w:ascii="Times New Roman" w:hAnsi="Times New Roman"/>
          <w:color w:val="404040" w:themeColor="text1" w:themeTint="BF"/>
          <w:u w:color="000000"/>
        </w:rPr>
        <w:t>VALPs</w:t>
      </w:r>
      <w:r w:rsidRPr="006E225E">
        <w:rPr>
          <w:rFonts w:ascii="Times New Roman" w:hAnsi="Times New Roman"/>
          <w:color w:val="404040" w:themeColor="text1" w:themeTint="BF"/>
          <w:u w:color="000000"/>
        </w:rPr>
        <w:t xml:space="preserve">.    </w:t>
      </w:r>
    </w:p>
    <w:p w:rsidR="003953A1" w:rsidRPr="006E225E" w:rsidRDefault="003953A1" w:rsidP="00165F60">
      <w:pPr>
        <w:spacing w:line="360" w:lineRule="auto"/>
        <w:jc w:val="both"/>
        <w:rPr>
          <w:rFonts w:ascii="Times New Roman" w:eastAsiaTheme="minorHAnsi" w:hAnsi="Times New Roman"/>
          <w:color w:val="404040" w:themeColor="text1" w:themeTint="BF"/>
          <w:sz w:val="22"/>
          <w:szCs w:val="22"/>
          <w:lang w:eastAsia="en-US"/>
        </w:rPr>
      </w:pPr>
      <w:r w:rsidRPr="006E225E">
        <w:rPr>
          <w:rFonts w:ascii="Times New Roman" w:eastAsiaTheme="minorHAnsi" w:hAnsi="Times New Roman"/>
          <w:color w:val="404040" w:themeColor="text1" w:themeTint="BF"/>
          <w:sz w:val="22"/>
          <w:szCs w:val="22"/>
          <w:lang w:eastAsia="en-US"/>
        </w:rPr>
        <w:t xml:space="preserve"> </w:t>
      </w:r>
    </w:p>
    <w:p w:rsidR="0029286B" w:rsidRPr="006E225E" w:rsidRDefault="003953A1" w:rsidP="00165F60">
      <w:pPr>
        <w:spacing w:line="360" w:lineRule="auto"/>
        <w:ind w:left="709" w:hanging="709"/>
        <w:jc w:val="both"/>
        <w:rPr>
          <w:rFonts w:ascii="Times New Roman" w:hAnsi="Times New Roman"/>
          <w:color w:val="404040" w:themeColor="text1" w:themeTint="BF"/>
          <w:u w:color="000000"/>
        </w:rPr>
      </w:pPr>
      <w:r w:rsidRPr="006E225E">
        <w:rPr>
          <w:rFonts w:ascii="Times New Roman" w:hAnsi="Times New Roman"/>
          <w:b/>
          <w:color w:val="404040" w:themeColor="text1" w:themeTint="BF"/>
          <w:u w:color="000000"/>
        </w:rPr>
        <w:t>Stage 3:</w:t>
      </w:r>
      <w:r w:rsidRPr="006E225E">
        <w:rPr>
          <w:rFonts w:ascii="Times New Roman" w:eastAsiaTheme="minorHAnsi" w:hAnsi="Times New Roman"/>
          <w:color w:val="404040" w:themeColor="text1" w:themeTint="BF"/>
          <w:sz w:val="22"/>
          <w:szCs w:val="22"/>
          <w:lang w:eastAsia="en-US"/>
        </w:rPr>
        <w:t xml:space="preserve"> </w:t>
      </w:r>
      <w:bookmarkStart w:id="0" w:name="_Hlk489183216"/>
      <w:r w:rsidR="007F16EF" w:rsidRPr="006E225E">
        <w:rPr>
          <w:rFonts w:ascii="Times New Roman" w:hAnsi="Times New Roman"/>
          <w:color w:val="404040" w:themeColor="text1" w:themeTint="BF"/>
          <w:u w:color="000000"/>
        </w:rPr>
        <w:t>F</w:t>
      </w:r>
      <w:r w:rsidR="00AF6CD1" w:rsidRPr="006E225E">
        <w:rPr>
          <w:rFonts w:ascii="Times New Roman" w:hAnsi="Times New Roman"/>
          <w:color w:val="404040" w:themeColor="text1" w:themeTint="BF"/>
          <w:u w:color="000000"/>
        </w:rPr>
        <w:t>ocus group</w:t>
      </w:r>
      <w:r w:rsidR="003F00F7" w:rsidRPr="006E225E">
        <w:rPr>
          <w:rFonts w:ascii="Times New Roman" w:hAnsi="Times New Roman"/>
          <w:color w:val="404040" w:themeColor="text1" w:themeTint="BF"/>
          <w:u w:color="000000"/>
        </w:rPr>
        <w:t xml:space="preserve"> with </w:t>
      </w:r>
      <w:r w:rsidRPr="006E225E">
        <w:rPr>
          <w:rFonts w:ascii="Times New Roman" w:hAnsi="Times New Roman"/>
          <w:color w:val="404040" w:themeColor="text1" w:themeTint="BF"/>
          <w:u w:color="000000"/>
        </w:rPr>
        <w:t>CLDW’s and practitioners who co-ordinate adult literacy programmes</w:t>
      </w:r>
      <w:r w:rsidR="00AF6CD1" w:rsidRPr="006E225E">
        <w:rPr>
          <w:rFonts w:ascii="Times New Roman" w:hAnsi="Times New Roman"/>
          <w:color w:val="404040" w:themeColor="text1" w:themeTint="BF"/>
          <w:u w:color="000000"/>
        </w:rPr>
        <w:t xml:space="preserve"> within </w:t>
      </w:r>
      <w:r w:rsidR="00DC0BC5" w:rsidRPr="006E225E">
        <w:rPr>
          <w:rFonts w:ascii="Times New Roman" w:hAnsi="Times New Roman"/>
          <w:color w:val="404040" w:themeColor="text1" w:themeTint="BF"/>
          <w:u w:color="000000"/>
        </w:rPr>
        <w:t>a</w:t>
      </w:r>
      <w:r w:rsidR="007F16EF" w:rsidRPr="006E225E">
        <w:rPr>
          <w:rFonts w:ascii="Times New Roman" w:hAnsi="Times New Roman"/>
          <w:color w:val="404040" w:themeColor="text1" w:themeTint="BF"/>
          <w:u w:color="000000"/>
        </w:rPr>
        <w:t xml:space="preserve"> </w:t>
      </w:r>
      <w:r w:rsidR="00AF6CD1" w:rsidRPr="006E225E">
        <w:rPr>
          <w:rFonts w:ascii="Times New Roman" w:hAnsi="Times New Roman"/>
          <w:color w:val="404040" w:themeColor="text1" w:themeTint="BF"/>
          <w:u w:color="000000"/>
        </w:rPr>
        <w:t>LA</w:t>
      </w:r>
      <w:r w:rsidR="003F00F7" w:rsidRPr="006E225E">
        <w:rPr>
          <w:rFonts w:ascii="Times New Roman" w:hAnsi="Times New Roman"/>
          <w:color w:val="404040" w:themeColor="text1" w:themeTint="BF"/>
          <w:u w:color="000000"/>
        </w:rPr>
        <w:t xml:space="preserve">, managing </w:t>
      </w:r>
      <w:r w:rsidR="007316A3" w:rsidRPr="006E225E">
        <w:rPr>
          <w:rFonts w:ascii="Times New Roman" w:hAnsi="Times New Roman"/>
          <w:color w:val="404040" w:themeColor="text1" w:themeTint="BF"/>
          <w:u w:color="000000"/>
        </w:rPr>
        <w:t>VALP</w:t>
      </w:r>
      <w:r w:rsidR="003F00F7" w:rsidRPr="006E225E">
        <w:rPr>
          <w:rFonts w:ascii="Times New Roman" w:hAnsi="Times New Roman"/>
          <w:color w:val="404040" w:themeColor="text1" w:themeTint="BF"/>
          <w:u w:color="000000"/>
        </w:rPr>
        <w:t>s</w:t>
      </w:r>
      <w:bookmarkEnd w:id="0"/>
      <w:r w:rsidR="00DE1378" w:rsidRPr="006E225E">
        <w:rPr>
          <w:rFonts w:ascii="Times New Roman" w:hAnsi="Times New Roman"/>
          <w:color w:val="404040" w:themeColor="text1" w:themeTint="BF"/>
          <w:u w:color="000000"/>
        </w:rPr>
        <w:t xml:space="preserve"> was conducted</w:t>
      </w:r>
      <w:r w:rsidRPr="006E225E">
        <w:rPr>
          <w:rFonts w:ascii="Times New Roman" w:hAnsi="Times New Roman"/>
          <w:color w:val="404040" w:themeColor="text1" w:themeTint="BF"/>
          <w:u w:color="000000"/>
        </w:rPr>
        <w:t xml:space="preserve">. </w:t>
      </w:r>
      <w:r w:rsidR="00AC11B5" w:rsidRPr="006E225E">
        <w:rPr>
          <w:rFonts w:ascii="Times New Roman" w:hAnsi="Times New Roman"/>
          <w:color w:val="404040" w:themeColor="text1" w:themeTint="BF"/>
          <w:u w:color="000000"/>
        </w:rPr>
        <w:t xml:space="preserve"> O</w:t>
      </w:r>
      <w:r w:rsidR="007F16EF" w:rsidRPr="006E225E">
        <w:rPr>
          <w:rFonts w:ascii="Times New Roman" w:hAnsi="Times New Roman"/>
          <w:color w:val="404040" w:themeColor="text1" w:themeTint="BF"/>
          <w:u w:color="000000"/>
        </w:rPr>
        <w:t>ne focus group with a central location was held due to logistical difficulties of those willing and able to attend</w:t>
      </w:r>
      <w:r w:rsidR="00AC11B5" w:rsidRPr="006E225E">
        <w:rPr>
          <w:rFonts w:ascii="Times New Roman" w:hAnsi="Times New Roman"/>
          <w:color w:val="404040" w:themeColor="text1" w:themeTint="BF"/>
          <w:u w:color="000000"/>
        </w:rPr>
        <w:t xml:space="preserve"> restricting another group taking place</w:t>
      </w:r>
      <w:r w:rsidR="007F16EF" w:rsidRPr="006E225E">
        <w:rPr>
          <w:rFonts w:ascii="Times New Roman" w:hAnsi="Times New Roman"/>
          <w:color w:val="404040" w:themeColor="text1" w:themeTint="BF"/>
          <w:u w:color="000000"/>
        </w:rPr>
        <w:t xml:space="preserve">. </w:t>
      </w:r>
      <w:r w:rsidRPr="006E225E">
        <w:rPr>
          <w:rFonts w:ascii="Times New Roman" w:hAnsi="Times New Roman"/>
          <w:color w:val="404040" w:themeColor="text1" w:themeTint="BF"/>
          <w:u w:color="000000"/>
        </w:rPr>
        <w:t xml:space="preserve"> </w:t>
      </w:r>
      <w:r w:rsidR="007F16EF" w:rsidRPr="006E225E">
        <w:rPr>
          <w:rFonts w:ascii="Times New Roman" w:hAnsi="Times New Roman"/>
          <w:color w:val="404040" w:themeColor="text1" w:themeTint="BF"/>
          <w:u w:color="000000"/>
        </w:rPr>
        <w:t>This</w:t>
      </w:r>
      <w:r w:rsidRPr="006E225E">
        <w:rPr>
          <w:rFonts w:ascii="Times New Roman" w:hAnsi="Times New Roman"/>
          <w:color w:val="404040" w:themeColor="text1" w:themeTint="BF"/>
          <w:u w:color="000000"/>
        </w:rPr>
        <w:t xml:space="preserve"> semi structured focus group</w:t>
      </w:r>
      <w:r w:rsidR="007F16EF" w:rsidRPr="006E225E">
        <w:rPr>
          <w:rFonts w:ascii="Times New Roman" w:hAnsi="Times New Roman"/>
          <w:color w:val="404040" w:themeColor="text1" w:themeTint="BF"/>
          <w:u w:color="000000"/>
        </w:rPr>
        <w:t xml:space="preserve"> </w:t>
      </w:r>
      <w:r w:rsidR="00DC2D88" w:rsidRPr="006E225E">
        <w:rPr>
          <w:rFonts w:ascii="Times New Roman" w:hAnsi="Times New Roman"/>
          <w:color w:val="404040" w:themeColor="text1" w:themeTint="BF"/>
          <w:u w:color="000000"/>
        </w:rPr>
        <w:t>created</w:t>
      </w:r>
      <w:r w:rsidRPr="006E225E">
        <w:rPr>
          <w:rFonts w:ascii="Times New Roman" w:hAnsi="Times New Roman"/>
          <w:color w:val="404040" w:themeColor="text1" w:themeTint="BF"/>
          <w:u w:color="000000"/>
        </w:rPr>
        <w:t xml:space="preserve"> </w:t>
      </w:r>
      <w:r w:rsidR="00AC11B5" w:rsidRPr="006E225E">
        <w:rPr>
          <w:rFonts w:ascii="Times New Roman" w:hAnsi="Times New Roman"/>
          <w:color w:val="404040" w:themeColor="text1" w:themeTint="BF"/>
          <w:u w:color="000000"/>
        </w:rPr>
        <w:t>a platform to</w:t>
      </w:r>
      <w:r w:rsidR="00DC2D88" w:rsidRPr="006E225E">
        <w:rPr>
          <w:rFonts w:ascii="Times New Roman" w:hAnsi="Times New Roman"/>
          <w:color w:val="404040" w:themeColor="text1" w:themeTint="BF"/>
          <w:u w:color="000000"/>
        </w:rPr>
        <w:t xml:space="preserve"> facilitate</w:t>
      </w:r>
      <w:r w:rsidR="00AC11B5" w:rsidRPr="006E225E">
        <w:rPr>
          <w:rFonts w:ascii="Times New Roman" w:hAnsi="Times New Roman"/>
          <w:color w:val="404040" w:themeColor="text1" w:themeTint="BF"/>
          <w:u w:color="000000"/>
        </w:rPr>
        <w:t xml:space="preserve"> engage</w:t>
      </w:r>
      <w:r w:rsidR="00DC2D88" w:rsidRPr="006E225E">
        <w:rPr>
          <w:rFonts w:ascii="Times New Roman" w:hAnsi="Times New Roman"/>
          <w:color w:val="404040" w:themeColor="text1" w:themeTint="BF"/>
          <w:u w:color="000000"/>
        </w:rPr>
        <w:t>ment</w:t>
      </w:r>
      <w:r w:rsidR="00AC11B5" w:rsidRPr="006E225E">
        <w:rPr>
          <w:rFonts w:ascii="Times New Roman" w:hAnsi="Times New Roman"/>
          <w:color w:val="404040" w:themeColor="text1" w:themeTint="BF"/>
          <w:u w:color="000000"/>
        </w:rPr>
        <w:t xml:space="preserve"> with </w:t>
      </w:r>
      <w:r w:rsidR="00DC2D88" w:rsidRPr="006E225E">
        <w:rPr>
          <w:rFonts w:ascii="Times New Roman" w:hAnsi="Times New Roman"/>
          <w:color w:val="404040" w:themeColor="text1" w:themeTint="BF"/>
          <w:u w:color="000000"/>
        </w:rPr>
        <w:t xml:space="preserve">participating </w:t>
      </w:r>
      <w:r w:rsidR="00AC11B5" w:rsidRPr="006E225E">
        <w:rPr>
          <w:rFonts w:ascii="Times New Roman" w:hAnsi="Times New Roman"/>
          <w:color w:val="404040" w:themeColor="text1" w:themeTint="BF"/>
          <w:u w:color="000000"/>
        </w:rPr>
        <w:t>practitioners</w:t>
      </w:r>
      <w:r w:rsidR="007F16EF" w:rsidRPr="006E225E">
        <w:rPr>
          <w:rFonts w:ascii="Times New Roman" w:hAnsi="Times New Roman"/>
          <w:color w:val="404040" w:themeColor="text1" w:themeTint="BF"/>
          <w:u w:color="000000"/>
        </w:rPr>
        <w:t xml:space="preserve">, including myself, </w:t>
      </w:r>
      <w:r w:rsidR="00AC11B5" w:rsidRPr="006E225E">
        <w:rPr>
          <w:rFonts w:ascii="Times New Roman" w:hAnsi="Times New Roman"/>
          <w:color w:val="404040" w:themeColor="text1" w:themeTint="BF"/>
          <w:u w:color="000000"/>
        </w:rPr>
        <w:t xml:space="preserve">and </w:t>
      </w:r>
      <w:r w:rsidR="00DC2D88" w:rsidRPr="006E225E">
        <w:rPr>
          <w:rFonts w:ascii="Times New Roman" w:hAnsi="Times New Roman"/>
          <w:color w:val="404040" w:themeColor="text1" w:themeTint="BF"/>
          <w:u w:color="000000"/>
        </w:rPr>
        <w:t>encouraged</w:t>
      </w:r>
      <w:r w:rsidRPr="006E225E">
        <w:rPr>
          <w:rFonts w:ascii="Times New Roman" w:hAnsi="Times New Roman"/>
          <w:color w:val="404040" w:themeColor="text1" w:themeTint="BF"/>
          <w:u w:color="000000"/>
        </w:rPr>
        <w:t xml:space="preserve"> explor</w:t>
      </w:r>
      <w:r w:rsidR="00DC2D88" w:rsidRPr="006E225E">
        <w:rPr>
          <w:rFonts w:ascii="Times New Roman" w:hAnsi="Times New Roman"/>
          <w:color w:val="404040" w:themeColor="text1" w:themeTint="BF"/>
          <w:u w:color="000000"/>
        </w:rPr>
        <w:t>ation of</w:t>
      </w:r>
      <w:r w:rsidRPr="006E225E">
        <w:rPr>
          <w:rFonts w:ascii="Times New Roman" w:hAnsi="Times New Roman"/>
          <w:color w:val="404040" w:themeColor="text1" w:themeTint="BF"/>
          <w:u w:color="000000"/>
        </w:rPr>
        <w:t xml:space="preserve"> current </w:t>
      </w:r>
      <w:r w:rsidR="007555A6" w:rsidRPr="006E225E">
        <w:rPr>
          <w:rFonts w:ascii="Times New Roman" w:hAnsi="Times New Roman"/>
          <w:color w:val="404040" w:themeColor="text1" w:themeTint="BF"/>
          <w:u w:color="000000"/>
        </w:rPr>
        <w:t>practice</w:t>
      </w:r>
      <w:r w:rsidR="00015D0E" w:rsidRPr="006E225E">
        <w:rPr>
          <w:rFonts w:ascii="Times New Roman" w:hAnsi="Times New Roman"/>
          <w:color w:val="404040" w:themeColor="text1" w:themeTint="BF"/>
          <w:u w:color="000000"/>
        </w:rPr>
        <w:t xml:space="preserve"> around enrolments</w:t>
      </w:r>
      <w:r w:rsidRPr="006E225E">
        <w:rPr>
          <w:rFonts w:ascii="Times New Roman" w:hAnsi="Times New Roman"/>
          <w:color w:val="404040" w:themeColor="text1" w:themeTint="BF"/>
          <w:u w:color="000000"/>
        </w:rPr>
        <w:t>, v</w:t>
      </w:r>
      <w:r w:rsidR="007F16EF" w:rsidRPr="006E225E">
        <w:rPr>
          <w:rFonts w:ascii="Times New Roman" w:hAnsi="Times New Roman"/>
          <w:color w:val="404040" w:themeColor="text1" w:themeTint="BF"/>
          <w:u w:color="000000"/>
        </w:rPr>
        <w:t>olun</w:t>
      </w:r>
      <w:r w:rsidR="00015D0E" w:rsidRPr="006E225E">
        <w:rPr>
          <w:rFonts w:ascii="Times New Roman" w:hAnsi="Times New Roman"/>
          <w:color w:val="404040" w:themeColor="text1" w:themeTint="BF"/>
          <w:u w:color="000000"/>
        </w:rPr>
        <w:t>teer activities</w:t>
      </w:r>
      <w:r w:rsidR="00AC11B5" w:rsidRPr="006E225E">
        <w:rPr>
          <w:rFonts w:ascii="Times New Roman" w:hAnsi="Times New Roman"/>
          <w:color w:val="404040" w:themeColor="text1" w:themeTint="BF"/>
          <w:u w:color="000000"/>
        </w:rPr>
        <w:t xml:space="preserve"> and training.  </w:t>
      </w:r>
      <w:r w:rsidR="00DC2D88" w:rsidRPr="006E225E">
        <w:rPr>
          <w:rFonts w:ascii="Times New Roman" w:hAnsi="Times New Roman"/>
          <w:color w:val="404040" w:themeColor="text1" w:themeTint="BF"/>
          <w:u w:color="000000"/>
        </w:rPr>
        <w:t xml:space="preserve">It </w:t>
      </w:r>
      <w:r w:rsidR="00015D0E" w:rsidRPr="006E225E">
        <w:rPr>
          <w:rFonts w:ascii="Times New Roman" w:hAnsi="Times New Roman"/>
          <w:color w:val="404040" w:themeColor="text1" w:themeTint="BF"/>
          <w:u w:color="000000"/>
        </w:rPr>
        <w:t>aided</w:t>
      </w:r>
      <w:r w:rsidR="00DC2D88" w:rsidRPr="006E225E">
        <w:rPr>
          <w:rFonts w:ascii="Times New Roman" w:hAnsi="Times New Roman"/>
          <w:color w:val="404040" w:themeColor="text1" w:themeTint="BF"/>
          <w:u w:color="000000"/>
        </w:rPr>
        <w:t xml:space="preserve"> </w:t>
      </w:r>
      <w:r w:rsidR="00015D0E" w:rsidRPr="006E225E">
        <w:rPr>
          <w:rFonts w:ascii="Times New Roman" w:hAnsi="Times New Roman"/>
          <w:color w:val="404040" w:themeColor="text1" w:themeTint="BF"/>
          <w:u w:color="000000"/>
        </w:rPr>
        <w:t xml:space="preserve">further </w:t>
      </w:r>
      <w:r w:rsidRPr="006E225E">
        <w:rPr>
          <w:rFonts w:ascii="Times New Roman" w:hAnsi="Times New Roman"/>
          <w:color w:val="404040" w:themeColor="text1" w:themeTint="BF"/>
          <w:u w:color="000000"/>
        </w:rPr>
        <w:t>enquir</w:t>
      </w:r>
      <w:r w:rsidR="00DC2D88" w:rsidRPr="006E225E">
        <w:rPr>
          <w:rFonts w:ascii="Times New Roman" w:hAnsi="Times New Roman"/>
          <w:color w:val="404040" w:themeColor="text1" w:themeTint="BF"/>
          <w:u w:color="000000"/>
        </w:rPr>
        <w:t>y</w:t>
      </w:r>
      <w:r w:rsidRPr="006E225E">
        <w:rPr>
          <w:rFonts w:ascii="Times New Roman" w:hAnsi="Times New Roman"/>
          <w:color w:val="404040" w:themeColor="text1" w:themeTint="BF"/>
          <w:u w:color="000000"/>
        </w:rPr>
        <w:t xml:space="preserve"> </w:t>
      </w:r>
      <w:r w:rsidR="00015D0E" w:rsidRPr="006E225E">
        <w:rPr>
          <w:rFonts w:ascii="Times New Roman" w:hAnsi="Times New Roman"/>
          <w:color w:val="404040" w:themeColor="text1" w:themeTint="BF"/>
          <w:u w:color="000000"/>
        </w:rPr>
        <w:t>into current procedures</w:t>
      </w:r>
      <w:r w:rsidRPr="006E225E">
        <w:rPr>
          <w:rFonts w:ascii="Times New Roman" w:hAnsi="Times New Roman"/>
          <w:color w:val="404040" w:themeColor="text1" w:themeTint="BF"/>
          <w:u w:color="000000"/>
        </w:rPr>
        <w:t xml:space="preserve"> as well as </w:t>
      </w:r>
      <w:r w:rsidR="00DE1378" w:rsidRPr="006E225E">
        <w:rPr>
          <w:rFonts w:ascii="Times New Roman" w:hAnsi="Times New Roman"/>
          <w:color w:val="404040" w:themeColor="text1" w:themeTint="BF"/>
          <w:u w:color="000000"/>
        </w:rPr>
        <w:t xml:space="preserve">the </w:t>
      </w:r>
      <w:r w:rsidR="00015D0E" w:rsidRPr="006E225E">
        <w:rPr>
          <w:rFonts w:ascii="Times New Roman" w:hAnsi="Times New Roman"/>
          <w:color w:val="404040" w:themeColor="text1" w:themeTint="BF"/>
          <w:u w:color="000000"/>
        </w:rPr>
        <w:t xml:space="preserve">opportunity to </w:t>
      </w:r>
      <w:r w:rsidR="00DC2D88" w:rsidRPr="006E225E">
        <w:rPr>
          <w:rFonts w:ascii="Times New Roman" w:hAnsi="Times New Roman"/>
          <w:color w:val="404040" w:themeColor="text1" w:themeTint="BF"/>
          <w:u w:color="000000"/>
        </w:rPr>
        <w:t>record</w:t>
      </w:r>
      <w:r w:rsidR="00015D0E" w:rsidRPr="006E225E">
        <w:rPr>
          <w:rFonts w:ascii="Times New Roman" w:hAnsi="Times New Roman"/>
          <w:color w:val="404040" w:themeColor="text1" w:themeTint="BF"/>
          <w:u w:color="000000"/>
        </w:rPr>
        <w:t xml:space="preserve"> participants</w:t>
      </w:r>
      <w:r w:rsidR="00DC2D88" w:rsidRPr="006E225E">
        <w:rPr>
          <w:rFonts w:ascii="Times New Roman" w:hAnsi="Times New Roman"/>
          <w:color w:val="404040" w:themeColor="text1" w:themeTint="BF"/>
          <w:u w:color="000000"/>
        </w:rPr>
        <w:t xml:space="preserve"> </w:t>
      </w:r>
      <w:r w:rsidR="007F16EF" w:rsidRPr="006E225E">
        <w:rPr>
          <w:rFonts w:ascii="Times New Roman" w:hAnsi="Times New Roman"/>
          <w:color w:val="404040" w:themeColor="text1" w:themeTint="BF"/>
          <w:u w:color="000000"/>
        </w:rPr>
        <w:t xml:space="preserve">personal </w:t>
      </w:r>
      <w:r w:rsidRPr="006E225E">
        <w:rPr>
          <w:rFonts w:ascii="Times New Roman" w:hAnsi="Times New Roman"/>
          <w:color w:val="404040" w:themeColor="text1" w:themeTint="BF"/>
          <w:u w:color="000000"/>
        </w:rPr>
        <w:t>views and experiences</w:t>
      </w:r>
      <w:r w:rsidR="00AC11B5" w:rsidRPr="006E225E">
        <w:rPr>
          <w:rFonts w:ascii="Times New Roman" w:hAnsi="Times New Roman"/>
          <w:color w:val="404040" w:themeColor="text1" w:themeTint="BF"/>
          <w:u w:color="000000"/>
        </w:rPr>
        <w:t xml:space="preserve"> regard</w:t>
      </w:r>
      <w:r w:rsidR="00DE1378" w:rsidRPr="006E225E">
        <w:rPr>
          <w:rFonts w:ascii="Times New Roman" w:hAnsi="Times New Roman"/>
          <w:color w:val="404040" w:themeColor="text1" w:themeTint="BF"/>
          <w:u w:color="000000"/>
        </w:rPr>
        <w:t>ing</w:t>
      </w:r>
      <w:r w:rsidR="00AC11B5" w:rsidRPr="006E225E">
        <w:rPr>
          <w:rFonts w:ascii="Times New Roman" w:hAnsi="Times New Roman"/>
          <w:color w:val="404040" w:themeColor="text1" w:themeTint="BF"/>
          <w:u w:color="000000"/>
        </w:rPr>
        <w:t xml:space="preserve"> </w:t>
      </w:r>
      <w:r w:rsidR="00DE1378" w:rsidRPr="006E225E">
        <w:rPr>
          <w:rFonts w:ascii="Times New Roman" w:hAnsi="Times New Roman"/>
          <w:color w:val="404040" w:themeColor="text1" w:themeTint="BF"/>
          <w:u w:color="000000"/>
        </w:rPr>
        <w:t>t</w:t>
      </w:r>
      <w:r w:rsidR="00DC0BC5" w:rsidRPr="006E225E">
        <w:rPr>
          <w:rFonts w:ascii="Times New Roman" w:hAnsi="Times New Roman"/>
          <w:color w:val="404040" w:themeColor="text1" w:themeTint="BF"/>
          <w:u w:color="000000"/>
        </w:rPr>
        <w:t>he use and management of VALP</w:t>
      </w:r>
      <w:r w:rsidR="00AC11B5" w:rsidRPr="006E225E">
        <w:rPr>
          <w:rFonts w:ascii="Times New Roman" w:hAnsi="Times New Roman"/>
          <w:color w:val="404040" w:themeColor="text1" w:themeTint="BF"/>
          <w:u w:color="000000"/>
        </w:rPr>
        <w:t xml:space="preserve">s. My role </w:t>
      </w:r>
      <w:r w:rsidR="007F16EF" w:rsidRPr="006E225E">
        <w:rPr>
          <w:rFonts w:ascii="Times New Roman" w:hAnsi="Times New Roman"/>
          <w:color w:val="404040" w:themeColor="text1" w:themeTint="BF"/>
          <w:u w:color="000000"/>
        </w:rPr>
        <w:t>was</w:t>
      </w:r>
      <w:r w:rsidRPr="006E225E">
        <w:rPr>
          <w:rFonts w:ascii="Times New Roman" w:hAnsi="Times New Roman"/>
          <w:color w:val="404040" w:themeColor="text1" w:themeTint="BF"/>
          <w:u w:color="000000"/>
        </w:rPr>
        <w:t xml:space="preserve"> as </w:t>
      </w:r>
      <w:r w:rsidR="007F16EF" w:rsidRPr="006E225E">
        <w:rPr>
          <w:rFonts w:ascii="Times New Roman" w:hAnsi="Times New Roman"/>
          <w:color w:val="404040" w:themeColor="text1" w:themeTint="BF"/>
          <w:u w:color="000000"/>
        </w:rPr>
        <w:t xml:space="preserve">an equal participant and I </w:t>
      </w:r>
      <w:r w:rsidRPr="006E225E">
        <w:rPr>
          <w:rFonts w:ascii="Times New Roman" w:hAnsi="Times New Roman"/>
          <w:color w:val="404040" w:themeColor="text1" w:themeTint="BF"/>
          <w:u w:color="000000"/>
        </w:rPr>
        <w:t>contribute</w:t>
      </w:r>
      <w:r w:rsidR="007F16EF" w:rsidRPr="006E225E">
        <w:rPr>
          <w:rFonts w:ascii="Times New Roman" w:hAnsi="Times New Roman"/>
          <w:color w:val="404040" w:themeColor="text1" w:themeTint="BF"/>
          <w:u w:color="000000"/>
        </w:rPr>
        <w:t>d</w:t>
      </w:r>
      <w:r w:rsidRPr="006E225E">
        <w:rPr>
          <w:rFonts w:ascii="Times New Roman" w:hAnsi="Times New Roman"/>
          <w:color w:val="404040" w:themeColor="text1" w:themeTint="BF"/>
          <w:u w:color="000000"/>
        </w:rPr>
        <w:t xml:space="preserve"> fully </w:t>
      </w:r>
      <w:r w:rsidR="007F16EF" w:rsidRPr="006E225E">
        <w:rPr>
          <w:rFonts w:ascii="Times New Roman" w:hAnsi="Times New Roman"/>
          <w:color w:val="404040" w:themeColor="text1" w:themeTint="BF"/>
          <w:u w:color="000000"/>
        </w:rPr>
        <w:t xml:space="preserve">which </w:t>
      </w:r>
      <w:r w:rsidRPr="006E225E">
        <w:rPr>
          <w:rFonts w:ascii="Times New Roman" w:hAnsi="Times New Roman"/>
          <w:color w:val="404040" w:themeColor="text1" w:themeTint="BF"/>
          <w:u w:color="000000"/>
        </w:rPr>
        <w:t>foster</w:t>
      </w:r>
      <w:r w:rsidR="007F16EF" w:rsidRPr="006E225E">
        <w:rPr>
          <w:rFonts w:ascii="Times New Roman" w:hAnsi="Times New Roman"/>
          <w:color w:val="404040" w:themeColor="text1" w:themeTint="BF"/>
          <w:u w:color="000000"/>
        </w:rPr>
        <w:t>ed</w:t>
      </w:r>
      <w:r w:rsidRPr="006E225E">
        <w:rPr>
          <w:rFonts w:ascii="Times New Roman" w:hAnsi="Times New Roman"/>
          <w:color w:val="404040" w:themeColor="text1" w:themeTint="BF"/>
          <w:u w:color="000000"/>
        </w:rPr>
        <w:t xml:space="preserve"> an openness of discussion as well as confirm</w:t>
      </w:r>
      <w:r w:rsidR="007F16EF" w:rsidRPr="006E225E">
        <w:rPr>
          <w:rFonts w:ascii="Times New Roman" w:hAnsi="Times New Roman"/>
          <w:color w:val="404040" w:themeColor="text1" w:themeTint="BF"/>
          <w:u w:color="000000"/>
        </w:rPr>
        <w:t>ed</w:t>
      </w:r>
      <w:r w:rsidRPr="006E225E">
        <w:rPr>
          <w:rFonts w:ascii="Times New Roman" w:hAnsi="Times New Roman"/>
          <w:color w:val="404040" w:themeColor="text1" w:themeTint="BF"/>
          <w:u w:color="000000"/>
        </w:rPr>
        <w:t xml:space="preserve"> the safe confidential environment. </w:t>
      </w:r>
    </w:p>
    <w:p w:rsidR="00DC0BC5" w:rsidRPr="006E225E" w:rsidRDefault="00DC0BC5" w:rsidP="00165F60">
      <w:pPr>
        <w:spacing w:line="360" w:lineRule="auto"/>
        <w:ind w:left="709" w:hanging="709"/>
        <w:jc w:val="both"/>
        <w:rPr>
          <w:rFonts w:ascii="Times New Roman" w:hAnsi="Times New Roman"/>
          <w:color w:val="404040" w:themeColor="text1" w:themeTint="BF"/>
          <w:u w:color="000000"/>
        </w:rPr>
      </w:pPr>
    </w:p>
    <w:p w:rsidR="0029286B" w:rsidRPr="006E225E" w:rsidRDefault="00065E10" w:rsidP="00165F60">
      <w:pPr>
        <w:spacing w:line="360" w:lineRule="auto"/>
        <w:ind w:left="709"/>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Telephone interviews were </w:t>
      </w:r>
      <w:r w:rsidR="00AC11B5" w:rsidRPr="006E225E">
        <w:rPr>
          <w:rFonts w:ascii="Times New Roman" w:hAnsi="Times New Roman"/>
          <w:color w:val="404040" w:themeColor="text1" w:themeTint="BF"/>
          <w:u w:color="000000"/>
        </w:rPr>
        <w:t xml:space="preserve">then </w:t>
      </w:r>
      <w:r w:rsidRPr="006E225E">
        <w:rPr>
          <w:rFonts w:ascii="Times New Roman" w:hAnsi="Times New Roman"/>
          <w:color w:val="404040" w:themeColor="text1" w:themeTint="BF"/>
          <w:u w:color="000000"/>
        </w:rPr>
        <w:t>conducted</w:t>
      </w:r>
      <w:r w:rsidR="0029286B" w:rsidRPr="006E225E">
        <w:rPr>
          <w:rFonts w:ascii="Times New Roman" w:hAnsi="Times New Roman"/>
          <w:color w:val="404040" w:themeColor="text1" w:themeTint="BF"/>
          <w:u w:color="000000"/>
        </w:rPr>
        <w:t xml:space="preserve"> to offer those unable to attend in person a chance to participate and share </w:t>
      </w:r>
      <w:r w:rsidR="005D21E0" w:rsidRPr="006E225E">
        <w:rPr>
          <w:rFonts w:ascii="Times New Roman" w:hAnsi="Times New Roman"/>
          <w:color w:val="404040" w:themeColor="text1" w:themeTint="BF"/>
          <w:u w:color="000000"/>
        </w:rPr>
        <w:t xml:space="preserve">their </w:t>
      </w:r>
      <w:r w:rsidR="0029286B" w:rsidRPr="006E225E">
        <w:rPr>
          <w:rFonts w:ascii="Times New Roman" w:hAnsi="Times New Roman"/>
          <w:color w:val="404040" w:themeColor="text1" w:themeTint="BF"/>
          <w:u w:color="000000"/>
        </w:rPr>
        <w:t xml:space="preserve">views and experiences.  The same </w:t>
      </w:r>
      <w:r w:rsidR="005D21E0" w:rsidRPr="006E225E">
        <w:rPr>
          <w:rFonts w:ascii="Times New Roman" w:hAnsi="Times New Roman"/>
          <w:color w:val="404040" w:themeColor="text1" w:themeTint="BF"/>
          <w:u w:color="000000"/>
        </w:rPr>
        <w:t xml:space="preserve">discussion </w:t>
      </w:r>
      <w:r w:rsidR="0029286B" w:rsidRPr="006E225E">
        <w:rPr>
          <w:rFonts w:ascii="Times New Roman" w:hAnsi="Times New Roman"/>
          <w:color w:val="404040" w:themeColor="text1" w:themeTint="BF"/>
          <w:u w:color="000000"/>
        </w:rPr>
        <w:t xml:space="preserve">topics were used </w:t>
      </w:r>
      <w:r w:rsidR="005D21E0" w:rsidRPr="006E225E">
        <w:rPr>
          <w:rFonts w:ascii="Times New Roman" w:hAnsi="Times New Roman"/>
          <w:color w:val="404040" w:themeColor="text1" w:themeTint="BF"/>
          <w:u w:color="000000"/>
        </w:rPr>
        <w:t xml:space="preserve">for both focus group and telephone interviews. </w:t>
      </w:r>
      <w:r w:rsidR="0029286B" w:rsidRPr="006E225E">
        <w:rPr>
          <w:rFonts w:ascii="Times New Roman" w:hAnsi="Times New Roman"/>
          <w:color w:val="404040" w:themeColor="text1" w:themeTint="BF"/>
          <w:u w:color="000000"/>
        </w:rPr>
        <w:t xml:space="preserve">The 1:1 interviews enabled more detailed individual data to be recorded but limited the ability to </w:t>
      </w:r>
      <w:r w:rsidR="00AC11B5" w:rsidRPr="006E225E">
        <w:rPr>
          <w:rFonts w:ascii="Times New Roman" w:hAnsi="Times New Roman"/>
          <w:color w:val="404040" w:themeColor="text1" w:themeTint="BF"/>
          <w:u w:color="000000"/>
        </w:rPr>
        <w:t>organically s</w:t>
      </w:r>
      <w:r w:rsidR="0029286B" w:rsidRPr="006E225E">
        <w:rPr>
          <w:rFonts w:ascii="Times New Roman" w:hAnsi="Times New Roman"/>
          <w:color w:val="404040" w:themeColor="text1" w:themeTint="BF"/>
          <w:u w:color="000000"/>
        </w:rPr>
        <w:t>park further discussions</w:t>
      </w:r>
      <w:r w:rsidR="00AC11B5" w:rsidRPr="006E225E">
        <w:rPr>
          <w:rFonts w:ascii="Times New Roman" w:hAnsi="Times New Roman"/>
          <w:color w:val="404040" w:themeColor="text1" w:themeTint="BF"/>
          <w:u w:color="000000"/>
        </w:rPr>
        <w:t xml:space="preserve"> and share </w:t>
      </w:r>
      <w:r w:rsidR="007555A6" w:rsidRPr="006E225E">
        <w:rPr>
          <w:rFonts w:ascii="Times New Roman" w:hAnsi="Times New Roman"/>
          <w:color w:val="404040" w:themeColor="text1" w:themeTint="BF"/>
          <w:u w:color="000000"/>
        </w:rPr>
        <w:t>practice</w:t>
      </w:r>
      <w:r w:rsidR="0029286B" w:rsidRPr="006E225E">
        <w:rPr>
          <w:rFonts w:ascii="Times New Roman" w:hAnsi="Times New Roman"/>
          <w:color w:val="404040" w:themeColor="text1" w:themeTint="BF"/>
          <w:u w:color="000000"/>
        </w:rPr>
        <w:t>.</w:t>
      </w:r>
      <w:r w:rsidR="00015D0E" w:rsidRPr="006E225E">
        <w:rPr>
          <w:rFonts w:ascii="Times New Roman" w:hAnsi="Times New Roman"/>
          <w:color w:val="404040" w:themeColor="text1" w:themeTint="BF"/>
          <w:u w:color="000000"/>
        </w:rPr>
        <w:t xml:space="preserve"> It was critical to be mindful of the conversation topics from the focus group and allowed for further teasing out of personal views, as well as a greater insight into policies and procedures. </w:t>
      </w:r>
    </w:p>
    <w:p w:rsidR="00AC11B5" w:rsidRPr="006E225E" w:rsidRDefault="00AC11B5" w:rsidP="00165F60">
      <w:pPr>
        <w:spacing w:line="360" w:lineRule="auto"/>
        <w:ind w:left="709"/>
        <w:jc w:val="both"/>
        <w:rPr>
          <w:rFonts w:ascii="Times New Roman" w:hAnsi="Times New Roman"/>
          <w:color w:val="404040" w:themeColor="text1" w:themeTint="BF"/>
          <w:u w:color="000000"/>
        </w:rPr>
      </w:pPr>
    </w:p>
    <w:p w:rsidR="00DC7142" w:rsidRPr="006E225E" w:rsidRDefault="00DC7142" w:rsidP="00165F60">
      <w:pPr>
        <w:pStyle w:val="NoSpacing"/>
        <w:spacing w:line="360" w:lineRule="auto"/>
        <w:ind w:left="709"/>
        <w:jc w:val="both"/>
        <w:rPr>
          <w:rFonts w:ascii="Times New Roman" w:hAnsi="Times New Roman" w:cs="Times New Roman"/>
          <w:color w:val="404040" w:themeColor="text1" w:themeTint="BF"/>
          <w:u w:color="000000"/>
        </w:rPr>
      </w:pPr>
      <w:r w:rsidRPr="006E225E">
        <w:rPr>
          <w:rFonts w:ascii="Times New Roman" w:hAnsi="Times New Roman" w:cs="Times New Roman"/>
          <w:color w:val="404040" w:themeColor="text1" w:themeTint="BF"/>
          <w:u w:color="000000"/>
        </w:rPr>
        <w:t xml:space="preserve">The combination of this rich </w:t>
      </w:r>
      <w:r w:rsidR="00DE1378" w:rsidRPr="006E225E">
        <w:rPr>
          <w:rFonts w:ascii="Times New Roman" w:hAnsi="Times New Roman" w:cs="Times New Roman"/>
          <w:color w:val="404040" w:themeColor="text1" w:themeTint="BF"/>
          <w:u w:color="000000"/>
        </w:rPr>
        <w:t xml:space="preserve">qualitative </w:t>
      </w:r>
      <w:r w:rsidRPr="006E225E">
        <w:rPr>
          <w:rFonts w:ascii="Times New Roman" w:hAnsi="Times New Roman" w:cs="Times New Roman"/>
          <w:color w:val="404040" w:themeColor="text1" w:themeTint="BF"/>
          <w:u w:color="000000"/>
        </w:rPr>
        <w:t xml:space="preserve">data provided an insight into procedural policies and data as well as </w:t>
      </w:r>
      <w:r w:rsidR="00DE1378" w:rsidRPr="006E225E">
        <w:rPr>
          <w:rFonts w:ascii="Times New Roman" w:hAnsi="Times New Roman" w:cs="Times New Roman"/>
          <w:color w:val="404040" w:themeColor="text1" w:themeTint="BF"/>
          <w:u w:color="000000"/>
        </w:rPr>
        <w:t>practitioners opinions</w:t>
      </w:r>
      <w:r w:rsidRPr="006E225E">
        <w:rPr>
          <w:rFonts w:ascii="Times New Roman" w:hAnsi="Times New Roman" w:cs="Times New Roman"/>
          <w:color w:val="404040" w:themeColor="text1" w:themeTint="BF"/>
          <w:u w:color="000000"/>
        </w:rPr>
        <w:t xml:space="preserve"> regarding </w:t>
      </w:r>
      <w:r w:rsidR="00DE1378" w:rsidRPr="006E225E">
        <w:rPr>
          <w:rFonts w:ascii="Times New Roman" w:hAnsi="Times New Roman" w:cs="Times New Roman"/>
          <w:color w:val="404040" w:themeColor="text1" w:themeTint="BF"/>
          <w:u w:color="000000"/>
        </w:rPr>
        <w:t xml:space="preserve">VALPs need and </w:t>
      </w:r>
      <w:r w:rsidRPr="006E225E">
        <w:rPr>
          <w:rFonts w:ascii="Times New Roman" w:hAnsi="Times New Roman" w:cs="Times New Roman"/>
          <w:color w:val="404040" w:themeColor="text1" w:themeTint="BF"/>
          <w:u w:color="000000"/>
        </w:rPr>
        <w:t>support</w:t>
      </w:r>
      <w:r w:rsidR="00DE1378" w:rsidRPr="006E225E">
        <w:rPr>
          <w:rFonts w:ascii="Times New Roman" w:hAnsi="Times New Roman" w:cs="Times New Roman"/>
          <w:color w:val="404040" w:themeColor="text1" w:themeTint="BF"/>
          <w:u w:color="000000"/>
        </w:rPr>
        <w:t>,</w:t>
      </w:r>
      <w:r w:rsidRPr="006E225E">
        <w:rPr>
          <w:rFonts w:ascii="Times New Roman" w:hAnsi="Times New Roman" w:cs="Times New Roman"/>
          <w:color w:val="404040" w:themeColor="text1" w:themeTint="BF"/>
          <w:u w:color="000000"/>
        </w:rPr>
        <w:t xml:space="preserve"> as well as the skill levels VALPs should possess. Quantitative findings from stage 1 and 2 were collated onto spreadsheets which enabled information to be calcula</w:t>
      </w:r>
      <w:r w:rsidR="00631E5C" w:rsidRPr="006E225E">
        <w:rPr>
          <w:rFonts w:ascii="Times New Roman" w:hAnsi="Times New Roman" w:cs="Times New Roman"/>
          <w:color w:val="404040" w:themeColor="text1" w:themeTint="BF"/>
          <w:u w:color="000000"/>
        </w:rPr>
        <w:t>ted and compared (see A</w:t>
      </w:r>
      <w:r w:rsidR="00D83052" w:rsidRPr="006E225E">
        <w:rPr>
          <w:rFonts w:ascii="Times New Roman" w:hAnsi="Times New Roman" w:cs="Times New Roman"/>
          <w:color w:val="404040" w:themeColor="text1" w:themeTint="BF"/>
          <w:u w:color="000000"/>
        </w:rPr>
        <w:t>ppendix 5</w:t>
      </w:r>
      <w:r w:rsidRPr="006E225E">
        <w:rPr>
          <w:rFonts w:ascii="Times New Roman" w:hAnsi="Times New Roman" w:cs="Times New Roman"/>
          <w:color w:val="404040" w:themeColor="text1" w:themeTint="BF"/>
          <w:u w:color="000000"/>
        </w:rPr>
        <w:t xml:space="preserve"> for full data</w:t>
      </w:r>
      <w:r w:rsidR="00D83052" w:rsidRPr="006E225E">
        <w:rPr>
          <w:rFonts w:ascii="Times New Roman" w:hAnsi="Times New Roman" w:cs="Times New Roman"/>
          <w:color w:val="404040" w:themeColor="text1" w:themeTint="BF"/>
          <w:u w:color="000000"/>
        </w:rPr>
        <w:t xml:space="preserve"> collated)</w:t>
      </w:r>
      <w:r w:rsidRPr="006E225E">
        <w:rPr>
          <w:rFonts w:ascii="Times New Roman" w:hAnsi="Times New Roman" w:cs="Times New Roman"/>
          <w:color w:val="404040" w:themeColor="text1" w:themeTint="BF"/>
          <w:u w:color="000000"/>
        </w:rPr>
        <w:t>. Splitting stage 1 data into 3 separate excel worksheets allowed for clarity of findings and ease to analyse similarities and differences.  I also transported data onto an additional work sheet to record and facilitate the production of ratios regards number of paid and voluntary practitioners delivering literacies in each participating LA. All data and analysis was recorded accurately and fairly, ensuring always that my own bias did not distort the findings</w:t>
      </w:r>
      <w:r w:rsidR="00706CE1" w:rsidRPr="006E225E">
        <w:rPr>
          <w:rFonts w:ascii="Times New Roman" w:hAnsi="Times New Roman" w:cs="Times New Roman"/>
          <w:color w:val="404040" w:themeColor="text1" w:themeTint="BF"/>
          <w:u w:color="000000"/>
        </w:rPr>
        <w:t xml:space="preserve"> by accurately transcribing recordings</w:t>
      </w:r>
      <w:r w:rsidRPr="006E225E">
        <w:rPr>
          <w:rFonts w:ascii="Times New Roman" w:hAnsi="Times New Roman" w:cs="Times New Roman"/>
          <w:color w:val="404040" w:themeColor="text1" w:themeTint="BF"/>
          <w:u w:color="000000"/>
        </w:rPr>
        <w:t xml:space="preserve">.  </w:t>
      </w:r>
    </w:p>
    <w:p w:rsidR="00DC0BC5" w:rsidRPr="006E225E" w:rsidRDefault="00DC0BC5" w:rsidP="00165F60">
      <w:pPr>
        <w:pStyle w:val="NoSpacing"/>
        <w:spacing w:line="360" w:lineRule="auto"/>
        <w:ind w:left="709"/>
        <w:jc w:val="both"/>
        <w:rPr>
          <w:rFonts w:ascii="Times New Roman" w:hAnsi="Times New Roman" w:cs="Times New Roman"/>
          <w:color w:val="404040" w:themeColor="text1" w:themeTint="BF"/>
          <w:u w:color="000000"/>
        </w:rPr>
      </w:pPr>
    </w:p>
    <w:p w:rsidR="003953A1" w:rsidRPr="006E225E" w:rsidRDefault="00DC7142" w:rsidP="00165F60">
      <w:pPr>
        <w:pStyle w:val="NoSpacing"/>
        <w:spacing w:line="360" w:lineRule="auto"/>
        <w:ind w:left="709"/>
        <w:jc w:val="both"/>
        <w:rPr>
          <w:rFonts w:ascii="Times New Roman" w:hAnsi="Times New Roman" w:cs="Times New Roman"/>
          <w:color w:val="404040" w:themeColor="text1" w:themeTint="BF"/>
          <w:u w:color="000000"/>
        </w:rPr>
      </w:pPr>
      <w:r w:rsidRPr="006E225E">
        <w:rPr>
          <w:rFonts w:ascii="Times New Roman" w:hAnsi="Times New Roman" w:cs="Times New Roman"/>
          <w:color w:val="404040" w:themeColor="text1" w:themeTint="BF"/>
          <w:u w:color="000000"/>
        </w:rPr>
        <w:t xml:space="preserve">Stage 3 data was obtained by facilitating a focus group and five individual telephone interviews.  All were audio recorded as these methods of collecting qualitative information can be difficult to analyse and audio recording enables the researcher to revisit conversation and ensured expressive </w:t>
      </w:r>
      <w:r w:rsidRPr="006E225E">
        <w:rPr>
          <w:rFonts w:ascii="Times New Roman" w:hAnsi="Times New Roman" w:cs="Times New Roman"/>
          <w:color w:val="404040" w:themeColor="text1" w:themeTint="BF"/>
          <w:u w:color="000000"/>
        </w:rPr>
        <w:lastRenderedPageBreak/>
        <w:t>validity w</w:t>
      </w:r>
      <w:r w:rsidR="00191785" w:rsidRPr="006E225E">
        <w:rPr>
          <w:rFonts w:ascii="Times New Roman" w:eastAsia="Times New Roman" w:hAnsi="Times New Roman" w:cs="Times New Roman"/>
          <w:color w:val="404040" w:themeColor="text1" w:themeTint="BF"/>
          <w:szCs w:val="24"/>
          <w:u w:color="000000"/>
          <w:lang w:eastAsia="en-GB"/>
        </w:rPr>
        <w:t xml:space="preserve">hen analysing data.  Words can lose meaning when they are no longer heard, when you lose the articulation of a voice.  By repeating statements and clarifying </w:t>
      </w:r>
      <w:r w:rsidR="00257D5C" w:rsidRPr="006E225E">
        <w:rPr>
          <w:rFonts w:ascii="Times New Roman" w:eastAsia="Times New Roman" w:hAnsi="Times New Roman" w:cs="Times New Roman"/>
          <w:color w:val="404040" w:themeColor="text1" w:themeTint="BF"/>
          <w:szCs w:val="24"/>
          <w:u w:color="000000"/>
          <w:lang w:eastAsia="en-GB"/>
        </w:rPr>
        <w:t>points raised both during conversations and when</w:t>
      </w:r>
      <w:r w:rsidR="00191785" w:rsidRPr="006E225E">
        <w:rPr>
          <w:rFonts w:ascii="Times New Roman" w:eastAsia="Times New Roman" w:hAnsi="Times New Roman" w:cs="Times New Roman"/>
          <w:color w:val="404040" w:themeColor="text1" w:themeTint="BF"/>
          <w:szCs w:val="24"/>
          <w:u w:color="000000"/>
          <w:lang w:eastAsia="en-GB"/>
        </w:rPr>
        <w:t xml:space="preserve"> summarising at the end of the </w:t>
      </w:r>
      <w:r w:rsidR="00257D5C" w:rsidRPr="006E225E">
        <w:rPr>
          <w:rFonts w:ascii="Times New Roman" w:eastAsia="Times New Roman" w:hAnsi="Times New Roman" w:cs="Times New Roman"/>
          <w:color w:val="404040" w:themeColor="text1" w:themeTint="BF"/>
          <w:szCs w:val="24"/>
          <w:u w:color="000000"/>
          <w:lang w:eastAsia="en-GB"/>
        </w:rPr>
        <w:t xml:space="preserve">both the </w:t>
      </w:r>
      <w:r w:rsidR="00191785" w:rsidRPr="006E225E">
        <w:rPr>
          <w:rFonts w:ascii="Times New Roman" w:eastAsia="Times New Roman" w:hAnsi="Times New Roman" w:cs="Times New Roman"/>
          <w:color w:val="404040" w:themeColor="text1" w:themeTint="BF"/>
          <w:szCs w:val="24"/>
          <w:u w:color="000000"/>
          <w:lang w:eastAsia="en-GB"/>
        </w:rPr>
        <w:t xml:space="preserve">focus group and </w:t>
      </w:r>
      <w:r w:rsidR="00257D5C" w:rsidRPr="006E225E">
        <w:rPr>
          <w:rFonts w:ascii="Times New Roman" w:eastAsia="Times New Roman" w:hAnsi="Times New Roman" w:cs="Times New Roman"/>
          <w:color w:val="404040" w:themeColor="text1" w:themeTint="BF"/>
          <w:szCs w:val="24"/>
          <w:u w:color="000000"/>
          <w:lang w:eastAsia="en-GB"/>
        </w:rPr>
        <w:t xml:space="preserve">the </w:t>
      </w:r>
      <w:r w:rsidR="00191785" w:rsidRPr="006E225E">
        <w:rPr>
          <w:rFonts w:ascii="Times New Roman" w:eastAsia="Times New Roman" w:hAnsi="Times New Roman" w:cs="Times New Roman"/>
          <w:color w:val="404040" w:themeColor="text1" w:themeTint="BF"/>
          <w:szCs w:val="24"/>
          <w:u w:color="000000"/>
          <w:lang w:eastAsia="en-GB"/>
        </w:rPr>
        <w:t xml:space="preserve">telephone interviews I </w:t>
      </w:r>
      <w:r w:rsidR="00257D5C" w:rsidRPr="006E225E">
        <w:rPr>
          <w:rFonts w:ascii="Times New Roman" w:eastAsia="Times New Roman" w:hAnsi="Times New Roman" w:cs="Times New Roman"/>
          <w:color w:val="404040" w:themeColor="text1" w:themeTint="BF"/>
          <w:szCs w:val="24"/>
          <w:u w:color="000000"/>
          <w:lang w:eastAsia="en-GB"/>
        </w:rPr>
        <w:t xml:space="preserve">endeavoured to </w:t>
      </w:r>
      <w:r w:rsidR="00191785" w:rsidRPr="006E225E">
        <w:rPr>
          <w:rFonts w:ascii="Times New Roman" w:eastAsia="Times New Roman" w:hAnsi="Times New Roman" w:cs="Times New Roman"/>
          <w:color w:val="404040" w:themeColor="text1" w:themeTint="BF"/>
          <w:szCs w:val="24"/>
          <w:u w:color="000000"/>
          <w:lang w:eastAsia="en-GB"/>
        </w:rPr>
        <w:t xml:space="preserve">ensure I </w:t>
      </w:r>
      <w:r w:rsidR="00257D5C" w:rsidRPr="006E225E">
        <w:rPr>
          <w:rFonts w:ascii="Times New Roman" w:eastAsia="Times New Roman" w:hAnsi="Times New Roman" w:cs="Times New Roman"/>
          <w:color w:val="404040" w:themeColor="text1" w:themeTint="BF"/>
          <w:szCs w:val="24"/>
          <w:u w:color="000000"/>
          <w:lang w:eastAsia="en-GB"/>
        </w:rPr>
        <w:t>had captured and understood their meaning properly, whilst giving</w:t>
      </w:r>
      <w:r w:rsidR="00191785" w:rsidRPr="006E225E">
        <w:rPr>
          <w:rFonts w:ascii="Times New Roman" w:eastAsia="Times New Roman" w:hAnsi="Times New Roman" w:cs="Times New Roman"/>
          <w:color w:val="404040" w:themeColor="text1" w:themeTint="BF"/>
          <w:szCs w:val="24"/>
          <w:u w:color="000000"/>
          <w:lang w:eastAsia="en-GB"/>
        </w:rPr>
        <w:t xml:space="preserve"> </w:t>
      </w:r>
      <w:r w:rsidR="00257D5C" w:rsidRPr="006E225E">
        <w:rPr>
          <w:rFonts w:ascii="Times New Roman" w:eastAsia="Times New Roman" w:hAnsi="Times New Roman" w:cs="Times New Roman"/>
          <w:color w:val="404040" w:themeColor="text1" w:themeTint="BF"/>
          <w:szCs w:val="24"/>
          <w:u w:color="000000"/>
          <w:lang w:eastAsia="en-GB"/>
        </w:rPr>
        <w:t xml:space="preserve">participants opportunity to offer </w:t>
      </w:r>
      <w:r w:rsidR="00191785" w:rsidRPr="006E225E">
        <w:rPr>
          <w:rFonts w:ascii="Times New Roman" w:eastAsia="Times New Roman" w:hAnsi="Times New Roman" w:cs="Times New Roman"/>
          <w:color w:val="404040" w:themeColor="text1" w:themeTint="BF"/>
          <w:szCs w:val="24"/>
          <w:u w:color="000000"/>
          <w:lang w:eastAsia="en-GB"/>
        </w:rPr>
        <w:t xml:space="preserve">further clarification or correction if </w:t>
      </w:r>
      <w:r w:rsidR="00257D5C" w:rsidRPr="006E225E">
        <w:rPr>
          <w:rFonts w:ascii="Times New Roman" w:eastAsia="Times New Roman" w:hAnsi="Times New Roman" w:cs="Times New Roman"/>
          <w:color w:val="404040" w:themeColor="text1" w:themeTint="BF"/>
          <w:szCs w:val="24"/>
          <w:u w:color="000000"/>
          <w:lang w:eastAsia="en-GB"/>
        </w:rPr>
        <w:t xml:space="preserve">they thought I had not fully comprehended their points. </w:t>
      </w:r>
      <w:r w:rsidR="00191785" w:rsidRPr="006E225E">
        <w:rPr>
          <w:rFonts w:ascii="Times New Roman" w:eastAsia="Times New Roman" w:hAnsi="Times New Roman" w:cs="Times New Roman"/>
          <w:color w:val="404040" w:themeColor="text1" w:themeTint="BF"/>
          <w:szCs w:val="24"/>
          <w:u w:color="000000"/>
          <w:lang w:eastAsia="en-GB"/>
        </w:rPr>
        <w:t>All recordings will be kept for 6 months, to evidence research findings, before being deleted.</w:t>
      </w:r>
      <w:r w:rsidRPr="006E225E">
        <w:rPr>
          <w:rFonts w:ascii="Times New Roman" w:eastAsia="Times New Roman" w:hAnsi="Times New Roman" w:cs="Times New Roman"/>
          <w:color w:val="404040" w:themeColor="text1" w:themeTint="BF"/>
          <w:szCs w:val="24"/>
          <w:u w:color="000000"/>
          <w:lang w:eastAsia="en-GB"/>
        </w:rPr>
        <w:t xml:space="preserve">  </w:t>
      </w:r>
    </w:p>
    <w:p w:rsidR="005227E1" w:rsidRPr="006E225E" w:rsidRDefault="007B59D8" w:rsidP="00165F60">
      <w:pPr>
        <w:spacing w:line="360" w:lineRule="auto"/>
        <w:ind w:left="709"/>
        <w:jc w:val="both"/>
        <w:rPr>
          <w:rFonts w:ascii="Times New Roman" w:hAnsi="Times New Roman"/>
          <w:color w:val="404040" w:themeColor="text1" w:themeTint="BF"/>
          <w:u w:color="000000"/>
        </w:rPr>
      </w:pPr>
      <w:r w:rsidRPr="006E225E">
        <w:rPr>
          <w:rFonts w:ascii="Times New Roman" w:hAnsi="Times New Roman"/>
          <w:color w:val="404040" w:themeColor="text1" w:themeTint="BF"/>
          <w:u w:color="000000"/>
        </w:rPr>
        <w:t xml:space="preserve">Notes were not taken during the focus group to allow a free flow of conversation as well as my own participation, however it was </w:t>
      </w:r>
      <w:r w:rsidR="00706CE1" w:rsidRPr="006E225E">
        <w:rPr>
          <w:rFonts w:ascii="Times New Roman" w:hAnsi="Times New Roman"/>
          <w:color w:val="404040" w:themeColor="text1" w:themeTint="BF"/>
          <w:u w:color="000000"/>
        </w:rPr>
        <w:t>possible</w:t>
      </w:r>
      <w:r w:rsidRPr="006E225E">
        <w:rPr>
          <w:rFonts w:ascii="Times New Roman" w:hAnsi="Times New Roman"/>
          <w:color w:val="404040" w:themeColor="text1" w:themeTint="BF"/>
          <w:u w:color="000000"/>
        </w:rPr>
        <w:t xml:space="preserve"> to take notes during telephone interviews without causing a distraction and hindering the flow of conversation. </w:t>
      </w:r>
      <w:r w:rsidR="00706CE1" w:rsidRPr="006E225E">
        <w:rPr>
          <w:rFonts w:ascii="Times New Roman" w:hAnsi="Times New Roman"/>
          <w:color w:val="404040" w:themeColor="text1" w:themeTint="BF"/>
          <w:u w:color="000000"/>
        </w:rPr>
        <w:t>T</w:t>
      </w:r>
      <w:r w:rsidR="00DC7142" w:rsidRPr="006E225E">
        <w:rPr>
          <w:rFonts w:ascii="Times New Roman" w:hAnsi="Times New Roman"/>
          <w:color w:val="404040" w:themeColor="text1" w:themeTint="BF"/>
          <w:u w:color="000000"/>
        </w:rPr>
        <w:t>ranscripts of the recordings enabled me to revisit the conversations many times and fully comprehend the views, meanings, similarities and differences being made by the participants.</w:t>
      </w:r>
    </w:p>
    <w:p w:rsidR="003953A1" w:rsidRPr="006E225E" w:rsidRDefault="003953A1" w:rsidP="00165F60">
      <w:pPr>
        <w:spacing w:line="360" w:lineRule="auto"/>
        <w:jc w:val="both"/>
        <w:rPr>
          <w:rFonts w:ascii="Times New Roman" w:eastAsiaTheme="minorHAnsi" w:hAnsi="Times New Roman"/>
          <w:color w:val="404040" w:themeColor="text1" w:themeTint="BF"/>
          <w:sz w:val="22"/>
          <w:szCs w:val="22"/>
          <w:lang w:eastAsia="en-US"/>
        </w:rPr>
      </w:pPr>
    </w:p>
    <w:p w:rsidR="003953A1" w:rsidRPr="006E225E" w:rsidRDefault="003953A1" w:rsidP="00165F60">
      <w:pPr>
        <w:spacing w:line="360" w:lineRule="auto"/>
        <w:jc w:val="both"/>
        <w:rPr>
          <w:rFonts w:ascii="Times New Roman" w:hAnsi="Times New Roman"/>
          <w:color w:val="404040" w:themeColor="text1" w:themeTint="BF"/>
          <w:u w:color="000000"/>
        </w:rPr>
      </w:pPr>
      <w:r w:rsidRPr="006E225E">
        <w:rPr>
          <w:rFonts w:ascii="Times New Roman" w:hAnsi="Times New Roman"/>
          <w:b/>
          <w:i/>
          <w:color w:val="404040" w:themeColor="text1" w:themeTint="BF"/>
          <w:u w:color="000000"/>
        </w:rPr>
        <w:t>“Interpretivism does not aim to report on an object reality, but rather to understand the world as it is experienced and made meaningful by human beings.”</w:t>
      </w:r>
      <w:r w:rsidRPr="006E225E">
        <w:rPr>
          <w:rFonts w:ascii="Times New Roman" w:hAnsi="Times New Roman"/>
          <w:color w:val="404040" w:themeColor="text1" w:themeTint="BF"/>
          <w:u w:color="000000"/>
        </w:rPr>
        <w:t xml:space="preserve">  (Collins, 2010, p.39). </w:t>
      </w:r>
    </w:p>
    <w:p w:rsidR="00257D5C" w:rsidRPr="007D3666" w:rsidRDefault="00257D5C" w:rsidP="00165F60">
      <w:pPr>
        <w:spacing w:line="360" w:lineRule="auto"/>
        <w:jc w:val="both"/>
        <w:rPr>
          <w:rFonts w:ascii="Times New Roman" w:hAnsi="Times New Roman"/>
          <w:b/>
          <w:u w:color="000000"/>
        </w:rPr>
      </w:pPr>
    </w:p>
    <w:p w:rsidR="003953A1" w:rsidRPr="007D3666" w:rsidRDefault="007C04DE" w:rsidP="00165F60">
      <w:pPr>
        <w:spacing w:line="360" w:lineRule="auto"/>
        <w:jc w:val="both"/>
        <w:rPr>
          <w:rFonts w:ascii="Times New Roman" w:hAnsi="Times New Roman"/>
          <w:b/>
          <w:u w:color="000000"/>
        </w:rPr>
      </w:pPr>
      <w:r w:rsidRPr="007D3666">
        <w:rPr>
          <w:rFonts w:ascii="Times New Roman" w:hAnsi="Times New Roman"/>
          <w:b/>
          <w:u w:color="000000"/>
        </w:rPr>
        <w:t>3.2 Ethics</w:t>
      </w:r>
    </w:p>
    <w:p w:rsidR="00AE6FF5" w:rsidRPr="006E225E" w:rsidRDefault="0029286B"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 xml:space="preserve">Ethics was </w:t>
      </w:r>
      <w:r w:rsidR="002638AB" w:rsidRPr="006E225E">
        <w:rPr>
          <w:rFonts w:ascii="Times New Roman" w:eastAsia="Times New Roman" w:hAnsi="Times New Roman" w:cs="Times New Roman"/>
          <w:color w:val="404040" w:themeColor="text1" w:themeTint="BF"/>
          <w:szCs w:val="24"/>
          <w:u w:color="000000"/>
          <w:lang w:eastAsia="en-GB"/>
        </w:rPr>
        <w:t xml:space="preserve">regarded at every stage of this work based research project, by ensuring my integrity and the quality </w:t>
      </w:r>
      <w:r w:rsidRPr="006E225E">
        <w:rPr>
          <w:rFonts w:ascii="Times New Roman" w:eastAsia="Times New Roman" w:hAnsi="Times New Roman" w:cs="Times New Roman"/>
          <w:color w:val="404040" w:themeColor="text1" w:themeTint="BF"/>
          <w:szCs w:val="24"/>
          <w:u w:color="000000"/>
          <w:lang w:eastAsia="en-GB"/>
        </w:rPr>
        <w:t xml:space="preserve">of the research.  </w:t>
      </w:r>
      <w:r w:rsidR="00AE6FF5" w:rsidRPr="006E225E">
        <w:rPr>
          <w:rFonts w:ascii="Times New Roman" w:eastAsia="Times New Roman" w:hAnsi="Times New Roman" w:cs="Times New Roman"/>
          <w:color w:val="404040" w:themeColor="text1" w:themeTint="BF"/>
          <w:szCs w:val="24"/>
          <w:u w:color="000000"/>
          <w:lang w:eastAsia="en-GB"/>
        </w:rPr>
        <w:t>Each stage of the research was clearly explained both in ema</w:t>
      </w:r>
      <w:r w:rsidR="00E87A48" w:rsidRPr="006E225E">
        <w:rPr>
          <w:rFonts w:ascii="Times New Roman" w:eastAsia="Times New Roman" w:hAnsi="Times New Roman" w:cs="Times New Roman"/>
          <w:color w:val="404040" w:themeColor="text1" w:themeTint="BF"/>
          <w:szCs w:val="24"/>
          <w:u w:color="000000"/>
          <w:lang w:eastAsia="en-GB"/>
        </w:rPr>
        <w:t>ils and in full detail using an</w:t>
      </w:r>
      <w:r w:rsidR="00AE6FF5" w:rsidRPr="006E225E">
        <w:rPr>
          <w:rFonts w:ascii="Times New Roman" w:eastAsia="Times New Roman" w:hAnsi="Times New Roman" w:cs="Times New Roman"/>
          <w:color w:val="404040" w:themeColor="text1" w:themeTint="BF"/>
          <w:szCs w:val="24"/>
          <w:u w:color="000000"/>
          <w:lang w:eastAsia="en-GB"/>
        </w:rPr>
        <w:t xml:space="preserve"> informed consent form</w:t>
      </w:r>
      <w:r w:rsidR="00E87A48" w:rsidRPr="006E225E">
        <w:rPr>
          <w:rFonts w:ascii="Times New Roman" w:eastAsia="Times New Roman" w:hAnsi="Times New Roman" w:cs="Times New Roman"/>
          <w:color w:val="404040" w:themeColor="text1" w:themeTint="BF"/>
          <w:szCs w:val="24"/>
          <w:u w:color="000000"/>
          <w:lang w:eastAsia="en-GB"/>
        </w:rPr>
        <w:t xml:space="preserve"> which </w:t>
      </w:r>
      <w:r w:rsidR="00AE6FF5" w:rsidRPr="006E225E">
        <w:rPr>
          <w:rFonts w:ascii="Times New Roman" w:eastAsia="Times New Roman" w:hAnsi="Times New Roman" w:cs="Times New Roman"/>
          <w:color w:val="404040" w:themeColor="text1" w:themeTint="BF"/>
          <w:szCs w:val="24"/>
          <w:u w:color="000000"/>
          <w:lang w:eastAsia="en-GB"/>
        </w:rPr>
        <w:t>clarified at every stage how data collected was being used and retained</w:t>
      </w:r>
      <w:r w:rsidR="00631E5C" w:rsidRPr="006E225E">
        <w:rPr>
          <w:rFonts w:ascii="Times New Roman" w:eastAsia="Times New Roman" w:hAnsi="Times New Roman" w:cs="Times New Roman"/>
          <w:color w:val="404040" w:themeColor="text1" w:themeTint="BF"/>
          <w:szCs w:val="24"/>
          <w:u w:color="000000"/>
          <w:lang w:eastAsia="en-GB"/>
        </w:rPr>
        <w:t xml:space="preserve"> (A</w:t>
      </w:r>
      <w:r w:rsidR="00105421" w:rsidRPr="006E225E">
        <w:rPr>
          <w:rFonts w:ascii="Times New Roman" w:eastAsia="Times New Roman" w:hAnsi="Times New Roman" w:cs="Times New Roman"/>
          <w:color w:val="404040" w:themeColor="text1" w:themeTint="BF"/>
          <w:szCs w:val="24"/>
          <w:u w:color="000000"/>
          <w:lang w:eastAsia="en-GB"/>
        </w:rPr>
        <w:t>ppendix 4</w:t>
      </w:r>
      <w:r w:rsidR="00706CE1" w:rsidRPr="006E225E">
        <w:rPr>
          <w:rFonts w:ascii="Times New Roman" w:eastAsia="Times New Roman" w:hAnsi="Times New Roman" w:cs="Times New Roman"/>
          <w:color w:val="404040" w:themeColor="text1" w:themeTint="BF"/>
          <w:szCs w:val="24"/>
          <w:u w:color="000000"/>
          <w:lang w:eastAsia="en-GB"/>
        </w:rPr>
        <w:t xml:space="preserve">).  During stage 3, </w:t>
      </w:r>
      <w:r w:rsidR="00AE6FF5" w:rsidRPr="006E225E">
        <w:rPr>
          <w:rFonts w:ascii="Times New Roman" w:eastAsia="Times New Roman" w:hAnsi="Times New Roman" w:cs="Times New Roman"/>
          <w:color w:val="404040" w:themeColor="text1" w:themeTint="BF"/>
          <w:szCs w:val="24"/>
          <w:u w:color="000000"/>
          <w:lang w:eastAsia="en-GB"/>
        </w:rPr>
        <w:t>I verbally reiterated to all participants that they were being recorded for the purposes of th</w:t>
      </w:r>
      <w:r w:rsidR="00DC0BC5" w:rsidRPr="006E225E">
        <w:rPr>
          <w:rFonts w:ascii="Times New Roman" w:eastAsia="Times New Roman" w:hAnsi="Times New Roman" w:cs="Times New Roman"/>
          <w:color w:val="404040" w:themeColor="text1" w:themeTint="BF"/>
          <w:szCs w:val="24"/>
          <w:u w:color="000000"/>
          <w:lang w:eastAsia="en-GB"/>
        </w:rPr>
        <w:t xml:space="preserve">e research </w:t>
      </w:r>
      <w:r w:rsidR="00AE6FF5" w:rsidRPr="006E225E">
        <w:rPr>
          <w:rFonts w:ascii="Times New Roman" w:eastAsia="Times New Roman" w:hAnsi="Times New Roman" w:cs="Times New Roman"/>
          <w:color w:val="404040" w:themeColor="text1" w:themeTint="BF"/>
          <w:szCs w:val="24"/>
          <w:u w:color="000000"/>
          <w:lang w:eastAsia="en-GB"/>
        </w:rPr>
        <w:t xml:space="preserve">and they would be erased once the research was completed.  All were given the opportunity to disengage with this research at any stage should they so wish. </w:t>
      </w:r>
    </w:p>
    <w:p w:rsidR="00AE6FF5" w:rsidRPr="006E225E" w:rsidRDefault="00AE6FF5"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29286B" w:rsidRPr="006E225E" w:rsidRDefault="00AE6FF5"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 xml:space="preserve">I endeavoured to ensure my exploration and questioning would not pose any ethical problems for the participants and that there would not be any issues around them accessing information to respond to my questions.  </w:t>
      </w:r>
      <w:r w:rsidR="0029286B" w:rsidRPr="006E225E">
        <w:rPr>
          <w:rFonts w:ascii="Times New Roman" w:eastAsia="Times New Roman" w:hAnsi="Times New Roman" w:cs="Times New Roman"/>
          <w:color w:val="404040" w:themeColor="text1" w:themeTint="BF"/>
          <w:szCs w:val="24"/>
          <w:u w:color="000000"/>
          <w:lang w:eastAsia="en-GB"/>
        </w:rPr>
        <w:t xml:space="preserve">Whilst I could not </w:t>
      </w:r>
      <w:r w:rsidR="002638AB" w:rsidRPr="006E225E">
        <w:rPr>
          <w:rFonts w:ascii="Times New Roman" w:eastAsia="Times New Roman" w:hAnsi="Times New Roman" w:cs="Times New Roman"/>
          <w:color w:val="404040" w:themeColor="text1" w:themeTint="BF"/>
          <w:szCs w:val="24"/>
          <w:u w:color="000000"/>
          <w:lang w:eastAsia="en-GB"/>
        </w:rPr>
        <w:t>envisage every eventuality, as sole researcher I look</w:t>
      </w:r>
      <w:r w:rsidR="0029286B" w:rsidRPr="006E225E">
        <w:rPr>
          <w:rFonts w:ascii="Times New Roman" w:eastAsia="Times New Roman" w:hAnsi="Times New Roman" w:cs="Times New Roman"/>
          <w:color w:val="404040" w:themeColor="text1" w:themeTint="BF"/>
          <w:szCs w:val="24"/>
          <w:u w:color="000000"/>
          <w:lang w:eastAsia="en-GB"/>
        </w:rPr>
        <w:t>ed</w:t>
      </w:r>
      <w:r w:rsidR="002638AB" w:rsidRPr="006E225E">
        <w:rPr>
          <w:rFonts w:ascii="Times New Roman" w:eastAsia="Times New Roman" w:hAnsi="Times New Roman" w:cs="Times New Roman"/>
          <w:color w:val="404040" w:themeColor="text1" w:themeTint="BF"/>
          <w:szCs w:val="24"/>
          <w:u w:color="000000"/>
          <w:lang w:eastAsia="en-GB"/>
        </w:rPr>
        <w:t xml:space="preserve"> at the processes from every angle to ensure safety, wellbeing and ethical conduct of all collaborating. I am accountable to Aberdeenshire Council, and to The University of Aberdeen, as well as the participants of this research.  All participants are stakeholde</w:t>
      </w:r>
      <w:r w:rsidR="0029286B" w:rsidRPr="006E225E">
        <w:rPr>
          <w:rFonts w:ascii="Times New Roman" w:eastAsia="Times New Roman" w:hAnsi="Times New Roman" w:cs="Times New Roman"/>
          <w:color w:val="404040" w:themeColor="text1" w:themeTint="BF"/>
          <w:szCs w:val="24"/>
          <w:u w:color="000000"/>
          <w:lang w:eastAsia="en-GB"/>
        </w:rPr>
        <w:t xml:space="preserve">rs in this research and conduct was ensured to </w:t>
      </w:r>
      <w:r w:rsidR="002638AB" w:rsidRPr="006E225E">
        <w:rPr>
          <w:rFonts w:ascii="Times New Roman" w:eastAsia="Times New Roman" w:hAnsi="Times New Roman" w:cs="Times New Roman"/>
          <w:color w:val="404040" w:themeColor="text1" w:themeTint="BF"/>
          <w:szCs w:val="24"/>
          <w:u w:color="000000"/>
          <w:lang w:eastAsia="en-GB"/>
        </w:rPr>
        <w:t>be</w:t>
      </w:r>
      <w:r w:rsidR="0029286B" w:rsidRPr="006E225E">
        <w:rPr>
          <w:rFonts w:ascii="Times New Roman" w:eastAsia="Times New Roman" w:hAnsi="Times New Roman" w:cs="Times New Roman"/>
          <w:color w:val="404040" w:themeColor="text1" w:themeTint="BF"/>
          <w:szCs w:val="24"/>
          <w:u w:color="000000"/>
          <w:lang w:eastAsia="en-GB"/>
        </w:rPr>
        <w:t xml:space="preserve"> ethically sound and valid at all stages</w:t>
      </w:r>
      <w:r w:rsidRPr="006E225E">
        <w:rPr>
          <w:rFonts w:ascii="Times New Roman" w:eastAsia="Times New Roman" w:hAnsi="Times New Roman" w:cs="Times New Roman"/>
          <w:color w:val="404040" w:themeColor="text1" w:themeTint="BF"/>
          <w:szCs w:val="24"/>
          <w:u w:color="000000"/>
          <w:lang w:eastAsia="en-GB"/>
        </w:rPr>
        <w:t xml:space="preserve"> by following</w:t>
      </w:r>
      <w:r w:rsidR="003C746F" w:rsidRPr="006E225E">
        <w:rPr>
          <w:rFonts w:ascii="Times New Roman" w:eastAsia="Times New Roman" w:hAnsi="Times New Roman" w:cs="Times New Roman"/>
          <w:color w:val="404040" w:themeColor="text1" w:themeTint="BF"/>
          <w:szCs w:val="24"/>
          <w:u w:color="000000"/>
          <w:lang w:eastAsia="en-GB"/>
        </w:rPr>
        <w:t xml:space="preserve"> The University of Aberdeen’s code of conduct for research and referring to BERA guidelines. A</w:t>
      </w:r>
      <w:r w:rsidR="002638AB" w:rsidRPr="006E225E">
        <w:rPr>
          <w:rFonts w:ascii="Times New Roman" w:eastAsia="Times New Roman" w:hAnsi="Times New Roman" w:cs="Times New Roman"/>
          <w:color w:val="404040" w:themeColor="text1" w:themeTint="BF"/>
          <w:szCs w:val="24"/>
          <w:u w:color="000000"/>
          <w:lang w:eastAsia="en-GB"/>
        </w:rPr>
        <w:t xml:space="preserve">s a professional CLDW </w:t>
      </w:r>
      <w:r w:rsidR="003C746F" w:rsidRPr="006E225E">
        <w:rPr>
          <w:rFonts w:ascii="Times New Roman" w:eastAsia="Times New Roman" w:hAnsi="Times New Roman" w:cs="Times New Roman"/>
          <w:color w:val="404040" w:themeColor="text1" w:themeTint="BF"/>
          <w:szCs w:val="24"/>
          <w:u w:color="000000"/>
          <w:lang w:eastAsia="en-GB"/>
        </w:rPr>
        <w:t xml:space="preserve">and a member of the CLD Standards Council </w:t>
      </w:r>
      <w:r w:rsidR="002638AB" w:rsidRPr="006E225E">
        <w:rPr>
          <w:rFonts w:ascii="Times New Roman" w:eastAsia="Times New Roman" w:hAnsi="Times New Roman" w:cs="Times New Roman"/>
          <w:color w:val="404040" w:themeColor="text1" w:themeTint="BF"/>
          <w:szCs w:val="24"/>
          <w:u w:color="000000"/>
          <w:lang w:eastAsia="en-GB"/>
        </w:rPr>
        <w:t>I am governed by a deontological declaration of professional etiquette and duty as stipulated in the CLD’s code of ethics (CLD S</w:t>
      </w:r>
      <w:r w:rsidR="0029286B" w:rsidRPr="006E225E">
        <w:rPr>
          <w:rFonts w:ascii="Times New Roman" w:eastAsia="Times New Roman" w:hAnsi="Times New Roman" w:cs="Times New Roman"/>
          <w:color w:val="404040" w:themeColor="text1" w:themeTint="BF"/>
          <w:szCs w:val="24"/>
          <w:u w:color="000000"/>
          <w:lang w:eastAsia="en-GB"/>
        </w:rPr>
        <w:t>tandards Council, 2010</w:t>
      </w:r>
      <w:r w:rsidR="003C746F" w:rsidRPr="006E225E">
        <w:rPr>
          <w:rFonts w:ascii="Times New Roman" w:eastAsia="Times New Roman" w:hAnsi="Times New Roman" w:cs="Times New Roman"/>
          <w:color w:val="404040" w:themeColor="text1" w:themeTint="BF"/>
          <w:szCs w:val="24"/>
          <w:u w:color="000000"/>
          <w:lang w:eastAsia="en-GB"/>
        </w:rPr>
        <w:t>)</w:t>
      </w:r>
    </w:p>
    <w:p w:rsidR="003C746F" w:rsidRPr="006E225E" w:rsidRDefault="003C746F"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2638AB" w:rsidRPr="006E225E" w:rsidRDefault="002638AB"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lastRenderedPageBreak/>
        <w:t>Whilst remaining critically aware of how people interpret their own worlds, cultures, and experiences during stage 3 of this research, I ensure</w:t>
      </w:r>
      <w:r w:rsidR="007D746F" w:rsidRPr="006E225E">
        <w:rPr>
          <w:rFonts w:ascii="Times New Roman" w:eastAsia="Times New Roman" w:hAnsi="Times New Roman" w:cs="Times New Roman"/>
          <w:color w:val="404040" w:themeColor="text1" w:themeTint="BF"/>
          <w:szCs w:val="24"/>
          <w:u w:color="000000"/>
          <w:lang w:eastAsia="en-GB"/>
        </w:rPr>
        <w:t>d not</w:t>
      </w:r>
      <w:r w:rsidR="00611BF1" w:rsidRPr="006E225E">
        <w:rPr>
          <w:rFonts w:ascii="Times New Roman" w:eastAsia="Times New Roman" w:hAnsi="Times New Roman" w:cs="Times New Roman"/>
          <w:color w:val="404040" w:themeColor="text1" w:themeTint="BF"/>
          <w:szCs w:val="24"/>
          <w:u w:color="000000"/>
          <w:lang w:eastAsia="en-GB"/>
        </w:rPr>
        <w:t xml:space="preserve"> to</w:t>
      </w:r>
      <w:r w:rsidR="007D746F" w:rsidRPr="006E225E">
        <w:rPr>
          <w:rFonts w:ascii="Times New Roman" w:eastAsia="Times New Roman" w:hAnsi="Times New Roman" w:cs="Times New Roman"/>
          <w:color w:val="404040" w:themeColor="text1" w:themeTint="BF"/>
          <w:szCs w:val="24"/>
          <w:u w:color="000000"/>
          <w:lang w:eastAsia="en-GB"/>
        </w:rPr>
        <w:t xml:space="preserve"> </w:t>
      </w:r>
      <w:r w:rsidRPr="006E225E">
        <w:rPr>
          <w:rFonts w:ascii="Times New Roman" w:eastAsia="Times New Roman" w:hAnsi="Times New Roman" w:cs="Times New Roman"/>
          <w:color w:val="404040" w:themeColor="text1" w:themeTint="BF"/>
          <w:szCs w:val="24"/>
          <w:u w:color="000000"/>
          <w:lang w:eastAsia="en-GB"/>
        </w:rPr>
        <w:t xml:space="preserve">contravene data protection or confidentiality legislation at any stage.  </w:t>
      </w:r>
      <w:r w:rsidR="00E87A48" w:rsidRPr="006E225E">
        <w:rPr>
          <w:rFonts w:ascii="Times New Roman" w:eastAsia="Times New Roman" w:hAnsi="Times New Roman" w:cs="Times New Roman"/>
          <w:color w:val="404040" w:themeColor="text1" w:themeTint="BF"/>
          <w:szCs w:val="24"/>
          <w:u w:color="000000"/>
          <w:lang w:eastAsia="en-GB"/>
        </w:rPr>
        <w:t xml:space="preserve">Findings from stage 1 and 2 questionnaires have been reported on using the LA they came from, not individuals.  It is important to remember </w:t>
      </w:r>
      <w:r w:rsidR="00DC0BC5" w:rsidRPr="006E225E">
        <w:rPr>
          <w:rFonts w:ascii="Times New Roman" w:eastAsia="Times New Roman" w:hAnsi="Times New Roman" w:cs="Times New Roman"/>
          <w:color w:val="404040" w:themeColor="text1" w:themeTint="BF"/>
          <w:szCs w:val="24"/>
          <w:u w:color="000000"/>
          <w:lang w:eastAsia="en-GB"/>
        </w:rPr>
        <w:t xml:space="preserve">that </w:t>
      </w:r>
      <w:r w:rsidR="00E87A48" w:rsidRPr="006E225E">
        <w:rPr>
          <w:rFonts w:ascii="Times New Roman" w:eastAsia="Times New Roman" w:hAnsi="Times New Roman" w:cs="Times New Roman"/>
          <w:color w:val="404040" w:themeColor="text1" w:themeTint="BF"/>
          <w:szCs w:val="24"/>
          <w:u w:color="000000"/>
          <w:lang w:eastAsia="en-GB"/>
        </w:rPr>
        <w:t xml:space="preserve">all data requested via stage 1 and 2 could also have been obtained through the Freedom of Information Act 2000 which is why I it is appropriate to reveal the names of the participating LAs.   </w:t>
      </w:r>
      <w:r w:rsidRPr="006E225E">
        <w:rPr>
          <w:rFonts w:ascii="Times New Roman" w:eastAsia="Times New Roman" w:hAnsi="Times New Roman" w:cs="Times New Roman"/>
          <w:color w:val="404040" w:themeColor="text1" w:themeTint="BF"/>
          <w:szCs w:val="24"/>
          <w:u w:color="000000"/>
          <w:lang w:eastAsia="en-GB"/>
        </w:rPr>
        <w:t xml:space="preserve">Coding for </w:t>
      </w:r>
      <w:r w:rsidR="00E87A48" w:rsidRPr="006E225E">
        <w:rPr>
          <w:rFonts w:ascii="Times New Roman" w:eastAsia="Times New Roman" w:hAnsi="Times New Roman" w:cs="Times New Roman"/>
          <w:color w:val="404040" w:themeColor="text1" w:themeTint="BF"/>
          <w:szCs w:val="24"/>
          <w:u w:color="000000"/>
          <w:lang w:eastAsia="en-GB"/>
        </w:rPr>
        <w:t xml:space="preserve">individual </w:t>
      </w:r>
      <w:r w:rsidRPr="006E225E">
        <w:rPr>
          <w:rFonts w:ascii="Times New Roman" w:eastAsia="Times New Roman" w:hAnsi="Times New Roman" w:cs="Times New Roman"/>
          <w:color w:val="404040" w:themeColor="text1" w:themeTint="BF"/>
          <w:szCs w:val="24"/>
          <w:u w:color="000000"/>
          <w:lang w:eastAsia="en-GB"/>
        </w:rPr>
        <w:t xml:space="preserve">participants </w:t>
      </w:r>
      <w:r w:rsidR="00E87A48" w:rsidRPr="006E225E">
        <w:rPr>
          <w:rFonts w:ascii="Times New Roman" w:eastAsia="Times New Roman" w:hAnsi="Times New Roman" w:cs="Times New Roman"/>
          <w:color w:val="404040" w:themeColor="text1" w:themeTint="BF"/>
          <w:szCs w:val="24"/>
          <w:u w:color="000000"/>
          <w:lang w:eastAsia="en-GB"/>
        </w:rPr>
        <w:t xml:space="preserve">during stage 3 </w:t>
      </w:r>
      <w:r w:rsidRPr="006E225E">
        <w:rPr>
          <w:rFonts w:ascii="Times New Roman" w:eastAsia="Times New Roman" w:hAnsi="Times New Roman" w:cs="Times New Roman"/>
          <w:color w:val="404040" w:themeColor="text1" w:themeTint="BF"/>
          <w:szCs w:val="24"/>
          <w:u w:color="000000"/>
          <w:lang w:eastAsia="en-GB"/>
        </w:rPr>
        <w:t>e</w:t>
      </w:r>
      <w:r w:rsidR="007D746F" w:rsidRPr="006E225E">
        <w:rPr>
          <w:rFonts w:ascii="Times New Roman" w:eastAsia="Times New Roman" w:hAnsi="Times New Roman" w:cs="Times New Roman"/>
          <w:color w:val="404040" w:themeColor="text1" w:themeTint="BF"/>
          <w:szCs w:val="24"/>
          <w:u w:color="000000"/>
          <w:lang w:eastAsia="en-GB"/>
        </w:rPr>
        <w:t>nsured</w:t>
      </w:r>
      <w:r w:rsidRPr="006E225E">
        <w:rPr>
          <w:rFonts w:ascii="Times New Roman" w:eastAsia="Times New Roman" w:hAnsi="Times New Roman" w:cs="Times New Roman"/>
          <w:color w:val="404040" w:themeColor="text1" w:themeTint="BF"/>
          <w:szCs w:val="24"/>
          <w:u w:color="000000"/>
          <w:lang w:eastAsia="en-GB"/>
        </w:rPr>
        <w:t xml:space="preserve"> anonymity protecting i</w:t>
      </w:r>
      <w:r w:rsidR="00AC11B5" w:rsidRPr="006E225E">
        <w:rPr>
          <w:rFonts w:ascii="Times New Roman" w:eastAsia="Times New Roman" w:hAnsi="Times New Roman" w:cs="Times New Roman"/>
          <w:color w:val="404040" w:themeColor="text1" w:themeTint="BF"/>
          <w:szCs w:val="24"/>
          <w:u w:color="000000"/>
          <w:lang w:eastAsia="en-GB"/>
        </w:rPr>
        <w:t>ndividual’s identity but enabled</w:t>
      </w:r>
      <w:r w:rsidRPr="006E225E">
        <w:rPr>
          <w:rFonts w:ascii="Times New Roman" w:eastAsia="Times New Roman" w:hAnsi="Times New Roman" w:cs="Times New Roman"/>
          <w:color w:val="404040" w:themeColor="text1" w:themeTint="BF"/>
          <w:szCs w:val="24"/>
          <w:u w:color="000000"/>
          <w:lang w:eastAsia="en-GB"/>
        </w:rPr>
        <w:t xml:space="preserve"> findings to be linked to </w:t>
      </w:r>
      <w:r w:rsidR="001C4E31" w:rsidRPr="006E225E">
        <w:rPr>
          <w:rFonts w:ascii="Times New Roman" w:eastAsia="Times New Roman" w:hAnsi="Times New Roman" w:cs="Times New Roman"/>
          <w:color w:val="404040" w:themeColor="text1" w:themeTint="BF"/>
          <w:szCs w:val="24"/>
          <w:u w:color="000000"/>
          <w:lang w:eastAsia="en-GB"/>
        </w:rPr>
        <w:t>LAs</w:t>
      </w:r>
      <w:r w:rsidR="00E87A48" w:rsidRPr="006E225E">
        <w:rPr>
          <w:rFonts w:ascii="Times New Roman" w:eastAsia="Times New Roman" w:hAnsi="Times New Roman" w:cs="Times New Roman"/>
          <w:color w:val="404040" w:themeColor="text1" w:themeTint="BF"/>
          <w:szCs w:val="24"/>
          <w:u w:color="000000"/>
          <w:lang w:eastAsia="en-GB"/>
        </w:rPr>
        <w:t xml:space="preserve">, which was critical to enable participants at this stage to openly </w:t>
      </w:r>
      <w:r w:rsidR="00F04BED" w:rsidRPr="006E225E">
        <w:rPr>
          <w:rFonts w:ascii="Times New Roman" w:eastAsia="Times New Roman" w:hAnsi="Times New Roman" w:cs="Times New Roman"/>
          <w:color w:val="404040" w:themeColor="text1" w:themeTint="BF"/>
          <w:szCs w:val="24"/>
          <w:u w:color="000000"/>
          <w:lang w:eastAsia="en-GB"/>
        </w:rPr>
        <w:t>offer</w:t>
      </w:r>
      <w:r w:rsidR="00E87A48" w:rsidRPr="006E225E">
        <w:rPr>
          <w:rFonts w:ascii="Times New Roman" w:eastAsia="Times New Roman" w:hAnsi="Times New Roman" w:cs="Times New Roman"/>
          <w:color w:val="404040" w:themeColor="text1" w:themeTint="BF"/>
          <w:szCs w:val="24"/>
          <w:u w:color="000000"/>
          <w:lang w:eastAsia="en-GB"/>
        </w:rPr>
        <w:t xml:space="preserve"> their own personal views and experiences on practice and policies pertaining to adult literacy delivery within their LA.  </w:t>
      </w:r>
      <w:r w:rsidRPr="006E225E">
        <w:rPr>
          <w:rFonts w:ascii="Times New Roman" w:eastAsia="Times New Roman" w:hAnsi="Times New Roman" w:cs="Times New Roman"/>
          <w:color w:val="404040" w:themeColor="text1" w:themeTint="BF"/>
          <w:szCs w:val="24"/>
          <w:u w:color="000000"/>
          <w:lang w:eastAsia="en-GB"/>
        </w:rPr>
        <w:t xml:space="preserve"> </w:t>
      </w:r>
    </w:p>
    <w:p w:rsidR="00AD15E6" w:rsidRPr="006E225E" w:rsidRDefault="002638AB" w:rsidP="00165F60">
      <w:pPr>
        <w:pStyle w:val="NoSpacing"/>
        <w:spacing w:line="360" w:lineRule="auto"/>
        <w:jc w:val="both"/>
        <w:rPr>
          <w:rFonts w:ascii="Times New Roman" w:hAnsi="Times New Roman" w:cs="Times New Roman"/>
          <w:color w:val="404040" w:themeColor="text1" w:themeTint="BF"/>
        </w:rPr>
      </w:pPr>
      <w:r w:rsidRPr="006E225E">
        <w:rPr>
          <w:rFonts w:ascii="Times New Roman" w:eastAsia="Times New Roman" w:hAnsi="Times New Roman" w:cs="Times New Roman"/>
          <w:color w:val="404040" w:themeColor="text1" w:themeTint="BF"/>
          <w:szCs w:val="24"/>
          <w:u w:color="000000"/>
          <w:lang w:eastAsia="en-GB"/>
        </w:rPr>
        <w:t xml:space="preserve">Separate informed consent </w:t>
      </w:r>
      <w:r w:rsidR="007D746F" w:rsidRPr="006E225E">
        <w:rPr>
          <w:rFonts w:ascii="Times New Roman" w:eastAsia="Times New Roman" w:hAnsi="Times New Roman" w:cs="Times New Roman"/>
          <w:color w:val="404040" w:themeColor="text1" w:themeTint="BF"/>
          <w:szCs w:val="24"/>
          <w:u w:color="000000"/>
          <w:lang w:eastAsia="en-GB"/>
        </w:rPr>
        <w:t xml:space="preserve">of all </w:t>
      </w:r>
      <w:r w:rsidRPr="006E225E">
        <w:rPr>
          <w:rFonts w:ascii="Times New Roman" w:eastAsia="Times New Roman" w:hAnsi="Times New Roman" w:cs="Times New Roman"/>
          <w:color w:val="404040" w:themeColor="text1" w:themeTint="BF"/>
          <w:szCs w:val="24"/>
          <w:u w:color="000000"/>
          <w:lang w:eastAsia="en-GB"/>
        </w:rPr>
        <w:t>stage</w:t>
      </w:r>
      <w:r w:rsidR="007D746F" w:rsidRPr="006E225E">
        <w:rPr>
          <w:rFonts w:ascii="Times New Roman" w:eastAsia="Times New Roman" w:hAnsi="Times New Roman" w:cs="Times New Roman"/>
          <w:color w:val="404040" w:themeColor="text1" w:themeTint="BF"/>
          <w:szCs w:val="24"/>
          <w:u w:color="000000"/>
          <w:lang w:eastAsia="en-GB"/>
        </w:rPr>
        <w:t>s of the research supported p</w:t>
      </w:r>
      <w:r w:rsidRPr="006E225E">
        <w:rPr>
          <w:rFonts w:ascii="Times New Roman" w:eastAsia="Times New Roman" w:hAnsi="Times New Roman" w:cs="Times New Roman"/>
          <w:color w:val="404040" w:themeColor="text1" w:themeTint="BF"/>
          <w:szCs w:val="24"/>
          <w:u w:color="000000"/>
          <w:lang w:eastAsia="en-GB"/>
        </w:rPr>
        <w:t xml:space="preserve">articipants </w:t>
      </w:r>
      <w:r w:rsidR="007D746F" w:rsidRPr="006E225E">
        <w:rPr>
          <w:rFonts w:ascii="Times New Roman" w:eastAsia="Times New Roman" w:hAnsi="Times New Roman" w:cs="Times New Roman"/>
          <w:color w:val="404040" w:themeColor="text1" w:themeTint="BF"/>
          <w:szCs w:val="24"/>
          <w:u w:color="000000"/>
          <w:lang w:eastAsia="en-GB"/>
        </w:rPr>
        <w:t xml:space="preserve">to clarify </w:t>
      </w:r>
      <w:r w:rsidRPr="006E225E">
        <w:rPr>
          <w:rFonts w:ascii="Times New Roman" w:eastAsia="Times New Roman" w:hAnsi="Times New Roman" w:cs="Times New Roman"/>
          <w:color w:val="404040" w:themeColor="text1" w:themeTint="BF"/>
          <w:szCs w:val="24"/>
          <w:u w:color="000000"/>
          <w:lang w:eastAsia="en-GB"/>
        </w:rPr>
        <w:t xml:space="preserve">the nature and purpose of the study, the methods </w:t>
      </w:r>
      <w:r w:rsidR="007D746F" w:rsidRPr="006E225E">
        <w:rPr>
          <w:rFonts w:ascii="Times New Roman" w:eastAsia="Times New Roman" w:hAnsi="Times New Roman" w:cs="Times New Roman"/>
          <w:color w:val="404040" w:themeColor="text1" w:themeTint="BF"/>
          <w:szCs w:val="24"/>
          <w:u w:color="000000"/>
          <w:lang w:eastAsia="en-GB"/>
        </w:rPr>
        <w:t xml:space="preserve">used </w:t>
      </w:r>
      <w:r w:rsidRPr="006E225E">
        <w:rPr>
          <w:rFonts w:ascii="Times New Roman" w:eastAsia="Times New Roman" w:hAnsi="Times New Roman" w:cs="Times New Roman"/>
          <w:color w:val="404040" w:themeColor="text1" w:themeTint="BF"/>
          <w:szCs w:val="24"/>
          <w:u w:color="000000"/>
          <w:lang w:eastAsia="en-GB"/>
        </w:rPr>
        <w:t>and their involvement, individual’s anonymity, storage of data collected, publishing of the final report and my contact details.   Signed forms confirm a commitment to partic</w:t>
      </w:r>
      <w:r w:rsidR="007D746F" w:rsidRPr="006E225E">
        <w:rPr>
          <w:rFonts w:ascii="Times New Roman" w:eastAsia="Times New Roman" w:hAnsi="Times New Roman" w:cs="Times New Roman"/>
          <w:color w:val="404040" w:themeColor="text1" w:themeTint="BF"/>
          <w:szCs w:val="24"/>
          <w:u w:color="000000"/>
          <w:lang w:eastAsia="en-GB"/>
        </w:rPr>
        <w:t>ipation</w:t>
      </w:r>
      <w:r w:rsidR="00DC0BC5" w:rsidRPr="006E225E">
        <w:rPr>
          <w:rFonts w:ascii="Times New Roman" w:eastAsia="Times New Roman" w:hAnsi="Times New Roman" w:cs="Times New Roman"/>
          <w:color w:val="404040" w:themeColor="text1" w:themeTint="BF"/>
          <w:szCs w:val="24"/>
          <w:u w:color="000000"/>
          <w:lang w:eastAsia="en-GB"/>
        </w:rPr>
        <w:t>,</w:t>
      </w:r>
      <w:r w:rsidR="007D746F" w:rsidRPr="006E225E">
        <w:rPr>
          <w:rFonts w:ascii="Times New Roman" w:eastAsia="Times New Roman" w:hAnsi="Times New Roman" w:cs="Times New Roman"/>
          <w:color w:val="404040" w:themeColor="text1" w:themeTint="BF"/>
          <w:szCs w:val="24"/>
          <w:u w:color="000000"/>
          <w:lang w:eastAsia="en-GB"/>
        </w:rPr>
        <w:t xml:space="preserve"> however participants could</w:t>
      </w:r>
      <w:r w:rsidRPr="006E225E">
        <w:rPr>
          <w:rFonts w:ascii="Times New Roman" w:eastAsia="Times New Roman" w:hAnsi="Times New Roman" w:cs="Times New Roman"/>
          <w:color w:val="404040" w:themeColor="text1" w:themeTint="BF"/>
          <w:szCs w:val="24"/>
          <w:u w:color="000000"/>
          <w:lang w:eastAsia="en-GB"/>
        </w:rPr>
        <w:t xml:space="preserve"> withdraw a</w:t>
      </w:r>
      <w:r w:rsidR="007D746F" w:rsidRPr="006E225E">
        <w:rPr>
          <w:rFonts w:ascii="Times New Roman" w:eastAsia="Times New Roman" w:hAnsi="Times New Roman" w:cs="Times New Roman"/>
          <w:color w:val="404040" w:themeColor="text1" w:themeTint="BF"/>
          <w:szCs w:val="24"/>
          <w:u w:color="000000"/>
          <w:lang w:eastAsia="en-GB"/>
        </w:rPr>
        <w:t>t any time up until the report was finalised.</w:t>
      </w:r>
      <w:bookmarkStart w:id="1" w:name="_GoBack"/>
      <w:bookmarkEnd w:id="1"/>
      <w:r w:rsidR="00F04BED" w:rsidRPr="006E225E">
        <w:rPr>
          <w:rFonts w:ascii="Times New Roman" w:eastAsia="Times New Roman" w:hAnsi="Times New Roman" w:cs="Times New Roman"/>
          <w:color w:val="404040" w:themeColor="text1" w:themeTint="BF"/>
          <w:szCs w:val="24"/>
          <w:u w:color="000000"/>
          <w:lang w:eastAsia="en-GB"/>
        </w:rPr>
        <w:t xml:space="preserve">  This</w:t>
      </w:r>
      <w:r w:rsidRPr="006E225E">
        <w:rPr>
          <w:rFonts w:ascii="Times New Roman" w:eastAsia="Times New Roman" w:hAnsi="Times New Roman" w:cs="Times New Roman"/>
          <w:color w:val="404040" w:themeColor="text1" w:themeTint="BF"/>
          <w:szCs w:val="24"/>
          <w:u w:color="000000"/>
          <w:lang w:eastAsia="en-GB"/>
        </w:rPr>
        <w:t xml:space="preserve"> final report</w:t>
      </w:r>
      <w:r w:rsidR="00F04BED" w:rsidRPr="006E225E">
        <w:rPr>
          <w:rFonts w:ascii="Times New Roman" w:eastAsia="Times New Roman" w:hAnsi="Times New Roman" w:cs="Times New Roman"/>
          <w:color w:val="404040" w:themeColor="text1" w:themeTint="BF"/>
          <w:szCs w:val="24"/>
          <w:u w:color="000000"/>
          <w:lang w:eastAsia="en-GB"/>
        </w:rPr>
        <w:t xml:space="preserve"> has participants consent to be made </w:t>
      </w:r>
      <w:r w:rsidRPr="006E225E">
        <w:rPr>
          <w:rFonts w:ascii="Times New Roman" w:eastAsia="Times New Roman" w:hAnsi="Times New Roman" w:cs="Times New Roman"/>
          <w:color w:val="404040" w:themeColor="text1" w:themeTint="BF"/>
          <w:szCs w:val="24"/>
          <w:u w:color="000000"/>
          <w:lang w:eastAsia="en-GB"/>
        </w:rPr>
        <w:t>available publicly ensur</w:t>
      </w:r>
      <w:r w:rsidR="00F04BED" w:rsidRPr="006E225E">
        <w:rPr>
          <w:rFonts w:ascii="Times New Roman" w:eastAsia="Times New Roman" w:hAnsi="Times New Roman" w:cs="Times New Roman"/>
          <w:color w:val="404040" w:themeColor="text1" w:themeTint="BF"/>
          <w:szCs w:val="24"/>
          <w:u w:color="000000"/>
          <w:lang w:eastAsia="en-GB"/>
        </w:rPr>
        <w:t>ing</w:t>
      </w:r>
      <w:r w:rsidRPr="006E225E">
        <w:rPr>
          <w:rFonts w:ascii="Times New Roman" w:eastAsia="Times New Roman" w:hAnsi="Times New Roman" w:cs="Times New Roman"/>
          <w:color w:val="404040" w:themeColor="text1" w:themeTint="BF"/>
          <w:szCs w:val="24"/>
          <w:u w:color="000000"/>
          <w:lang w:eastAsia="en-GB"/>
        </w:rPr>
        <w:t xml:space="preserve"> the findings of this research </w:t>
      </w:r>
      <w:r w:rsidR="007D746F" w:rsidRPr="006E225E">
        <w:rPr>
          <w:rFonts w:ascii="Times New Roman" w:eastAsia="Times New Roman" w:hAnsi="Times New Roman" w:cs="Times New Roman"/>
          <w:color w:val="404040" w:themeColor="text1" w:themeTint="BF"/>
          <w:szCs w:val="24"/>
          <w:u w:color="000000"/>
          <w:lang w:eastAsia="en-GB"/>
        </w:rPr>
        <w:t xml:space="preserve">is </w:t>
      </w:r>
      <w:r w:rsidRPr="006E225E">
        <w:rPr>
          <w:rFonts w:ascii="Times New Roman" w:eastAsia="Times New Roman" w:hAnsi="Times New Roman" w:cs="Times New Roman"/>
          <w:color w:val="404040" w:themeColor="text1" w:themeTint="BF"/>
          <w:szCs w:val="24"/>
          <w:u w:color="000000"/>
          <w:lang w:eastAsia="en-GB"/>
        </w:rPr>
        <w:t xml:space="preserve">shared widely to </w:t>
      </w:r>
      <w:r w:rsidR="007D746F" w:rsidRPr="006E225E">
        <w:rPr>
          <w:rFonts w:ascii="Times New Roman" w:eastAsia="Times New Roman" w:hAnsi="Times New Roman" w:cs="Times New Roman"/>
          <w:color w:val="404040" w:themeColor="text1" w:themeTint="BF"/>
          <w:szCs w:val="24"/>
          <w:u w:color="000000"/>
          <w:lang w:eastAsia="en-GB"/>
        </w:rPr>
        <w:t xml:space="preserve">inform </w:t>
      </w:r>
      <w:r w:rsidR="00AC11B5" w:rsidRPr="006E225E">
        <w:rPr>
          <w:rFonts w:ascii="Times New Roman" w:eastAsia="Times New Roman" w:hAnsi="Times New Roman" w:cs="Times New Roman"/>
          <w:color w:val="404040" w:themeColor="text1" w:themeTint="BF"/>
          <w:szCs w:val="24"/>
          <w:u w:color="000000"/>
          <w:lang w:eastAsia="en-GB"/>
        </w:rPr>
        <w:t>understanding</w:t>
      </w:r>
      <w:r w:rsidR="00801754" w:rsidRPr="006E225E">
        <w:rPr>
          <w:rFonts w:ascii="Times New Roman" w:eastAsia="Times New Roman" w:hAnsi="Times New Roman" w:cs="Times New Roman"/>
          <w:color w:val="404040" w:themeColor="text1" w:themeTint="BF"/>
          <w:szCs w:val="24"/>
          <w:u w:color="000000"/>
          <w:lang w:eastAsia="en-GB"/>
        </w:rPr>
        <w:t xml:space="preserve">, </w:t>
      </w:r>
      <w:r w:rsidR="007D746F" w:rsidRPr="006E225E">
        <w:rPr>
          <w:rFonts w:ascii="Times New Roman" w:eastAsia="Times New Roman" w:hAnsi="Times New Roman" w:cs="Times New Roman"/>
          <w:color w:val="404040" w:themeColor="text1" w:themeTint="BF"/>
          <w:szCs w:val="24"/>
          <w:u w:color="000000"/>
          <w:lang w:eastAsia="en-GB"/>
        </w:rPr>
        <w:t xml:space="preserve">aid development of </w:t>
      </w:r>
      <w:r w:rsidRPr="006E225E">
        <w:rPr>
          <w:rFonts w:ascii="Times New Roman" w:eastAsia="Times New Roman" w:hAnsi="Times New Roman" w:cs="Times New Roman"/>
          <w:color w:val="404040" w:themeColor="text1" w:themeTint="BF"/>
          <w:szCs w:val="24"/>
          <w:u w:color="000000"/>
          <w:lang w:eastAsia="en-GB"/>
        </w:rPr>
        <w:t xml:space="preserve">future </w:t>
      </w:r>
      <w:r w:rsidR="007555A6" w:rsidRPr="006E225E">
        <w:rPr>
          <w:rFonts w:ascii="Times New Roman" w:eastAsia="Times New Roman" w:hAnsi="Times New Roman" w:cs="Times New Roman"/>
          <w:color w:val="404040" w:themeColor="text1" w:themeTint="BF"/>
          <w:szCs w:val="24"/>
          <w:u w:color="000000"/>
          <w:lang w:eastAsia="en-GB"/>
        </w:rPr>
        <w:t>practice</w:t>
      </w:r>
      <w:r w:rsidR="00801754" w:rsidRPr="006E225E">
        <w:rPr>
          <w:rFonts w:ascii="Times New Roman" w:eastAsia="Times New Roman" w:hAnsi="Times New Roman" w:cs="Times New Roman"/>
          <w:color w:val="404040" w:themeColor="text1" w:themeTint="BF"/>
          <w:szCs w:val="24"/>
          <w:u w:color="000000"/>
          <w:lang w:eastAsia="en-GB"/>
        </w:rPr>
        <w:t xml:space="preserve"> and gain most impact</w:t>
      </w:r>
      <w:r w:rsidRPr="006E225E">
        <w:rPr>
          <w:rFonts w:ascii="Times New Roman" w:eastAsia="Times New Roman" w:hAnsi="Times New Roman" w:cs="Times New Roman"/>
          <w:color w:val="404040" w:themeColor="text1" w:themeTint="BF"/>
          <w:szCs w:val="24"/>
          <w:u w:color="000000"/>
          <w:lang w:eastAsia="en-GB"/>
        </w:rPr>
        <w:t xml:space="preserve">.  </w:t>
      </w:r>
    </w:p>
    <w:p w:rsidR="00FC12C3" w:rsidRPr="007D3666" w:rsidRDefault="00AD15E6" w:rsidP="00165F60">
      <w:pPr>
        <w:spacing w:before="240" w:line="360" w:lineRule="auto"/>
        <w:jc w:val="both"/>
        <w:rPr>
          <w:rFonts w:ascii="Times New Roman" w:eastAsiaTheme="minorHAnsi" w:hAnsi="Times New Roman"/>
          <w:color w:val="404040" w:themeColor="text1" w:themeTint="BF"/>
          <w:szCs w:val="22"/>
          <w:lang w:eastAsia="en-US"/>
        </w:rPr>
      </w:pPr>
      <w:r w:rsidRPr="007D3666">
        <w:rPr>
          <w:rFonts w:ascii="Times New Roman" w:hAnsi="Times New Roman"/>
          <w:color w:val="404040" w:themeColor="text1" w:themeTint="BF"/>
        </w:rPr>
        <w:br w:type="page"/>
      </w:r>
    </w:p>
    <w:p w:rsidR="008C5A25" w:rsidRPr="00EB4B87" w:rsidRDefault="00C161C1" w:rsidP="00165F60">
      <w:pPr>
        <w:spacing w:line="360" w:lineRule="auto"/>
        <w:ind w:left="2410" w:hanging="2410"/>
        <w:jc w:val="both"/>
        <w:rPr>
          <w:rFonts w:ascii="Times New Roman" w:eastAsiaTheme="majorEastAsia" w:hAnsi="Times New Roman"/>
          <w:b/>
          <w:spacing w:val="-10"/>
          <w:kern w:val="28"/>
          <w:sz w:val="40"/>
          <w:szCs w:val="40"/>
        </w:rPr>
      </w:pPr>
      <w:r w:rsidRPr="00EB4B87">
        <w:rPr>
          <w:rFonts w:ascii="Times New Roman" w:eastAsiaTheme="majorEastAsia" w:hAnsi="Times New Roman"/>
          <w:b/>
          <w:spacing w:val="-10"/>
          <w:kern w:val="28"/>
          <w:sz w:val="40"/>
          <w:szCs w:val="40"/>
        </w:rPr>
        <w:lastRenderedPageBreak/>
        <w:t xml:space="preserve">Chapter 4. </w:t>
      </w:r>
      <w:r w:rsidR="0020191E" w:rsidRPr="00EB4B87">
        <w:rPr>
          <w:rFonts w:ascii="Times New Roman" w:eastAsiaTheme="majorEastAsia" w:hAnsi="Times New Roman"/>
          <w:b/>
          <w:spacing w:val="-10"/>
          <w:kern w:val="28"/>
          <w:sz w:val="40"/>
          <w:szCs w:val="40"/>
        </w:rPr>
        <w:t xml:space="preserve">Statement of </w:t>
      </w:r>
      <w:r w:rsidR="00460FB0" w:rsidRPr="00EB4B87">
        <w:rPr>
          <w:rFonts w:ascii="Times New Roman" w:eastAsiaTheme="majorEastAsia" w:hAnsi="Times New Roman"/>
          <w:b/>
          <w:spacing w:val="-10"/>
          <w:kern w:val="28"/>
          <w:sz w:val="40"/>
          <w:szCs w:val="40"/>
        </w:rPr>
        <w:t>Findings</w:t>
      </w:r>
    </w:p>
    <w:p w:rsidR="008C5A25" w:rsidRPr="00C16190" w:rsidRDefault="008C5A25" w:rsidP="00165F60">
      <w:pPr>
        <w:pStyle w:val="ListParagraph"/>
        <w:spacing w:line="360" w:lineRule="auto"/>
        <w:ind w:left="0"/>
        <w:jc w:val="both"/>
        <w:rPr>
          <w:rFonts w:ascii="Times New Roman" w:hAnsi="Times New Roman"/>
          <w:color w:val="404040" w:themeColor="text1" w:themeTint="BF"/>
          <w:sz w:val="16"/>
          <w:szCs w:val="16"/>
          <w:u w:val="single"/>
        </w:rPr>
      </w:pPr>
    </w:p>
    <w:p w:rsidR="00351DF6" w:rsidRPr="007D3666" w:rsidRDefault="00351DF6" w:rsidP="00165F60">
      <w:pPr>
        <w:pStyle w:val="NoSpacing"/>
        <w:spacing w:line="360" w:lineRule="auto"/>
        <w:jc w:val="both"/>
        <w:rPr>
          <w:rFonts w:ascii="Times New Roman" w:eastAsia="Times New Roman" w:hAnsi="Times New Roman" w:cs="Times New Roman"/>
          <w:b/>
          <w:szCs w:val="24"/>
          <w:u w:color="000000"/>
          <w:lang w:eastAsia="en-GB"/>
        </w:rPr>
      </w:pPr>
      <w:r w:rsidRPr="007D3666">
        <w:rPr>
          <w:rFonts w:ascii="Times New Roman" w:eastAsia="Times New Roman" w:hAnsi="Times New Roman" w:cs="Times New Roman"/>
          <w:b/>
          <w:szCs w:val="24"/>
          <w:u w:color="000000"/>
          <w:lang w:eastAsia="en-GB"/>
        </w:rPr>
        <w:t>4.1 Stage 1</w:t>
      </w:r>
      <w:r w:rsidR="00C6482A" w:rsidRPr="007D3666">
        <w:rPr>
          <w:rFonts w:ascii="Times New Roman" w:eastAsia="Times New Roman" w:hAnsi="Times New Roman" w:cs="Times New Roman"/>
          <w:b/>
          <w:szCs w:val="24"/>
          <w:u w:color="000000"/>
          <w:lang w:eastAsia="en-GB"/>
        </w:rPr>
        <w:t xml:space="preserve"> Research</w:t>
      </w:r>
    </w:p>
    <w:p w:rsidR="00DD279B" w:rsidRPr="006E225E" w:rsidRDefault="00DD279B"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 xml:space="preserve">Quantitative data </w:t>
      </w:r>
      <w:r w:rsidR="009D50EC" w:rsidRPr="006E225E">
        <w:rPr>
          <w:rFonts w:ascii="Times New Roman" w:eastAsia="Times New Roman" w:hAnsi="Times New Roman" w:cs="Times New Roman"/>
          <w:color w:val="404040" w:themeColor="text1" w:themeTint="BF"/>
          <w:szCs w:val="24"/>
          <w:u w:color="000000"/>
          <w:lang w:eastAsia="en-GB"/>
        </w:rPr>
        <w:t>received</w:t>
      </w:r>
      <w:r w:rsidRPr="006E225E">
        <w:rPr>
          <w:rFonts w:ascii="Times New Roman" w:eastAsia="Times New Roman" w:hAnsi="Times New Roman" w:cs="Times New Roman"/>
          <w:color w:val="404040" w:themeColor="text1" w:themeTint="BF"/>
          <w:szCs w:val="24"/>
          <w:u w:color="000000"/>
          <w:lang w:eastAsia="en-GB"/>
        </w:rPr>
        <w:t xml:space="preserve"> </w:t>
      </w:r>
      <w:r w:rsidR="00C6482A" w:rsidRPr="006E225E">
        <w:rPr>
          <w:rFonts w:ascii="Times New Roman" w:eastAsia="Times New Roman" w:hAnsi="Times New Roman" w:cs="Times New Roman"/>
          <w:color w:val="404040" w:themeColor="text1" w:themeTint="BF"/>
          <w:szCs w:val="24"/>
          <w:u w:color="000000"/>
          <w:lang w:eastAsia="en-GB"/>
        </w:rPr>
        <w:t xml:space="preserve">in stage one </w:t>
      </w:r>
      <w:r w:rsidR="009D50EC" w:rsidRPr="006E225E">
        <w:rPr>
          <w:rFonts w:ascii="Times New Roman" w:eastAsia="Times New Roman" w:hAnsi="Times New Roman" w:cs="Times New Roman"/>
          <w:color w:val="404040" w:themeColor="text1" w:themeTint="BF"/>
          <w:szCs w:val="24"/>
          <w:u w:color="000000"/>
          <w:lang w:eastAsia="en-GB"/>
        </w:rPr>
        <w:t>reported</w:t>
      </w:r>
      <w:r w:rsidRPr="006E225E">
        <w:rPr>
          <w:rFonts w:ascii="Times New Roman" w:eastAsia="Times New Roman" w:hAnsi="Times New Roman" w:cs="Times New Roman"/>
          <w:color w:val="404040" w:themeColor="text1" w:themeTint="BF"/>
          <w:szCs w:val="24"/>
          <w:u w:color="000000"/>
          <w:lang w:eastAsia="en-GB"/>
        </w:rPr>
        <w:t xml:space="preserve"> </w:t>
      </w:r>
      <w:r w:rsidR="009D50EC" w:rsidRPr="006E225E">
        <w:rPr>
          <w:rFonts w:ascii="Times New Roman" w:eastAsia="Times New Roman" w:hAnsi="Times New Roman" w:cs="Times New Roman"/>
          <w:color w:val="404040" w:themeColor="text1" w:themeTint="BF"/>
          <w:szCs w:val="24"/>
          <w:u w:color="000000"/>
          <w:lang w:eastAsia="en-GB"/>
        </w:rPr>
        <w:t xml:space="preserve">on </w:t>
      </w:r>
      <w:r w:rsidRPr="006E225E">
        <w:rPr>
          <w:rFonts w:ascii="Times New Roman" w:eastAsia="Times New Roman" w:hAnsi="Times New Roman" w:cs="Times New Roman"/>
          <w:color w:val="404040" w:themeColor="text1" w:themeTint="BF"/>
          <w:szCs w:val="24"/>
          <w:u w:color="000000"/>
          <w:lang w:eastAsia="en-GB"/>
        </w:rPr>
        <w:t xml:space="preserve">adult literacy activity by each </w:t>
      </w:r>
      <w:r w:rsidR="009D50EC" w:rsidRPr="006E225E">
        <w:rPr>
          <w:rFonts w:ascii="Times New Roman" w:eastAsia="Times New Roman" w:hAnsi="Times New Roman" w:cs="Times New Roman"/>
          <w:color w:val="404040" w:themeColor="text1" w:themeTint="BF"/>
          <w:szCs w:val="24"/>
          <w:u w:color="000000"/>
          <w:lang w:eastAsia="en-GB"/>
        </w:rPr>
        <w:t xml:space="preserve">participating </w:t>
      </w:r>
      <w:r w:rsidRPr="006E225E">
        <w:rPr>
          <w:rFonts w:ascii="Times New Roman" w:eastAsia="Times New Roman" w:hAnsi="Times New Roman" w:cs="Times New Roman"/>
          <w:color w:val="404040" w:themeColor="text1" w:themeTint="BF"/>
          <w:szCs w:val="24"/>
          <w:u w:color="000000"/>
          <w:lang w:eastAsia="en-GB"/>
        </w:rPr>
        <w:t>LA over the twelve-month period of Jan to Dec 2015</w:t>
      </w:r>
      <w:r w:rsidR="009D50EC" w:rsidRPr="006E225E">
        <w:rPr>
          <w:rFonts w:ascii="Times New Roman" w:eastAsia="Times New Roman" w:hAnsi="Times New Roman" w:cs="Times New Roman"/>
          <w:color w:val="404040" w:themeColor="text1" w:themeTint="BF"/>
          <w:szCs w:val="24"/>
          <w:u w:color="000000"/>
          <w:lang w:eastAsia="en-GB"/>
        </w:rPr>
        <w:t xml:space="preserve"> as requested</w:t>
      </w:r>
      <w:r w:rsidR="008A36A2" w:rsidRPr="006E225E">
        <w:rPr>
          <w:rFonts w:ascii="Times New Roman" w:eastAsia="Times New Roman" w:hAnsi="Times New Roman" w:cs="Times New Roman"/>
          <w:color w:val="404040" w:themeColor="text1" w:themeTint="BF"/>
          <w:szCs w:val="24"/>
          <w:u w:color="000000"/>
          <w:lang w:eastAsia="en-GB"/>
        </w:rPr>
        <w:t>,</w:t>
      </w:r>
      <w:r w:rsidR="009D50EC" w:rsidRPr="006E225E">
        <w:rPr>
          <w:rFonts w:ascii="Times New Roman" w:eastAsia="Times New Roman" w:hAnsi="Times New Roman" w:cs="Times New Roman"/>
          <w:color w:val="404040" w:themeColor="text1" w:themeTint="BF"/>
          <w:szCs w:val="24"/>
          <w:u w:color="000000"/>
          <w:lang w:eastAsia="en-GB"/>
        </w:rPr>
        <w:t xml:space="preserve"> apart from t</w:t>
      </w:r>
      <w:r w:rsidRPr="006E225E">
        <w:rPr>
          <w:rFonts w:ascii="Times New Roman" w:eastAsia="Times New Roman" w:hAnsi="Times New Roman" w:cs="Times New Roman"/>
          <w:color w:val="404040" w:themeColor="text1" w:themeTint="BF"/>
          <w:szCs w:val="24"/>
          <w:u w:color="000000"/>
          <w:lang w:eastAsia="en-GB"/>
        </w:rPr>
        <w:t xml:space="preserve">wo LAs (Midlothian and South Ayrshire) </w:t>
      </w:r>
      <w:r w:rsidR="009D50EC" w:rsidRPr="006E225E">
        <w:rPr>
          <w:rFonts w:ascii="Times New Roman" w:eastAsia="Times New Roman" w:hAnsi="Times New Roman" w:cs="Times New Roman"/>
          <w:color w:val="404040" w:themeColor="text1" w:themeTint="BF"/>
          <w:szCs w:val="24"/>
          <w:u w:color="000000"/>
          <w:lang w:eastAsia="en-GB"/>
        </w:rPr>
        <w:t xml:space="preserve">who </w:t>
      </w:r>
      <w:r w:rsidRPr="006E225E">
        <w:rPr>
          <w:rFonts w:ascii="Times New Roman" w:eastAsia="Times New Roman" w:hAnsi="Times New Roman" w:cs="Times New Roman"/>
          <w:color w:val="404040" w:themeColor="text1" w:themeTint="BF"/>
          <w:szCs w:val="24"/>
          <w:u w:color="000000"/>
          <w:lang w:eastAsia="en-GB"/>
        </w:rPr>
        <w:t>returned information for the twelve-month period of April 2015 to March 2016</w:t>
      </w:r>
      <w:r w:rsidR="009D50EC" w:rsidRPr="006E225E">
        <w:rPr>
          <w:rFonts w:ascii="Times New Roman" w:eastAsia="Times New Roman" w:hAnsi="Times New Roman" w:cs="Times New Roman"/>
          <w:color w:val="404040" w:themeColor="text1" w:themeTint="BF"/>
          <w:szCs w:val="24"/>
          <w:u w:color="000000"/>
          <w:lang w:eastAsia="en-GB"/>
        </w:rPr>
        <w:t xml:space="preserve">. </w:t>
      </w:r>
      <w:r w:rsidR="00DB15AD" w:rsidRPr="006E225E">
        <w:rPr>
          <w:rFonts w:ascii="Times New Roman" w:eastAsia="Times New Roman" w:hAnsi="Times New Roman" w:cs="Times New Roman"/>
          <w:color w:val="404040" w:themeColor="text1" w:themeTint="BF"/>
          <w:szCs w:val="24"/>
          <w:u w:color="000000"/>
          <w:lang w:eastAsia="en-GB"/>
        </w:rPr>
        <w:t xml:space="preserve">All data collected still gives information of </w:t>
      </w:r>
      <w:r w:rsidR="0010049A" w:rsidRPr="006E225E">
        <w:rPr>
          <w:rFonts w:ascii="Times New Roman" w:eastAsia="Times New Roman" w:hAnsi="Times New Roman" w:cs="Times New Roman"/>
          <w:color w:val="404040" w:themeColor="text1" w:themeTint="BF"/>
          <w:szCs w:val="24"/>
          <w:u w:color="000000"/>
          <w:lang w:eastAsia="en-GB"/>
        </w:rPr>
        <w:t xml:space="preserve">a </w:t>
      </w:r>
      <w:r w:rsidR="00DB15AD" w:rsidRPr="006E225E">
        <w:rPr>
          <w:rFonts w:ascii="Times New Roman" w:eastAsia="Times New Roman" w:hAnsi="Times New Roman" w:cs="Times New Roman"/>
          <w:color w:val="404040" w:themeColor="text1" w:themeTint="BF"/>
          <w:szCs w:val="24"/>
          <w:u w:color="000000"/>
          <w:lang w:eastAsia="en-GB"/>
        </w:rPr>
        <w:t>single twelve-month activity period at approximately the same time.</w:t>
      </w:r>
    </w:p>
    <w:p w:rsidR="0030015E" w:rsidRPr="00C16190" w:rsidRDefault="0030015E" w:rsidP="00165F60">
      <w:pPr>
        <w:pStyle w:val="NoSpacing"/>
        <w:spacing w:line="360" w:lineRule="auto"/>
        <w:jc w:val="both"/>
        <w:rPr>
          <w:rFonts w:ascii="Times New Roman" w:eastAsia="Times New Roman" w:hAnsi="Times New Roman" w:cs="Times New Roman"/>
          <w:color w:val="808080" w:themeColor="background1" w:themeShade="80"/>
          <w:sz w:val="16"/>
          <w:szCs w:val="16"/>
          <w:u w:color="000000"/>
          <w:lang w:eastAsia="en-GB"/>
        </w:rPr>
      </w:pPr>
    </w:p>
    <w:p w:rsidR="002C413F" w:rsidRPr="007D3666" w:rsidRDefault="00351DF6" w:rsidP="00165F60">
      <w:pPr>
        <w:pStyle w:val="NoSpacing"/>
        <w:spacing w:line="360" w:lineRule="auto"/>
        <w:jc w:val="both"/>
        <w:rPr>
          <w:rFonts w:ascii="Times New Roman" w:eastAsia="Times New Roman" w:hAnsi="Times New Roman" w:cs="Times New Roman"/>
          <w:b/>
          <w:color w:val="808080" w:themeColor="background1" w:themeShade="80"/>
          <w:szCs w:val="24"/>
          <w:u w:color="000000"/>
          <w:lang w:eastAsia="en-GB"/>
        </w:rPr>
      </w:pPr>
      <w:r w:rsidRPr="007D3666">
        <w:rPr>
          <w:rFonts w:ascii="Times New Roman" w:eastAsia="Times New Roman" w:hAnsi="Times New Roman" w:cs="Times New Roman"/>
          <w:b/>
          <w:i/>
          <w:szCs w:val="24"/>
          <w:u w:color="000000"/>
          <w:lang w:eastAsia="en-GB"/>
        </w:rPr>
        <w:t xml:space="preserve">4.1.1 </w:t>
      </w:r>
      <w:r w:rsidR="002C413F" w:rsidRPr="007D3666">
        <w:rPr>
          <w:rFonts w:ascii="Times New Roman" w:eastAsia="Times New Roman" w:hAnsi="Times New Roman" w:cs="Times New Roman"/>
          <w:b/>
          <w:i/>
          <w:szCs w:val="24"/>
          <w:u w:color="000000"/>
          <w:lang w:eastAsia="en-GB"/>
        </w:rPr>
        <w:t>Questionnaire</w:t>
      </w:r>
      <w:r w:rsidR="00DD279B" w:rsidRPr="007D3666">
        <w:rPr>
          <w:rFonts w:ascii="Times New Roman" w:eastAsia="Times New Roman" w:hAnsi="Times New Roman" w:cs="Times New Roman"/>
          <w:b/>
          <w:i/>
          <w:szCs w:val="24"/>
          <w:u w:color="000000"/>
          <w:lang w:eastAsia="en-GB"/>
        </w:rPr>
        <w:t xml:space="preserve"> on Adult Literacy Provision</w:t>
      </w:r>
      <w:r w:rsidR="005A770A" w:rsidRPr="007D3666">
        <w:rPr>
          <w:rFonts w:ascii="Times New Roman" w:eastAsia="Times New Roman" w:hAnsi="Times New Roman" w:cs="Times New Roman"/>
          <w:b/>
          <w:szCs w:val="24"/>
          <w:u w:color="000000"/>
          <w:lang w:eastAsia="en-GB"/>
        </w:rPr>
        <w:t xml:space="preserve"> </w:t>
      </w:r>
      <w:r w:rsidR="005A770A" w:rsidRPr="006E225E">
        <w:rPr>
          <w:rFonts w:ascii="Times New Roman" w:eastAsia="Times New Roman" w:hAnsi="Times New Roman" w:cs="Times New Roman"/>
          <w:b/>
          <w:color w:val="404040" w:themeColor="text1" w:themeTint="BF"/>
          <w:szCs w:val="24"/>
          <w:u w:color="000000"/>
          <w:lang w:eastAsia="en-GB"/>
        </w:rPr>
        <w:t>(see appendix</w:t>
      </w:r>
      <w:r w:rsidR="00105421" w:rsidRPr="006E225E">
        <w:rPr>
          <w:rFonts w:ascii="Times New Roman" w:eastAsia="Times New Roman" w:hAnsi="Times New Roman" w:cs="Times New Roman"/>
          <w:b/>
          <w:color w:val="404040" w:themeColor="text1" w:themeTint="BF"/>
          <w:szCs w:val="24"/>
          <w:u w:color="000000"/>
          <w:lang w:eastAsia="en-GB"/>
        </w:rPr>
        <w:t xml:space="preserve"> 5 for full data)</w:t>
      </w:r>
    </w:p>
    <w:p w:rsidR="002C413F" w:rsidRPr="006E225E" w:rsidRDefault="002C413F"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Seventeen of the thirty-two local authorities responded to the stage one questionnaire and consented to participate at this stage.</w:t>
      </w:r>
      <w:r w:rsidR="006B28AD" w:rsidRPr="006E225E">
        <w:rPr>
          <w:rFonts w:ascii="Times New Roman" w:eastAsia="Times New Roman" w:hAnsi="Times New Roman" w:cs="Times New Roman"/>
          <w:color w:val="404040" w:themeColor="text1" w:themeTint="BF"/>
          <w:szCs w:val="24"/>
          <w:u w:color="000000"/>
          <w:lang w:eastAsia="en-GB"/>
        </w:rPr>
        <w:t xml:space="preserve"> Western Isles LA returned two </w:t>
      </w:r>
      <w:r w:rsidR="009D50EC" w:rsidRPr="006E225E">
        <w:rPr>
          <w:rFonts w:ascii="Times New Roman" w:eastAsia="Times New Roman" w:hAnsi="Times New Roman" w:cs="Times New Roman"/>
          <w:color w:val="404040" w:themeColor="text1" w:themeTint="BF"/>
          <w:szCs w:val="24"/>
          <w:u w:color="000000"/>
          <w:lang w:eastAsia="en-GB"/>
        </w:rPr>
        <w:t xml:space="preserve">separate </w:t>
      </w:r>
      <w:r w:rsidR="006B28AD" w:rsidRPr="006E225E">
        <w:rPr>
          <w:rFonts w:ascii="Times New Roman" w:eastAsia="Times New Roman" w:hAnsi="Times New Roman" w:cs="Times New Roman"/>
          <w:color w:val="404040" w:themeColor="text1" w:themeTint="BF"/>
          <w:szCs w:val="24"/>
          <w:u w:color="000000"/>
          <w:lang w:eastAsia="en-GB"/>
        </w:rPr>
        <w:t xml:space="preserve">responses as their area </w:t>
      </w:r>
      <w:r w:rsidR="00DB15AD" w:rsidRPr="006E225E">
        <w:rPr>
          <w:rFonts w:ascii="Times New Roman" w:eastAsia="Times New Roman" w:hAnsi="Times New Roman" w:cs="Times New Roman"/>
          <w:color w:val="404040" w:themeColor="text1" w:themeTint="BF"/>
          <w:szCs w:val="24"/>
          <w:u w:color="000000"/>
          <w:lang w:eastAsia="en-GB"/>
        </w:rPr>
        <w:t>covers</w:t>
      </w:r>
      <w:r w:rsidR="009D50EC" w:rsidRPr="006E225E">
        <w:rPr>
          <w:rFonts w:ascii="Times New Roman" w:eastAsia="Times New Roman" w:hAnsi="Times New Roman" w:cs="Times New Roman"/>
          <w:color w:val="404040" w:themeColor="text1" w:themeTint="BF"/>
          <w:szCs w:val="24"/>
          <w:u w:color="000000"/>
          <w:lang w:eastAsia="en-GB"/>
        </w:rPr>
        <w:t xml:space="preserve"> four main islands</w:t>
      </w:r>
      <w:r w:rsidR="00DB15AD" w:rsidRPr="006E225E">
        <w:rPr>
          <w:rFonts w:ascii="Times New Roman" w:eastAsia="Times New Roman" w:hAnsi="Times New Roman" w:cs="Times New Roman"/>
          <w:color w:val="404040" w:themeColor="text1" w:themeTint="BF"/>
          <w:szCs w:val="24"/>
          <w:u w:color="000000"/>
          <w:lang w:eastAsia="en-GB"/>
        </w:rPr>
        <w:t xml:space="preserve"> and</w:t>
      </w:r>
      <w:r w:rsidR="006B28AD" w:rsidRPr="006E225E">
        <w:rPr>
          <w:rFonts w:ascii="Times New Roman" w:eastAsia="Times New Roman" w:hAnsi="Times New Roman" w:cs="Times New Roman"/>
          <w:color w:val="404040" w:themeColor="text1" w:themeTint="BF"/>
          <w:szCs w:val="24"/>
          <w:u w:color="000000"/>
          <w:lang w:eastAsia="en-GB"/>
        </w:rPr>
        <w:t xml:space="preserve"> is split into two geographical regions</w:t>
      </w:r>
      <w:r w:rsidR="00DB15AD" w:rsidRPr="006E225E">
        <w:rPr>
          <w:rFonts w:ascii="Times New Roman" w:eastAsia="Times New Roman" w:hAnsi="Times New Roman" w:cs="Times New Roman"/>
          <w:color w:val="404040" w:themeColor="text1" w:themeTint="BF"/>
          <w:szCs w:val="24"/>
          <w:u w:color="000000"/>
          <w:lang w:eastAsia="en-GB"/>
        </w:rPr>
        <w:t xml:space="preserve"> which are </w:t>
      </w:r>
      <w:r w:rsidR="006B28AD" w:rsidRPr="006E225E">
        <w:rPr>
          <w:rFonts w:ascii="Times New Roman" w:eastAsia="Times New Roman" w:hAnsi="Times New Roman" w:cs="Times New Roman"/>
          <w:color w:val="404040" w:themeColor="text1" w:themeTint="BF"/>
          <w:szCs w:val="24"/>
          <w:u w:color="000000"/>
          <w:lang w:eastAsia="en-GB"/>
        </w:rPr>
        <w:t xml:space="preserve">serviced by </w:t>
      </w:r>
      <w:r w:rsidR="00DB15AD" w:rsidRPr="006E225E">
        <w:rPr>
          <w:rFonts w:ascii="Times New Roman" w:eastAsia="Times New Roman" w:hAnsi="Times New Roman" w:cs="Times New Roman"/>
          <w:color w:val="404040" w:themeColor="text1" w:themeTint="BF"/>
          <w:szCs w:val="24"/>
          <w:u w:color="000000"/>
          <w:lang w:eastAsia="en-GB"/>
        </w:rPr>
        <w:t xml:space="preserve">two </w:t>
      </w:r>
      <w:r w:rsidR="006B28AD" w:rsidRPr="006E225E">
        <w:rPr>
          <w:rFonts w:ascii="Times New Roman" w:eastAsia="Times New Roman" w:hAnsi="Times New Roman" w:cs="Times New Roman"/>
          <w:color w:val="404040" w:themeColor="text1" w:themeTint="BF"/>
          <w:szCs w:val="24"/>
          <w:u w:color="000000"/>
          <w:lang w:eastAsia="en-GB"/>
        </w:rPr>
        <w:t xml:space="preserve">separate teams (Lewis </w:t>
      </w:r>
      <w:r w:rsidR="008D6522" w:rsidRPr="006E225E">
        <w:rPr>
          <w:rFonts w:ascii="Times New Roman" w:eastAsia="Times New Roman" w:hAnsi="Times New Roman" w:cs="Times New Roman"/>
          <w:color w:val="404040" w:themeColor="text1" w:themeTint="BF"/>
          <w:szCs w:val="24"/>
          <w:u w:color="000000"/>
          <w:lang w:eastAsia="en-GB"/>
        </w:rPr>
        <w:t xml:space="preserve">&amp; Harris </w:t>
      </w:r>
      <w:r w:rsidR="006B28AD" w:rsidRPr="006E225E">
        <w:rPr>
          <w:rFonts w:ascii="Times New Roman" w:eastAsia="Times New Roman" w:hAnsi="Times New Roman" w:cs="Times New Roman"/>
          <w:color w:val="404040" w:themeColor="text1" w:themeTint="BF"/>
          <w:szCs w:val="24"/>
          <w:u w:color="000000"/>
          <w:lang w:eastAsia="en-GB"/>
        </w:rPr>
        <w:t>by Western Isles LA</w:t>
      </w:r>
      <w:r w:rsidR="00DD279B" w:rsidRPr="006E225E">
        <w:rPr>
          <w:rFonts w:ascii="Times New Roman" w:eastAsia="Times New Roman" w:hAnsi="Times New Roman" w:cs="Times New Roman"/>
          <w:color w:val="404040" w:themeColor="text1" w:themeTint="BF"/>
          <w:szCs w:val="24"/>
          <w:u w:color="000000"/>
          <w:lang w:eastAsia="en-GB"/>
        </w:rPr>
        <w:t xml:space="preserve">, </w:t>
      </w:r>
      <w:r w:rsidR="006B28AD" w:rsidRPr="006E225E">
        <w:rPr>
          <w:rFonts w:ascii="Times New Roman" w:eastAsia="Times New Roman" w:hAnsi="Times New Roman" w:cs="Times New Roman"/>
          <w:color w:val="404040" w:themeColor="text1" w:themeTint="BF"/>
          <w:szCs w:val="24"/>
          <w:u w:color="000000"/>
          <w:lang w:eastAsia="en-GB"/>
        </w:rPr>
        <w:t xml:space="preserve">Uist &amp; Barra by </w:t>
      </w:r>
      <w:r w:rsidR="00DD279B" w:rsidRPr="006E225E">
        <w:rPr>
          <w:rFonts w:ascii="Times New Roman" w:eastAsia="Times New Roman" w:hAnsi="Times New Roman" w:cs="Times New Roman"/>
          <w:color w:val="404040" w:themeColor="text1" w:themeTint="BF"/>
          <w:szCs w:val="24"/>
          <w:u w:color="000000"/>
          <w:lang w:eastAsia="en-GB"/>
        </w:rPr>
        <w:t xml:space="preserve">LA </w:t>
      </w:r>
      <w:r w:rsidR="006B28AD" w:rsidRPr="006E225E">
        <w:rPr>
          <w:rFonts w:ascii="Times New Roman" w:eastAsia="Times New Roman" w:hAnsi="Times New Roman" w:cs="Times New Roman"/>
          <w:color w:val="404040" w:themeColor="text1" w:themeTint="BF"/>
          <w:szCs w:val="24"/>
          <w:u w:color="000000"/>
          <w:lang w:eastAsia="en-GB"/>
        </w:rPr>
        <w:t xml:space="preserve">funded </w:t>
      </w:r>
      <w:r w:rsidR="00DD279B" w:rsidRPr="006E225E">
        <w:rPr>
          <w:rFonts w:ascii="Times New Roman" w:eastAsia="Times New Roman" w:hAnsi="Times New Roman" w:cs="Times New Roman"/>
          <w:color w:val="404040" w:themeColor="text1" w:themeTint="BF"/>
          <w:szCs w:val="24"/>
          <w:u w:color="000000"/>
          <w:lang w:eastAsia="en-GB"/>
        </w:rPr>
        <w:t>third sector organisation</w:t>
      </w:r>
      <w:r w:rsidR="008D6522" w:rsidRPr="006E225E">
        <w:rPr>
          <w:rFonts w:ascii="Times New Roman" w:eastAsia="Times New Roman" w:hAnsi="Times New Roman" w:cs="Times New Roman"/>
          <w:color w:val="404040" w:themeColor="text1" w:themeTint="BF"/>
          <w:szCs w:val="24"/>
          <w:u w:color="000000"/>
          <w:lang w:eastAsia="en-GB"/>
        </w:rPr>
        <w:t xml:space="preserve"> Cothro</w:t>
      </w:r>
      <w:r w:rsidR="00DB15AD" w:rsidRPr="006E225E">
        <w:rPr>
          <w:rFonts w:ascii="Times New Roman" w:eastAsia="Times New Roman" w:hAnsi="Times New Roman" w:cs="Times New Roman"/>
          <w:color w:val="404040" w:themeColor="text1" w:themeTint="BF"/>
          <w:szCs w:val="24"/>
          <w:u w:color="000000"/>
          <w:lang w:eastAsia="en-GB"/>
        </w:rPr>
        <w:t xml:space="preserve">m) therefore all </w:t>
      </w:r>
      <w:r w:rsidR="00DD279B" w:rsidRPr="006E225E">
        <w:rPr>
          <w:rFonts w:ascii="Times New Roman" w:eastAsia="Times New Roman" w:hAnsi="Times New Roman" w:cs="Times New Roman"/>
          <w:color w:val="404040" w:themeColor="text1" w:themeTint="BF"/>
          <w:szCs w:val="24"/>
          <w:u w:color="000000"/>
          <w:lang w:eastAsia="en-GB"/>
        </w:rPr>
        <w:t xml:space="preserve">information submitted by </w:t>
      </w:r>
      <w:r w:rsidR="00DB15AD" w:rsidRPr="006E225E">
        <w:rPr>
          <w:rFonts w:ascii="Times New Roman" w:eastAsia="Times New Roman" w:hAnsi="Times New Roman" w:cs="Times New Roman"/>
          <w:color w:val="404040" w:themeColor="text1" w:themeTint="BF"/>
          <w:szCs w:val="24"/>
          <w:u w:color="000000"/>
          <w:lang w:eastAsia="en-GB"/>
        </w:rPr>
        <w:t xml:space="preserve">both bodies for this LA </w:t>
      </w:r>
      <w:r w:rsidR="00DD279B" w:rsidRPr="006E225E">
        <w:rPr>
          <w:rFonts w:ascii="Times New Roman" w:eastAsia="Times New Roman" w:hAnsi="Times New Roman" w:cs="Times New Roman"/>
          <w:color w:val="404040" w:themeColor="text1" w:themeTint="BF"/>
          <w:szCs w:val="24"/>
          <w:u w:color="000000"/>
          <w:lang w:eastAsia="en-GB"/>
        </w:rPr>
        <w:t xml:space="preserve">was recorded separately for </w:t>
      </w:r>
      <w:r w:rsidR="00CE1164" w:rsidRPr="006E225E">
        <w:rPr>
          <w:rFonts w:ascii="Times New Roman" w:eastAsia="Times New Roman" w:hAnsi="Times New Roman" w:cs="Times New Roman"/>
          <w:color w:val="404040" w:themeColor="text1" w:themeTint="BF"/>
          <w:szCs w:val="24"/>
          <w:u w:color="000000"/>
          <w:lang w:eastAsia="en-GB"/>
        </w:rPr>
        <w:t>this stage of the research</w:t>
      </w:r>
      <w:r w:rsidR="00DD279B" w:rsidRPr="006E225E">
        <w:rPr>
          <w:rFonts w:ascii="Times New Roman" w:eastAsia="Times New Roman" w:hAnsi="Times New Roman" w:cs="Times New Roman"/>
          <w:color w:val="404040" w:themeColor="text1" w:themeTint="BF"/>
          <w:szCs w:val="24"/>
          <w:u w:color="000000"/>
          <w:lang w:eastAsia="en-GB"/>
        </w:rPr>
        <w:t xml:space="preserve">. </w:t>
      </w:r>
    </w:p>
    <w:p w:rsidR="00DD279B" w:rsidRPr="006E225E" w:rsidRDefault="00DD279B" w:rsidP="00165F60">
      <w:pPr>
        <w:pStyle w:val="NoSpacing"/>
        <w:spacing w:line="360" w:lineRule="auto"/>
        <w:jc w:val="both"/>
        <w:rPr>
          <w:rFonts w:ascii="Times New Roman" w:eastAsia="Times New Roman" w:hAnsi="Times New Roman" w:cs="Times New Roman"/>
          <w:color w:val="404040" w:themeColor="text1" w:themeTint="BF"/>
          <w:sz w:val="16"/>
          <w:szCs w:val="16"/>
          <w:u w:color="000000"/>
          <w:lang w:eastAsia="en-GB"/>
        </w:rPr>
      </w:pPr>
    </w:p>
    <w:p w:rsidR="006B28AD" w:rsidRPr="006E225E" w:rsidRDefault="00DD279B"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 xml:space="preserve">Information returned from stage one questionnaires </w:t>
      </w:r>
      <w:r w:rsidR="009D50EC" w:rsidRPr="006E225E">
        <w:rPr>
          <w:rFonts w:ascii="Times New Roman" w:eastAsia="Times New Roman" w:hAnsi="Times New Roman" w:cs="Times New Roman"/>
          <w:color w:val="404040" w:themeColor="text1" w:themeTint="BF"/>
          <w:szCs w:val="24"/>
          <w:u w:color="000000"/>
          <w:lang w:eastAsia="en-GB"/>
        </w:rPr>
        <w:t xml:space="preserve">was </w:t>
      </w:r>
      <w:r w:rsidRPr="006E225E">
        <w:rPr>
          <w:rFonts w:ascii="Times New Roman" w:eastAsia="Times New Roman" w:hAnsi="Times New Roman" w:cs="Times New Roman"/>
          <w:color w:val="404040" w:themeColor="text1" w:themeTint="BF"/>
          <w:szCs w:val="24"/>
          <w:u w:color="000000"/>
          <w:lang w:eastAsia="en-GB"/>
        </w:rPr>
        <w:t>split into the three sections for recording and analysing the data.</w:t>
      </w:r>
    </w:p>
    <w:tbl>
      <w:tblPr>
        <w:tblStyle w:val="TableGrid"/>
        <w:tblW w:w="0" w:type="auto"/>
        <w:jc w:val="center"/>
        <w:tblLook w:val="04A0" w:firstRow="1" w:lastRow="0" w:firstColumn="1" w:lastColumn="0" w:noHBand="0" w:noVBand="1"/>
      </w:tblPr>
      <w:tblGrid>
        <w:gridCol w:w="1954"/>
        <w:gridCol w:w="1443"/>
        <w:gridCol w:w="1418"/>
        <w:gridCol w:w="3260"/>
        <w:gridCol w:w="1696"/>
      </w:tblGrid>
      <w:tr w:rsidR="00DF3929" w:rsidRPr="007D3666" w:rsidTr="00F64A98">
        <w:trPr>
          <w:trHeight w:val="271"/>
          <w:jc w:val="center"/>
        </w:trPr>
        <w:tc>
          <w:tcPr>
            <w:tcW w:w="1954" w:type="dxa"/>
          </w:tcPr>
          <w:p w:rsidR="00DF3929" w:rsidRPr="007D3666" w:rsidRDefault="00DF3929" w:rsidP="00165F60">
            <w:pPr>
              <w:pStyle w:val="NoSpacing"/>
              <w:spacing w:line="360" w:lineRule="auto"/>
              <w:jc w:val="both"/>
              <w:rPr>
                <w:rFonts w:ascii="Times New Roman" w:eastAsia="Times New Roman" w:hAnsi="Times New Roman" w:cs="Times New Roman"/>
                <w:color w:val="808080" w:themeColor="background1" w:themeShade="80"/>
                <w:sz w:val="16"/>
                <w:szCs w:val="16"/>
                <w:u w:color="000000"/>
                <w:lang w:eastAsia="en-GB"/>
              </w:rPr>
            </w:pPr>
            <w:r w:rsidRPr="007D3666">
              <w:rPr>
                <w:rFonts w:ascii="Times New Roman" w:eastAsia="Times New Roman" w:hAnsi="Times New Roman" w:cs="Times New Roman"/>
                <w:color w:val="808080" w:themeColor="background1" w:themeShade="80"/>
                <w:sz w:val="16"/>
                <w:szCs w:val="16"/>
                <w:u w:color="000000"/>
                <w:lang w:eastAsia="en-GB"/>
              </w:rPr>
              <w:t>Local Authority</w:t>
            </w:r>
          </w:p>
        </w:tc>
        <w:tc>
          <w:tcPr>
            <w:tcW w:w="1443" w:type="dxa"/>
          </w:tcPr>
          <w:p w:rsidR="00DF3929" w:rsidRPr="007D3666" w:rsidRDefault="00DF3929" w:rsidP="00165F60">
            <w:pPr>
              <w:pStyle w:val="NoSpacing"/>
              <w:spacing w:line="360" w:lineRule="auto"/>
              <w:jc w:val="both"/>
              <w:rPr>
                <w:rFonts w:ascii="Times New Roman" w:eastAsia="Times New Roman" w:hAnsi="Times New Roman" w:cs="Times New Roman"/>
                <w:color w:val="808080" w:themeColor="background1" w:themeShade="80"/>
                <w:sz w:val="16"/>
                <w:szCs w:val="16"/>
                <w:u w:color="000000"/>
                <w:lang w:eastAsia="en-GB"/>
              </w:rPr>
            </w:pPr>
            <w:r w:rsidRPr="007D3666">
              <w:rPr>
                <w:rFonts w:ascii="Times New Roman" w:eastAsia="Times New Roman" w:hAnsi="Times New Roman" w:cs="Times New Roman"/>
                <w:color w:val="808080" w:themeColor="background1" w:themeShade="80"/>
                <w:sz w:val="16"/>
                <w:szCs w:val="16"/>
                <w:u w:color="000000"/>
                <w:lang w:eastAsia="en-GB"/>
              </w:rPr>
              <w:t>Question 1</w:t>
            </w:r>
          </w:p>
        </w:tc>
        <w:tc>
          <w:tcPr>
            <w:tcW w:w="1418" w:type="dxa"/>
          </w:tcPr>
          <w:p w:rsidR="00DF3929" w:rsidRPr="007D3666" w:rsidRDefault="00DF3929" w:rsidP="00165F60">
            <w:pPr>
              <w:pStyle w:val="NoSpacing"/>
              <w:spacing w:line="360" w:lineRule="auto"/>
              <w:jc w:val="both"/>
              <w:rPr>
                <w:rFonts w:ascii="Times New Roman" w:eastAsia="Times New Roman" w:hAnsi="Times New Roman" w:cs="Times New Roman"/>
                <w:color w:val="808080" w:themeColor="background1" w:themeShade="80"/>
                <w:sz w:val="16"/>
                <w:szCs w:val="16"/>
                <w:u w:color="000000"/>
                <w:lang w:eastAsia="en-GB"/>
              </w:rPr>
            </w:pPr>
            <w:r w:rsidRPr="007D3666">
              <w:rPr>
                <w:rFonts w:ascii="Times New Roman" w:eastAsia="Times New Roman" w:hAnsi="Times New Roman" w:cs="Times New Roman"/>
                <w:color w:val="808080" w:themeColor="background1" w:themeShade="80"/>
                <w:sz w:val="16"/>
                <w:szCs w:val="16"/>
                <w:u w:color="000000"/>
                <w:lang w:eastAsia="en-GB"/>
              </w:rPr>
              <w:t>Question 2</w:t>
            </w:r>
          </w:p>
        </w:tc>
        <w:tc>
          <w:tcPr>
            <w:tcW w:w="3260" w:type="dxa"/>
          </w:tcPr>
          <w:p w:rsidR="00DF3929" w:rsidRPr="007D3666" w:rsidRDefault="00DF3929" w:rsidP="00165F60">
            <w:pPr>
              <w:pStyle w:val="NoSpacing"/>
              <w:spacing w:line="360" w:lineRule="auto"/>
              <w:jc w:val="both"/>
              <w:rPr>
                <w:rFonts w:ascii="Times New Roman" w:eastAsia="Times New Roman" w:hAnsi="Times New Roman" w:cs="Times New Roman"/>
                <w:color w:val="808080" w:themeColor="background1" w:themeShade="80"/>
                <w:sz w:val="16"/>
                <w:szCs w:val="16"/>
                <w:u w:color="000000"/>
                <w:lang w:eastAsia="en-GB"/>
              </w:rPr>
            </w:pPr>
            <w:r w:rsidRPr="007D3666">
              <w:rPr>
                <w:rFonts w:ascii="Times New Roman" w:eastAsia="Times New Roman" w:hAnsi="Times New Roman" w:cs="Times New Roman"/>
                <w:color w:val="808080" w:themeColor="background1" w:themeShade="80"/>
                <w:sz w:val="16"/>
                <w:szCs w:val="16"/>
                <w:u w:color="000000"/>
                <w:lang w:eastAsia="en-GB"/>
              </w:rPr>
              <w:t>Question 3</w:t>
            </w:r>
          </w:p>
        </w:tc>
        <w:tc>
          <w:tcPr>
            <w:tcW w:w="1696" w:type="dxa"/>
          </w:tcPr>
          <w:p w:rsidR="00DF3929" w:rsidRPr="007D3666" w:rsidRDefault="00DF3929" w:rsidP="00165F60">
            <w:pPr>
              <w:pStyle w:val="NoSpacing"/>
              <w:spacing w:line="360" w:lineRule="auto"/>
              <w:jc w:val="both"/>
              <w:rPr>
                <w:rFonts w:ascii="Times New Roman" w:eastAsia="Times New Roman" w:hAnsi="Times New Roman" w:cs="Times New Roman"/>
                <w:color w:val="808080" w:themeColor="background1" w:themeShade="80"/>
                <w:sz w:val="16"/>
                <w:szCs w:val="16"/>
                <w:u w:color="000000"/>
                <w:lang w:eastAsia="en-GB"/>
              </w:rPr>
            </w:pPr>
            <w:r w:rsidRPr="007D3666">
              <w:rPr>
                <w:rFonts w:ascii="Times New Roman" w:eastAsia="Times New Roman" w:hAnsi="Times New Roman" w:cs="Times New Roman"/>
                <w:color w:val="808080" w:themeColor="background1" w:themeShade="80"/>
                <w:sz w:val="16"/>
                <w:szCs w:val="16"/>
                <w:u w:color="000000"/>
                <w:lang w:eastAsia="en-GB"/>
              </w:rPr>
              <w:t>Question 4</w:t>
            </w:r>
          </w:p>
        </w:tc>
      </w:tr>
    </w:tbl>
    <w:p w:rsidR="0044091E" w:rsidRPr="007D3666" w:rsidRDefault="0044091E" w:rsidP="00F64A98">
      <w:pPr>
        <w:pStyle w:val="NoSpacing"/>
        <w:spacing w:line="360" w:lineRule="auto"/>
        <w:jc w:val="center"/>
        <w:rPr>
          <w:rFonts w:ascii="Times New Roman" w:eastAsia="Times New Roman" w:hAnsi="Times New Roman" w:cs="Times New Roman"/>
          <w:color w:val="808080" w:themeColor="background1" w:themeShade="80"/>
          <w:szCs w:val="24"/>
          <w:u w:color="000000"/>
          <w:lang w:eastAsia="en-GB"/>
        </w:rPr>
      </w:pPr>
      <w:r w:rsidRPr="007D3666">
        <w:rPr>
          <w:rFonts w:ascii="Times New Roman" w:hAnsi="Times New Roman" w:cs="Times New Roman"/>
          <w:noProof/>
          <w:lang w:eastAsia="en-GB"/>
        </w:rPr>
        <w:drawing>
          <wp:inline distT="0" distB="0" distL="0" distR="0">
            <wp:extent cx="6210935" cy="4592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935" cy="4592250"/>
                    </a:xfrm>
                    <a:prstGeom prst="rect">
                      <a:avLst/>
                    </a:prstGeom>
                    <a:noFill/>
                    <a:ln>
                      <a:noFill/>
                    </a:ln>
                  </pic:spPr>
                </pic:pic>
              </a:graphicData>
            </a:graphic>
          </wp:inline>
        </w:drawing>
      </w:r>
    </w:p>
    <w:p w:rsidR="00764927" w:rsidRPr="00273006" w:rsidRDefault="00351DF6" w:rsidP="00165F60">
      <w:pPr>
        <w:pStyle w:val="NoSpacing"/>
        <w:spacing w:line="360" w:lineRule="auto"/>
        <w:jc w:val="both"/>
        <w:rPr>
          <w:rFonts w:ascii="Times New Roman" w:eastAsia="Times New Roman" w:hAnsi="Times New Roman" w:cs="Times New Roman"/>
          <w:color w:val="808080" w:themeColor="background1" w:themeShade="80"/>
          <w:szCs w:val="24"/>
          <w:u w:val="single"/>
          <w:lang w:eastAsia="en-GB"/>
        </w:rPr>
      </w:pPr>
      <w:r w:rsidRPr="00273006">
        <w:rPr>
          <w:rFonts w:ascii="Times New Roman" w:eastAsia="Times New Roman" w:hAnsi="Times New Roman" w:cs="Times New Roman"/>
          <w:b/>
          <w:color w:val="808080" w:themeColor="background1" w:themeShade="80"/>
          <w:szCs w:val="24"/>
          <w:u w:val="single"/>
          <w:lang w:eastAsia="en-GB"/>
        </w:rPr>
        <w:t>Table 2: Stage 1 Section 1</w:t>
      </w:r>
      <w:r w:rsidRPr="00273006">
        <w:rPr>
          <w:rFonts w:ascii="Times New Roman" w:eastAsia="Times New Roman" w:hAnsi="Times New Roman" w:cs="Times New Roman"/>
          <w:color w:val="808080" w:themeColor="background1" w:themeShade="80"/>
          <w:szCs w:val="24"/>
          <w:u w:val="single"/>
          <w:lang w:eastAsia="en-GB"/>
        </w:rPr>
        <w:t>: Adult literacy provision offered by the LA</w:t>
      </w:r>
    </w:p>
    <w:p w:rsidR="006E225E" w:rsidRDefault="00030414" w:rsidP="00165F60">
      <w:pPr>
        <w:pStyle w:val="NoSpacing"/>
        <w:spacing w:line="360" w:lineRule="auto"/>
        <w:jc w:val="both"/>
        <w:rPr>
          <w:rFonts w:ascii="Times New Roman" w:eastAsia="Times New Roman" w:hAnsi="Times New Roman" w:cs="Times New Roman"/>
          <w:i/>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lastRenderedPageBreak/>
        <w:t xml:space="preserve">All </w:t>
      </w:r>
      <w:r w:rsidR="00DB15AD" w:rsidRPr="006E225E">
        <w:rPr>
          <w:rFonts w:ascii="Times New Roman" w:eastAsia="Times New Roman" w:hAnsi="Times New Roman" w:cs="Times New Roman"/>
          <w:color w:val="404040" w:themeColor="text1" w:themeTint="BF"/>
          <w:szCs w:val="24"/>
          <w:u w:color="000000"/>
          <w:lang w:eastAsia="en-GB"/>
        </w:rPr>
        <w:t xml:space="preserve">participating </w:t>
      </w:r>
      <w:r w:rsidRPr="006E225E">
        <w:rPr>
          <w:rFonts w:ascii="Times New Roman" w:eastAsia="Times New Roman" w:hAnsi="Times New Roman" w:cs="Times New Roman"/>
          <w:color w:val="404040" w:themeColor="text1" w:themeTint="BF"/>
          <w:szCs w:val="24"/>
          <w:u w:color="000000"/>
          <w:lang w:eastAsia="en-GB"/>
        </w:rPr>
        <w:t>L</w:t>
      </w:r>
      <w:r w:rsidR="00DC0BC5" w:rsidRPr="006E225E">
        <w:rPr>
          <w:rFonts w:ascii="Times New Roman" w:eastAsia="Times New Roman" w:hAnsi="Times New Roman" w:cs="Times New Roman"/>
          <w:color w:val="404040" w:themeColor="text1" w:themeTint="BF"/>
          <w:szCs w:val="24"/>
          <w:u w:color="000000"/>
          <w:lang w:eastAsia="en-GB"/>
        </w:rPr>
        <w:t>A</w:t>
      </w:r>
      <w:r w:rsidR="00292A7E" w:rsidRPr="006E225E">
        <w:rPr>
          <w:rFonts w:ascii="Times New Roman" w:eastAsia="Times New Roman" w:hAnsi="Times New Roman" w:cs="Times New Roman"/>
          <w:color w:val="404040" w:themeColor="text1" w:themeTint="BF"/>
          <w:szCs w:val="24"/>
          <w:u w:color="000000"/>
          <w:lang w:eastAsia="en-GB"/>
        </w:rPr>
        <w:t xml:space="preserve">s </w:t>
      </w:r>
      <w:r w:rsidR="00DB15AD" w:rsidRPr="006E225E">
        <w:rPr>
          <w:rFonts w:ascii="Times New Roman" w:eastAsia="Times New Roman" w:hAnsi="Times New Roman" w:cs="Times New Roman"/>
          <w:color w:val="404040" w:themeColor="text1" w:themeTint="BF"/>
          <w:szCs w:val="24"/>
          <w:u w:color="000000"/>
          <w:lang w:eastAsia="en-GB"/>
        </w:rPr>
        <w:t xml:space="preserve">reported to </w:t>
      </w:r>
      <w:r w:rsidR="00292A7E" w:rsidRPr="006E225E">
        <w:rPr>
          <w:rFonts w:ascii="Times New Roman" w:eastAsia="Times New Roman" w:hAnsi="Times New Roman" w:cs="Times New Roman"/>
          <w:color w:val="404040" w:themeColor="text1" w:themeTint="BF"/>
          <w:szCs w:val="24"/>
          <w:u w:color="000000"/>
          <w:lang w:eastAsia="en-GB"/>
        </w:rPr>
        <w:t>del</w:t>
      </w:r>
      <w:r w:rsidR="00DB15AD" w:rsidRPr="006E225E">
        <w:rPr>
          <w:rFonts w:ascii="Times New Roman" w:eastAsia="Times New Roman" w:hAnsi="Times New Roman" w:cs="Times New Roman"/>
          <w:color w:val="404040" w:themeColor="text1" w:themeTint="BF"/>
          <w:szCs w:val="24"/>
          <w:u w:color="000000"/>
          <w:lang w:eastAsia="en-GB"/>
        </w:rPr>
        <w:t>iver adult literacy provision using</w:t>
      </w:r>
      <w:r w:rsidR="00292A7E" w:rsidRPr="006E225E">
        <w:rPr>
          <w:rFonts w:ascii="Times New Roman" w:eastAsia="Times New Roman" w:hAnsi="Times New Roman" w:cs="Times New Roman"/>
          <w:color w:val="404040" w:themeColor="text1" w:themeTint="BF"/>
          <w:szCs w:val="24"/>
          <w:u w:color="000000"/>
          <w:lang w:eastAsia="en-GB"/>
        </w:rPr>
        <w:t xml:space="preserve"> internal teams </w:t>
      </w:r>
      <w:r w:rsidRPr="006E225E">
        <w:rPr>
          <w:rFonts w:ascii="Times New Roman" w:eastAsia="Times New Roman" w:hAnsi="Times New Roman" w:cs="Times New Roman"/>
          <w:color w:val="404040" w:themeColor="text1" w:themeTint="BF"/>
          <w:szCs w:val="24"/>
          <w:u w:color="000000"/>
          <w:lang w:eastAsia="en-GB"/>
        </w:rPr>
        <w:t>except for</w:t>
      </w:r>
      <w:r w:rsidR="00292A7E" w:rsidRPr="006E225E">
        <w:rPr>
          <w:rFonts w:ascii="Times New Roman" w:eastAsia="Times New Roman" w:hAnsi="Times New Roman" w:cs="Times New Roman"/>
          <w:color w:val="404040" w:themeColor="text1" w:themeTint="BF"/>
          <w:szCs w:val="24"/>
          <w:u w:color="000000"/>
          <w:lang w:eastAsia="en-GB"/>
        </w:rPr>
        <w:t xml:space="preserve"> Highland </w:t>
      </w:r>
      <w:r w:rsidRPr="006E225E">
        <w:rPr>
          <w:rFonts w:ascii="Times New Roman" w:eastAsia="Times New Roman" w:hAnsi="Times New Roman" w:cs="Times New Roman"/>
          <w:color w:val="404040" w:themeColor="text1" w:themeTint="BF"/>
          <w:szCs w:val="24"/>
          <w:u w:color="000000"/>
          <w:lang w:eastAsia="en-GB"/>
        </w:rPr>
        <w:t xml:space="preserve">and Western Isles LAs.  Highland LA have </w:t>
      </w:r>
      <w:r w:rsidR="00D55C33" w:rsidRPr="006E225E">
        <w:rPr>
          <w:rFonts w:ascii="Times New Roman" w:eastAsia="Times New Roman" w:hAnsi="Times New Roman" w:cs="Times New Roman"/>
          <w:color w:val="404040" w:themeColor="text1" w:themeTint="BF"/>
          <w:szCs w:val="24"/>
          <w:u w:color="000000"/>
          <w:lang w:eastAsia="en-GB"/>
        </w:rPr>
        <w:t xml:space="preserve">High Life Highland, </w:t>
      </w:r>
      <w:r w:rsidRPr="006E225E">
        <w:rPr>
          <w:rFonts w:ascii="Times New Roman" w:eastAsia="Times New Roman" w:hAnsi="Times New Roman" w:cs="Times New Roman"/>
          <w:color w:val="404040" w:themeColor="text1" w:themeTint="BF"/>
          <w:szCs w:val="24"/>
          <w:u w:color="000000"/>
          <w:lang w:eastAsia="en-GB"/>
        </w:rPr>
        <w:t>a charity registered in Scotland “</w:t>
      </w:r>
      <w:r w:rsidRPr="006E225E">
        <w:rPr>
          <w:rFonts w:ascii="Times New Roman" w:eastAsia="Times New Roman" w:hAnsi="Times New Roman" w:cs="Times New Roman"/>
          <w:i/>
          <w:color w:val="404040" w:themeColor="text1" w:themeTint="BF"/>
          <w:szCs w:val="24"/>
          <w:u w:color="000000"/>
          <w:lang w:eastAsia="en-GB"/>
        </w:rPr>
        <w:t>formed on the 1st October 2011 by The Highland Council to develop and promote opportunities in culture, learning, sport, leisure, health and wellbeing across 9 services throughout the whole of the Highlands, for both residents and visitors</w:t>
      </w:r>
      <w:r w:rsidRPr="006E225E">
        <w:rPr>
          <w:rFonts w:ascii="Times New Roman" w:eastAsia="Times New Roman" w:hAnsi="Times New Roman" w:cs="Times New Roman"/>
          <w:color w:val="404040" w:themeColor="text1" w:themeTint="BF"/>
          <w:szCs w:val="24"/>
          <w:u w:color="000000"/>
          <w:lang w:eastAsia="en-GB"/>
        </w:rPr>
        <w:t xml:space="preserve">”. </w:t>
      </w:r>
      <w:r w:rsidRPr="007D3666">
        <w:rPr>
          <w:rFonts w:ascii="Times New Roman" w:eastAsia="Times New Roman" w:hAnsi="Times New Roman" w:cs="Times New Roman"/>
          <w:color w:val="808080" w:themeColor="background1" w:themeShade="80"/>
          <w:szCs w:val="24"/>
          <w:u w:color="000000"/>
          <w:lang w:eastAsia="en-GB"/>
        </w:rPr>
        <w:t>(</w:t>
      </w:r>
      <w:hyperlink r:id="rId17" w:history="1">
        <w:r w:rsidRPr="007D3666">
          <w:rPr>
            <w:rStyle w:val="Hyperlink"/>
            <w:rFonts w:ascii="Times New Roman" w:eastAsia="Times New Roman" w:hAnsi="Times New Roman" w:cs="Times New Roman"/>
            <w:szCs w:val="24"/>
            <w:u w:color="000000"/>
            <w:lang w:eastAsia="en-GB"/>
          </w:rPr>
          <w:t>https://www.</w:t>
        </w:r>
        <w:r w:rsidR="00D55C33" w:rsidRPr="007D3666">
          <w:rPr>
            <w:rStyle w:val="Hyperlink"/>
            <w:rFonts w:ascii="Times New Roman" w:eastAsia="Times New Roman" w:hAnsi="Times New Roman" w:cs="Times New Roman"/>
            <w:szCs w:val="24"/>
            <w:u w:color="000000"/>
            <w:lang w:eastAsia="en-GB"/>
          </w:rPr>
          <w:t>High Life</w:t>
        </w:r>
        <w:r w:rsidRPr="007D3666">
          <w:rPr>
            <w:rStyle w:val="Hyperlink"/>
            <w:rFonts w:ascii="Times New Roman" w:eastAsia="Times New Roman" w:hAnsi="Times New Roman" w:cs="Times New Roman"/>
            <w:szCs w:val="24"/>
            <w:u w:color="000000"/>
            <w:lang w:eastAsia="en-GB"/>
          </w:rPr>
          <w:t>highland.com/about/</w:t>
        </w:r>
      </w:hyperlink>
      <w:r w:rsidRPr="007D3666">
        <w:rPr>
          <w:rFonts w:ascii="Times New Roman" w:eastAsia="Times New Roman" w:hAnsi="Times New Roman" w:cs="Times New Roman"/>
          <w:color w:val="808080" w:themeColor="background1" w:themeShade="80"/>
          <w:szCs w:val="24"/>
          <w:u w:color="000000"/>
          <w:lang w:eastAsia="en-GB"/>
        </w:rPr>
        <w:t xml:space="preserve">)  </w:t>
      </w:r>
      <w:r w:rsidRPr="006E225E">
        <w:rPr>
          <w:rFonts w:ascii="Times New Roman" w:eastAsia="Times New Roman" w:hAnsi="Times New Roman" w:cs="Times New Roman"/>
          <w:color w:val="404040" w:themeColor="text1" w:themeTint="BF"/>
          <w:szCs w:val="24"/>
          <w:u w:color="000000"/>
          <w:lang w:eastAsia="en-GB"/>
        </w:rPr>
        <w:t xml:space="preserve">Western Isles have Cothrom </w:t>
      </w:r>
      <w:r w:rsidR="005A770A" w:rsidRPr="006E225E">
        <w:rPr>
          <w:rFonts w:ascii="Times New Roman" w:eastAsia="Times New Roman" w:hAnsi="Times New Roman" w:cs="Times New Roman"/>
          <w:color w:val="404040" w:themeColor="text1" w:themeTint="BF"/>
          <w:szCs w:val="24"/>
          <w:u w:color="000000"/>
          <w:lang w:eastAsia="en-GB"/>
        </w:rPr>
        <w:t>a charity registered in Scotland to deliver in</w:t>
      </w:r>
      <w:r w:rsidRPr="006E225E">
        <w:rPr>
          <w:rFonts w:ascii="Times New Roman" w:eastAsia="Times New Roman" w:hAnsi="Times New Roman" w:cs="Times New Roman"/>
          <w:color w:val="404040" w:themeColor="text1" w:themeTint="BF"/>
          <w:szCs w:val="24"/>
          <w:u w:color="000000"/>
          <w:lang w:eastAsia="en-GB"/>
        </w:rPr>
        <w:t xml:space="preserve"> part of their area (Uist and Barra) </w:t>
      </w:r>
      <w:r w:rsidR="005A770A" w:rsidRPr="006E225E">
        <w:rPr>
          <w:rFonts w:ascii="Times New Roman" w:eastAsia="Times New Roman" w:hAnsi="Times New Roman" w:cs="Times New Roman"/>
          <w:color w:val="404040" w:themeColor="text1" w:themeTint="BF"/>
          <w:szCs w:val="24"/>
          <w:u w:color="000000"/>
          <w:lang w:eastAsia="en-GB"/>
        </w:rPr>
        <w:t>“</w:t>
      </w:r>
      <w:r w:rsidR="005A770A" w:rsidRPr="006E225E">
        <w:rPr>
          <w:rFonts w:ascii="Times New Roman" w:eastAsia="Times New Roman" w:hAnsi="Times New Roman" w:cs="Times New Roman"/>
          <w:i/>
          <w:color w:val="404040" w:themeColor="text1" w:themeTint="BF"/>
          <w:szCs w:val="24"/>
          <w:u w:color="000000"/>
          <w:lang w:eastAsia="en-GB"/>
        </w:rPr>
        <w:t>a Community and Development organisation in South Uist in the Outer Hebrides.  Trainin</w:t>
      </w:r>
      <w:r w:rsidR="006E225E">
        <w:rPr>
          <w:rFonts w:ascii="Times New Roman" w:eastAsia="Times New Roman" w:hAnsi="Times New Roman" w:cs="Times New Roman"/>
          <w:i/>
          <w:color w:val="404040" w:themeColor="text1" w:themeTint="BF"/>
          <w:szCs w:val="24"/>
          <w:u w:color="000000"/>
          <w:lang w:eastAsia="en-GB"/>
        </w:rPr>
        <w:t>g is the main focus of our work</w:t>
      </w:r>
      <w:r w:rsidR="006E225E" w:rsidRPr="006E225E">
        <w:rPr>
          <w:rFonts w:ascii="Times New Roman" w:eastAsia="Times New Roman" w:hAnsi="Times New Roman" w:cs="Times New Roman"/>
          <w:i/>
          <w:color w:val="404040" w:themeColor="text1" w:themeTint="BF"/>
          <w:szCs w:val="24"/>
          <w:u w:color="000000"/>
          <w:lang w:eastAsia="en-GB"/>
        </w:rPr>
        <w:t>“</w:t>
      </w:r>
    </w:p>
    <w:p w:rsidR="0030015E" w:rsidRPr="007D3666" w:rsidRDefault="006E225E"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r w:rsidRPr="006E225E">
        <w:rPr>
          <w:rFonts w:ascii="Times New Roman" w:eastAsia="Times New Roman" w:hAnsi="Times New Roman" w:cs="Times New Roman"/>
          <w:i/>
          <w:color w:val="404040" w:themeColor="text1" w:themeTint="BF"/>
          <w:szCs w:val="24"/>
          <w:u w:color="000000"/>
          <w:lang w:eastAsia="en-GB"/>
        </w:rPr>
        <w:t>(</w:t>
      </w:r>
      <w:hyperlink r:id="rId18" w:history="1">
        <w:r w:rsidR="005A770A" w:rsidRPr="007D3666">
          <w:rPr>
            <w:rStyle w:val="Hyperlink"/>
            <w:rFonts w:ascii="Times New Roman" w:eastAsia="Times New Roman" w:hAnsi="Times New Roman" w:cs="Times New Roman"/>
            <w:szCs w:val="24"/>
            <w:u w:color="000000"/>
            <w:lang w:eastAsia="en-GB"/>
          </w:rPr>
          <w:t>http://www.cothrom.net/index.htm</w:t>
        </w:r>
      </w:hyperlink>
      <w:r w:rsidR="005A770A" w:rsidRPr="007D3666">
        <w:rPr>
          <w:rFonts w:ascii="Times New Roman" w:eastAsia="Times New Roman" w:hAnsi="Times New Roman" w:cs="Times New Roman"/>
          <w:color w:val="808080" w:themeColor="background1" w:themeShade="80"/>
          <w:szCs w:val="24"/>
          <w:u w:color="000000"/>
          <w:lang w:eastAsia="en-GB"/>
        </w:rPr>
        <w:t>).</w:t>
      </w:r>
    </w:p>
    <w:p w:rsidR="005A770A" w:rsidRPr="007D3666" w:rsidRDefault="005A770A"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CE1164" w:rsidRPr="006E225E" w:rsidRDefault="00D55C33"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Within the times scale reported on, a</w:t>
      </w:r>
      <w:r w:rsidR="009D50EC" w:rsidRPr="006E225E">
        <w:rPr>
          <w:rFonts w:ascii="Times New Roman" w:eastAsia="Times New Roman" w:hAnsi="Times New Roman" w:cs="Times New Roman"/>
          <w:color w:val="404040" w:themeColor="text1" w:themeTint="BF"/>
          <w:szCs w:val="24"/>
          <w:u w:color="000000"/>
          <w:lang w:eastAsia="en-GB"/>
        </w:rPr>
        <w:t>ll</w:t>
      </w:r>
      <w:r w:rsidR="00CE1164" w:rsidRPr="006E225E">
        <w:rPr>
          <w:rFonts w:ascii="Times New Roman" w:eastAsia="Times New Roman" w:hAnsi="Times New Roman" w:cs="Times New Roman"/>
          <w:color w:val="404040" w:themeColor="text1" w:themeTint="BF"/>
          <w:szCs w:val="24"/>
          <w:u w:color="000000"/>
          <w:lang w:eastAsia="en-GB"/>
        </w:rPr>
        <w:t xml:space="preserve"> seventeen participating </w:t>
      </w:r>
      <w:r w:rsidR="005A770A" w:rsidRPr="006E225E">
        <w:rPr>
          <w:rFonts w:ascii="Times New Roman" w:eastAsia="Times New Roman" w:hAnsi="Times New Roman" w:cs="Times New Roman"/>
          <w:color w:val="404040" w:themeColor="text1" w:themeTint="BF"/>
          <w:szCs w:val="24"/>
          <w:u w:color="000000"/>
          <w:lang w:eastAsia="en-GB"/>
        </w:rPr>
        <w:t>LAs</w:t>
      </w:r>
      <w:r w:rsidR="009D50EC" w:rsidRPr="006E225E">
        <w:rPr>
          <w:rFonts w:ascii="Times New Roman" w:eastAsia="Times New Roman" w:hAnsi="Times New Roman" w:cs="Times New Roman"/>
          <w:color w:val="404040" w:themeColor="text1" w:themeTint="BF"/>
          <w:szCs w:val="24"/>
          <w:u w:color="000000"/>
          <w:lang w:eastAsia="en-GB"/>
        </w:rPr>
        <w:t xml:space="preserve"> delivered</w:t>
      </w:r>
      <w:r w:rsidR="005A770A" w:rsidRPr="006E225E">
        <w:rPr>
          <w:rFonts w:ascii="Times New Roman" w:eastAsia="Times New Roman" w:hAnsi="Times New Roman" w:cs="Times New Roman"/>
          <w:color w:val="404040" w:themeColor="text1" w:themeTint="BF"/>
          <w:szCs w:val="24"/>
          <w:u w:color="000000"/>
          <w:lang w:eastAsia="en-GB"/>
        </w:rPr>
        <w:t xml:space="preserve"> group and class </w:t>
      </w:r>
      <w:r w:rsidR="009D50EC" w:rsidRPr="006E225E">
        <w:rPr>
          <w:rFonts w:ascii="Times New Roman" w:eastAsia="Times New Roman" w:hAnsi="Times New Roman" w:cs="Times New Roman"/>
          <w:color w:val="404040" w:themeColor="text1" w:themeTint="BF"/>
          <w:szCs w:val="24"/>
          <w:u w:color="000000"/>
          <w:lang w:eastAsia="en-GB"/>
        </w:rPr>
        <w:t>adult literacy provision</w:t>
      </w:r>
      <w:r w:rsidR="00DB15AD" w:rsidRPr="006E225E">
        <w:rPr>
          <w:rFonts w:ascii="Times New Roman" w:eastAsia="Times New Roman" w:hAnsi="Times New Roman" w:cs="Times New Roman"/>
          <w:color w:val="404040" w:themeColor="text1" w:themeTint="BF"/>
          <w:szCs w:val="24"/>
          <w:u w:color="000000"/>
          <w:lang w:eastAsia="en-GB"/>
        </w:rPr>
        <w:t>,</w:t>
      </w:r>
      <w:r w:rsidR="009D50EC" w:rsidRPr="006E225E">
        <w:rPr>
          <w:rFonts w:ascii="Times New Roman" w:eastAsia="Times New Roman" w:hAnsi="Times New Roman" w:cs="Times New Roman"/>
          <w:color w:val="404040" w:themeColor="text1" w:themeTint="BF"/>
          <w:szCs w:val="24"/>
          <w:u w:color="000000"/>
          <w:lang w:eastAsia="en-GB"/>
        </w:rPr>
        <w:t xml:space="preserve"> </w:t>
      </w:r>
      <w:r w:rsidR="00DB15AD" w:rsidRPr="006E225E">
        <w:rPr>
          <w:rFonts w:ascii="Times New Roman" w:eastAsia="Times New Roman" w:hAnsi="Times New Roman" w:cs="Times New Roman"/>
          <w:color w:val="404040" w:themeColor="text1" w:themeTint="BF"/>
          <w:szCs w:val="24"/>
          <w:u w:color="000000"/>
          <w:lang w:eastAsia="en-GB"/>
        </w:rPr>
        <w:t>with</w:t>
      </w:r>
      <w:r w:rsidR="009D50EC" w:rsidRPr="006E225E">
        <w:rPr>
          <w:rFonts w:ascii="Times New Roman" w:eastAsia="Times New Roman" w:hAnsi="Times New Roman" w:cs="Times New Roman"/>
          <w:color w:val="404040" w:themeColor="text1" w:themeTint="BF"/>
          <w:szCs w:val="24"/>
          <w:u w:color="000000"/>
          <w:lang w:eastAsia="en-GB"/>
        </w:rPr>
        <w:t xml:space="preserve"> fifteen</w:t>
      </w:r>
      <w:r w:rsidR="00DB15AD" w:rsidRPr="006E225E">
        <w:rPr>
          <w:rFonts w:ascii="Times New Roman" w:eastAsia="Times New Roman" w:hAnsi="Times New Roman" w:cs="Times New Roman"/>
          <w:color w:val="404040" w:themeColor="text1" w:themeTint="BF"/>
          <w:szCs w:val="24"/>
          <w:u w:color="000000"/>
          <w:lang w:eastAsia="en-GB"/>
        </w:rPr>
        <w:t xml:space="preserve"> </w:t>
      </w:r>
      <w:r w:rsidR="009D50EC" w:rsidRPr="006E225E">
        <w:rPr>
          <w:rFonts w:ascii="Times New Roman" w:eastAsia="Times New Roman" w:hAnsi="Times New Roman" w:cs="Times New Roman"/>
          <w:color w:val="404040" w:themeColor="text1" w:themeTint="BF"/>
          <w:szCs w:val="24"/>
          <w:u w:color="000000"/>
          <w:lang w:eastAsia="en-GB"/>
        </w:rPr>
        <w:t xml:space="preserve">LAs </w:t>
      </w:r>
      <w:r w:rsidR="00DB15AD" w:rsidRPr="006E225E">
        <w:rPr>
          <w:rFonts w:ascii="Times New Roman" w:eastAsia="Times New Roman" w:hAnsi="Times New Roman" w:cs="Times New Roman"/>
          <w:color w:val="404040" w:themeColor="text1" w:themeTint="BF"/>
          <w:szCs w:val="24"/>
          <w:u w:color="000000"/>
          <w:lang w:eastAsia="en-GB"/>
        </w:rPr>
        <w:t xml:space="preserve">reporting delivery of </w:t>
      </w:r>
      <w:r w:rsidR="005A770A" w:rsidRPr="006E225E">
        <w:rPr>
          <w:rFonts w:ascii="Times New Roman" w:eastAsia="Times New Roman" w:hAnsi="Times New Roman" w:cs="Times New Roman"/>
          <w:color w:val="404040" w:themeColor="text1" w:themeTint="BF"/>
          <w:szCs w:val="24"/>
          <w:u w:color="000000"/>
          <w:lang w:eastAsia="en-GB"/>
        </w:rPr>
        <w:t>some form of 1:1</w:t>
      </w:r>
      <w:r w:rsidR="009D50EC" w:rsidRPr="006E225E">
        <w:rPr>
          <w:rFonts w:ascii="Times New Roman" w:eastAsia="Times New Roman" w:hAnsi="Times New Roman" w:cs="Times New Roman"/>
          <w:color w:val="404040" w:themeColor="text1" w:themeTint="BF"/>
          <w:szCs w:val="24"/>
          <w:u w:color="000000"/>
          <w:lang w:eastAsia="en-GB"/>
        </w:rPr>
        <w:t xml:space="preserve"> provision (stand alone or as a</w:t>
      </w:r>
      <w:r w:rsidR="00DB15AD" w:rsidRPr="006E225E">
        <w:rPr>
          <w:rFonts w:ascii="Times New Roman" w:eastAsia="Times New Roman" w:hAnsi="Times New Roman" w:cs="Times New Roman"/>
          <w:color w:val="404040" w:themeColor="text1" w:themeTint="BF"/>
          <w:szCs w:val="24"/>
          <w:u w:color="000000"/>
          <w:lang w:eastAsia="en-GB"/>
        </w:rPr>
        <w:t>n introduction/feeder to groups.  F</w:t>
      </w:r>
      <w:r w:rsidR="00CE1164" w:rsidRPr="006E225E">
        <w:rPr>
          <w:rFonts w:ascii="Times New Roman" w:eastAsia="Times New Roman" w:hAnsi="Times New Roman" w:cs="Times New Roman"/>
          <w:color w:val="404040" w:themeColor="text1" w:themeTint="BF"/>
          <w:szCs w:val="24"/>
          <w:u w:color="000000"/>
          <w:lang w:eastAsia="en-GB"/>
        </w:rPr>
        <w:t>alkirk and Fife did</w:t>
      </w:r>
      <w:r w:rsidR="009D50EC" w:rsidRPr="006E225E">
        <w:rPr>
          <w:rFonts w:ascii="Times New Roman" w:eastAsia="Times New Roman" w:hAnsi="Times New Roman" w:cs="Times New Roman"/>
          <w:color w:val="404040" w:themeColor="text1" w:themeTint="BF"/>
          <w:szCs w:val="24"/>
          <w:u w:color="000000"/>
          <w:lang w:eastAsia="en-GB"/>
        </w:rPr>
        <w:t xml:space="preserve"> not d</w:t>
      </w:r>
      <w:r w:rsidR="00CE1164" w:rsidRPr="006E225E">
        <w:rPr>
          <w:rFonts w:ascii="Times New Roman" w:eastAsia="Times New Roman" w:hAnsi="Times New Roman" w:cs="Times New Roman"/>
          <w:color w:val="404040" w:themeColor="text1" w:themeTint="BF"/>
          <w:szCs w:val="24"/>
          <w:u w:color="000000"/>
          <w:lang w:eastAsia="en-GB"/>
        </w:rPr>
        <w:t>eliver any 1:1 adult literacy provision.</w:t>
      </w:r>
    </w:p>
    <w:p w:rsidR="00CE1164" w:rsidRPr="006E225E" w:rsidRDefault="00CE1164"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5A770A" w:rsidRPr="006E225E" w:rsidRDefault="009D50EC"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 xml:space="preserve">Moray was the only LA to offer information </w:t>
      </w:r>
      <w:r w:rsidR="00EC0620" w:rsidRPr="006E225E">
        <w:rPr>
          <w:rFonts w:ascii="Times New Roman" w:eastAsia="Times New Roman" w:hAnsi="Times New Roman" w:cs="Times New Roman"/>
          <w:color w:val="404040" w:themeColor="text1" w:themeTint="BF"/>
          <w:szCs w:val="24"/>
          <w:u w:color="000000"/>
          <w:lang w:eastAsia="en-GB"/>
        </w:rPr>
        <w:t>in response to quest</w:t>
      </w:r>
      <w:r w:rsidR="00DB15AD" w:rsidRPr="006E225E">
        <w:rPr>
          <w:rFonts w:ascii="Times New Roman" w:eastAsia="Times New Roman" w:hAnsi="Times New Roman" w:cs="Times New Roman"/>
          <w:color w:val="404040" w:themeColor="text1" w:themeTint="BF"/>
          <w:szCs w:val="24"/>
          <w:u w:color="000000"/>
          <w:lang w:eastAsia="en-GB"/>
        </w:rPr>
        <w:t>ion two</w:t>
      </w:r>
      <w:r w:rsidR="00EC0620" w:rsidRPr="006E225E">
        <w:rPr>
          <w:rFonts w:ascii="Times New Roman" w:eastAsia="Times New Roman" w:hAnsi="Times New Roman" w:cs="Times New Roman"/>
          <w:color w:val="404040" w:themeColor="text1" w:themeTint="BF"/>
          <w:szCs w:val="24"/>
          <w:u w:color="000000"/>
          <w:lang w:eastAsia="en-GB"/>
        </w:rPr>
        <w:t xml:space="preserve"> r</w:t>
      </w:r>
      <w:r w:rsidR="00DC0BC5" w:rsidRPr="006E225E">
        <w:rPr>
          <w:rFonts w:ascii="Times New Roman" w:eastAsia="Times New Roman" w:hAnsi="Times New Roman" w:cs="Times New Roman"/>
          <w:color w:val="404040" w:themeColor="text1" w:themeTint="BF"/>
          <w:szCs w:val="24"/>
          <w:u w:color="000000"/>
          <w:lang w:eastAsia="en-GB"/>
        </w:rPr>
        <w:t>egarding</w:t>
      </w:r>
      <w:r w:rsidRPr="006E225E">
        <w:rPr>
          <w:rFonts w:ascii="Times New Roman" w:eastAsia="Times New Roman" w:hAnsi="Times New Roman" w:cs="Times New Roman"/>
          <w:color w:val="404040" w:themeColor="text1" w:themeTint="BF"/>
          <w:szCs w:val="24"/>
          <w:u w:color="000000"/>
          <w:lang w:eastAsia="en-GB"/>
        </w:rPr>
        <w:t xml:space="preserve"> </w:t>
      </w:r>
      <w:r w:rsidR="00EC0620" w:rsidRPr="006E225E">
        <w:rPr>
          <w:rFonts w:ascii="Times New Roman" w:eastAsia="Times New Roman" w:hAnsi="Times New Roman" w:cs="Times New Roman"/>
          <w:color w:val="404040" w:themeColor="text1" w:themeTint="BF"/>
          <w:szCs w:val="24"/>
          <w:u w:color="000000"/>
          <w:lang w:eastAsia="en-GB"/>
        </w:rPr>
        <w:t xml:space="preserve">knowledge of </w:t>
      </w:r>
      <w:r w:rsidRPr="006E225E">
        <w:rPr>
          <w:rFonts w:ascii="Times New Roman" w:eastAsia="Times New Roman" w:hAnsi="Times New Roman" w:cs="Times New Roman"/>
          <w:color w:val="404040" w:themeColor="text1" w:themeTint="BF"/>
          <w:szCs w:val="24"/>
          <w:u w:color="000000"/>
          <w:lang w:eastAsia="en-GB"/>
        </w:rPr>
        <w:t>any other organisation in their area who offered adult literacy provision separate to themselves</w:t>
      </w:r>
      <w:r w:rsidR="00EC0620" w:rsidRPr="006E225E">
        <w:rPr>
          <w:rFonts w:ascii="Times New Roman" w:eastAsia="Times New Roman" w:hAnsi="Times New Roman" w:cs="Times New Roman"/>
          <w:color w:val="404040" w:themeColor="text1" w:themeTint="BF"/>
          <w:szCs w:val="24"/>
          <w:u w:color="000000"/>
          <w:lang w:eastAsia="en-GB"/>
        </w:rPr>
        <w:t xml:space="preserve"> reporting that Linking Education and Disability (LEAD) also deliver in their area</w:t>
      </w:r>
      <w:r w:rsidR="00DC0BC5" w:rsidRPr="006E225E">
        <w:rPr>
          <w:rFonts w:ascii="Times New Roman" w:eastAsia="Times New Roman" w:hAnsi="Times New Roman" w:cs="Times New Roman"/>
          <w:color w:val="404040" w:themeColor="text1" w:themeTint="BF"/>
          <w:szCs w:val="24"/>
          <w:u w:color="000000"/>
          <w:lang w:eastAsia="en-GB"/>
        </w:rPr>
        <w:t>, all sixteen other LA</w:t>
      </w:r>
      <w:r w:rsidRPr="006E225E">
        <w:rPr>
          <w:rFonts w:ascii="Times New Roman" w:eastAsia="Times New Roman" w:hAnsi="Times New Roman" w:cs="Times New Roman"/>
          <w:color w:val="404040" w:themeColor="text1" w:themeTint="BF"/>
          <w:szCs w:val="24"/>
          <w:u w:color="000000"/>
          <w:lang w:eastAsia="en-GB"/>
        </w:rPr>
        <w:t>s either did not answer or recorded their</w:t>
      </w:r>
      <w:r w:rsidR="00EC0620" w:rsidRPr="006E225E">
        <w:rPr>
          <w:rFonts w:ascii="Times New Roman" w:eastAsia="Times New Roman" w:hAnsi="Times New Roman" w:cs="Times New Roman"/>
          <w:color w:val="404040" w:themeColor="text1" w:themeTint="BF"/>
          <w:szCs w:val="24"/>
          <w:u w:color="000000"/>
          <w:lang w:eastAsia="en-GB"/>
        </w:rPr>
        <w:t xml:space="preserve"> answer as N/A (Not applicable).  In response to question </w:t>
      </w:r>
      <w:r w:rsidR="00DB15AD" w:rsidRPr="006E225E">
        <w:rPr>
          <w:rFonts w:ascii="Times New Roman" w:eastAsia="Times New Roman" w:hAnsi="Times New Roman" w:cs="Times New Roman"/>
          <w:color w:val="404040" w:themeColor="text1" w:themeTint="BF"/>
          <w:szCs w:val="24"/>
          <w:u w:color="000000"/>
          <w:lang w:eastAsia="en-GB"/>
        </w:rPr>
        <w:t>three</w:t>
      </w:r>
      <w:r w:rsidR="00EC0620" w:rsidRPr="006E225E">
        <w:rPr>
          <w:rFonts w:ascii="Times New Roman" w:eastAsia="Times New Roman" w:hAnsi="Times New Roman" w:cs="Times New Roman"/>
          <w:color w:val="404040" w:themeColor="text1" w:themeTint="BF"/>
          <w:szCs w:val="24"/>
          <w:u w:color="000000"/>
          <w:lang w:eastAsia="en-GB"/>
        </w:rPr>
        <w:t xml:space="preserve"> however Falkirk said they </w:t>
      </w:r>
      <w:r w:rsidR="009E4B7F" w:rsidRPr="006E225E">
        <w:rPr>
          <w:rFonts w:ascii="Times New Roman" w:eastAsia="Times New Roman" w:hAnsi="Times New Roman" w:cs="Times New Roman"/>
          <w:color w:val="404040" w:themeColor="text1" w:themeTint="BF"/>
          <w:szCs w:val="24"/>
          <w:u w:color="000000"/>
          <w:lang w:eastAsia="en-GB"/>
        </w:rPr>
        <w:t xml:space="preserve">also </w:t>
      </w:r>
      <w:r w:rsidR="00EC0620" w:rsidRPr="006E225E">
        <w:rPr>
          <w:rFonts w:ascii="Times New Roman" w:eastAsia="Times New Roman" w:hAnsi="Times New Roman" w:cs="Times New Roman"/>
          <w:color w:val="404040" w:themeColor="text1" w:themeTint="BF"/>
          <w:szCs w:val="24"/>
          <w:u w:color="000000"/>
          <w:lang w:eastAsia="en-GB"/>
        </w:rPr>
        <w:t>externally fund WEA (W</w:t>
      </w:r>
      <w:r w:rsidR="009E4B7F" w:rsidRPr="006E225E">
        <w:rPr>
          <w:rFonts w:ascii="Times New Roman" w:eastAsia="Times New Roman" w:hAnsi="Times New Roman" w:cs="Times New Roman"/>
          <w:color w:val="404040" w:themeColor="text1" w:themeTint="BF"/>
          <w:szCs w:val="24"/>
          <w:u w:color="000000"/>
          <w:lang w:eastAsia="en-GB"/>
        </w:rPr>
        <w:t>orkers Educational Association) and</w:t>
      </w:r>
      <w:r w:rsidR="00EC0620" w:rsidRPr="006E225E">
        <w:rPr>
          <w:rFonts w:ascii="Times New Roman" w:eastAsia="Times New Roman" w:hAnsi="Times New Roman" w:cs="Times New Roman"/>
          <w:color w:val="404040" w:themeColor="text1" w:themeTint="BF"/>
          <w:szCs w:val="24"/>
          <w:u w:color="000000"/>
          <w:lang w:eastAsia="en-GB"/>
        </w:rPr>
        <w:t xml:space="preserve"> Fife stipulated that they </w:t>
      </w:r>
      <w:r w:rsidR="009E4B7F" w:rsidRPr="006E225E">
        <w:rPr>
          <w:rFonts w:ascii="Times New Roman" w:eastAsia="Times New Roman" w:hAnsi="Times New Roman" w:cs="Times New Roman"/>
          <w:color w:val="404040" w:themeColor="text1" w:themeTint="BF"/>
          <w:szCs w:val="24"/>
          <w:u w:color="000000"/>
          <w:lang w:eastAsia="en-GB"/>
        </w:rPr>
        <w:t xml:space="preserve">also </w:t>
      </w:r>
      <w:r w:rsidR="00EC0620" w:rsidRPr="006E225E">
        <w:rPr>
          <w:rFonts w:ascii="Times New Roman" w:eastAsia="Times New Roman" w:hAnsi="Times New Roman" w:cs="Times New Roman"/>
          <w:color w:val="404040" w:themeColor="text1" w:themeTint="BF"/>
          <w:szCs w:val="24"/>
          <w:u w:color="000000"/>
          <w:lang w:eastAsia="en-GB"/>
        </w:rPr>
        <w:t xml:space="preserve">externally fund LEAD, Rathbone and West Fife Enterprises.  Perth &amp; Kinross reported </w:t>
      </w:r>
      <w:r w:rsidR="00A37991" w:rsidRPr="006E225E">
        <w:rPr>
          <w:rFonts w:ascii="Times New Roman" w:eastAsia="Times New Roman" w:hAnsi="Times New Roman" w:cs="Times New Roman"/>
          <w:color w:val="404040" w:themeColor="text1" w:themeTint="BF"/>
          <w:szCs w:val="24"/>
          <w:u w:color="000000"/>
          <w:lang w:eastAsia="en-GB"/>
        </w:rPr>
        <w:t xml:space="preserve">six organisations they delivered </w:t>
      </w:r>
      <w:r w:rsidR="009E4B7F" w:rsidRPr="006E225E">
        <w:rPr>
          <w:rFonts w:ascii="Times New Roman" w:eastAsia="Times New Roman" w:hAnsi="Times New Roman" w:cs="Times New Roman"/>
          <w:color w:val="404040" w:themeColor="text1" w:themeTint="BF"/>
          <w:szCs w:val="24"/>
          <w:u w:color="000000"/>
          <w:lang w:eastAsia="en-GB"/>
        </w:rPr>
        <w:t xml:space="preserve">in partnership </w:t>
      </w:r>
      <w:r w:rsidR="00A37991" w:rsidRPr="006E225E">
        <w:rPr>
          <w:rFonts w:ascii="Times New Roman" w:eastAsia="Times New Roman" w:hAnsi="Times New Roman" w:cs="Times New Roman"/>
          <w:color w:val="404040" w:themeColor="text1" w:themeTint="BF"/>
          <w:szCs w:val="24"/>
          <w:u w:color="000000"/>
          <w:lang w:eastAsia="en-GB"/>
        </w:rPr>
        <w:t>with externally through an Adult Literacies Partnership</w:t>
      </w:r>
      <w:r w:rsidR="009E4B7F" w:rsidRPr="006E225E">
        <w:rPr>
          <w:rFonts w:ascii="Times New Roman" w:eastAsia="Times New Roman" w:hAnsi="Times New Roman" w:cs="Times New Roman"/>
          <w:color w:val="404040" w:themeColor="text1" w:themeTint="BF"/>
          <w:szCs w:val="24"/>
          <w:u w:color="000000"/>
          <w:lang w:eastAsia="en-GB"/>
        </w:rPr>
        <w:t xml:space="preserve">.  South Ayrshire also </w:t>
      </w:r>
      <w:r w:rsidR="00A37991" w:rsidRPr="006E225E">
        <w:rPr>
          <w:rFonts w:ascii="Times New Roman" w:eastAsia="Times New Roman" w:hAnsi="Times New Roman" w:cs="Times New Roman"/>
          <w:color w:val="404040" w:themeColor="text1" w:themeTint="BF"/>
          <w:szCs w:val="24"/>
          <w:u w:color="000000"/>
          <w:lang w:eastAsia="en-GB"/>
        </w:rPr>
        <w:t xml:space="preserve">reported to deliver with many external organisations through a partnership approach.  </w:t>
      </w:r>
    </w:p>
    <w:p w:rsidR="009D50EC" w:rsidRPr="006E225E" w:rsidRDefault="009D50EC"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A37991" w:rsidRPr="006E225E" w:rsidRDefault="009D50EC"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 xml:space="preserve">In response to </w:t>
      </w:r>
      <w:r w:rsidR="00DF3929" w:rsidRPr="006E225E">
        <w:rPr>
          <w:rFonts w:ascii="Times New Roman" w:eastAsia="Times New Roman" w:hAnsi="Times New Roman" w:cs="Times New Roman"/>
          <w:color w:val="404040" w:themeColor="text1" w:themeTint="BF"/>
          <w:szCs w:val="24"/>
          <w:u w:color="000000"/>
          <w:lang w:eastAsia="en-GB"/>
        </w:rPr>
        <w:t>Question 3</w:t>
      </w:r>
      <w:r w:rsidR="00AC68FD" w:rsidRPr="006E225E">
        <w:rPr>
          <w:rFonts w:ascii="Times New Roman" w:eastAsia="Times New Roman" w:hAnsi="Times New Roman" w:cs="Times New Roman"/>
          <w:color w:val="404040" w:themeColor="text1" w:themeTint="BF"/>
          <w:szCs w:val="24"/>
          <w:u w:color="000000"/>
          <w:lang w:eastAsia="en-GB"/>
        </w:rPr>
        <w:t xml:space="preserve"> We</w:t>
      </w:r>
      <w:r w:rsidR="00DF3929" w:rsidRPr="006E225E">
        <w:rPr>
          <w:rFonts w:ascii="Times New Roman" w:eastAsia="Times New Roman" w:hAnsi="Times New Roman" w:cs="Times New Roman"/>
          <w:color w:val="404040" w:themeColor="text1" w:themeTint="BF"/>
          <w:szCs w:val="24"/>
          <w:u w:color="000000"/>
          <w:lang w:eastAsia="en-GB"/>
        </w:rPr>
        <w:t xml:space="preserve">st Lothian were the only LA </w:t>
      </w:r>
      <w:r w:rsidR="00AC68FD" w:rsidRPr="006E225E">
        <w:rPr>
          <w:rFonts w:ascii="Times New Roman" w:eastAsia="Times New Roman" w:hAnsi="Times New Roman" w:cs="Times New Roman"/>
          <w:color w:val="404040" w:themeColor="text1" w:themeTint="BF"/>
          <w:szCs w:val="24"/>
          <w:u w:color="000000"/>
          <w:lang w:eastAsia="en-GB"/>
        </w:rPr>
        <w:t xml:space="preserve">to </w:t>
      </w:r>
      <w:r w:rsidR="00DF3929" w:rsidRPr="006E225E">
        <w:rPr>
          <w:rFonts w:ascii="Times New Roman" w:eastAsia="Times New Roman" w:hAnsi="Times New Roman" w:cs="Times New Roman"/>
          <w:color w:val="404040" w:themeColor="text1" w:themeTint="BF"/>
          <w:szCs w:val="24"/>
          <w:u w:color="000000"/>
          <w:lang w:eastAsia="en-GB"/>
        </w:rPr>
        <w:t>not give an answer.  Six LAs recorded</w:t>
      </w:r>
      <w:r w:rsidR="00AC68FD" w:rsidRPr="006E225E">
        <w:rPr>
          <w:rFonts w:ascii="Times New Roman" w:eastAsia="Times New Roman" w:hAnsi="Times New Roman" w:cs="Times New Roman"/>
          <w:color w:val="404040" w:themeColor="text1" w:themeTint="BF"/>
          <w:szCs w:val="24"/>
          <w:u w:color="000000"/>
          <w:lang w:eastAsia="en-GB"/>
        </w:rPr>
        <w:t xml:space="preserve"> CLD as their internal team, seven LAs </w:t>
      </w:r>
      <w:r w:rsidR="00DF3929" w:rsidRPr="006E225E">
        <w:rPr>
          <w:rFonts w:ascii="Times New Roman" w:eastAsia="Times New Roman" w:hAnsi="Times New Roman" w:cs="Times New Roman"/>
          <w:color w:val="404040" w:themeColor="text1" w:themeTint="BF"/>
          <w:szCs w:val="24"/>
          <w:u w:color="000000"/>
          <w:lang w:eastAsia="en-GB"/>
        </w:rPr>
        <w:t xml:space="preserve">reported </w:t>
      </w:r>
      <w:r w:rsidR="00AC68FD" w:rsidRPr="006E225E">
        <w:rPr>
          <w:rFonts w:ascii="Times New Roman" w:eastAsia="Times New Roman" w:hAnsi="Times New Roman" w:cs="Times New Roman"/>
          <w:color w:val="404040" w:themeColor="text1" w:themeTint="BF"/>
          <w:szCs w:val="24"/>
          <w:u w:color="000000"/>
          <w:lang w:eastAsia="en-GB"/>
        </w:rPr>
        <w:t>having internal adult learning or li</w:t>
      </w:r>
      <w:r w:rsidR="00EC0620" w:rsidRPr="006E225E">
        <w:rPr>
          <w:rFonts w:ascii="Times New Roman" w:eastAsia="Times New Roman" w:hAnsi="Times New Roman" w:cs="Times New Roman"/>
          <w:color w:val="404040" w:themeColor="text1" w:themeTint="BF"/>
          <w:szCs w:val="24"/>
          <w:u w:color="000000"/>
          <w:lang w:eastAsia="en-GB"/>
        </w:rPr>
        <w:t>teracy &amp; numeracy teams, and only South Ayrshire</w:t>
      </w:r>
      <w:r w:rsidR="00DF3929" w:rsidRPr="006E225E">
        <w:rPr>
          <w:rFonts w:ascii="Times New Roman" w:eastAsia="Times New Roman" w:hAnsi="Times New Roman" w:cs="Times New Roman"/>
          <w:color w:val="404040" w:themeColor="text1" w:themeTint="BF"/>
          <w:szCs w:val="24"/>
          <w:u w:color="000000"/>
          <w:lang w:eastAsia="en-GB"/>
        </w:rPr>
        <w:t xml:space="preserve"> stipulated</w:t>
      </w:r>
      <w:r w:rsidR="00AC68FD" w:rsidRPr="006E225E">
        <w:rPr>
          <w:rFonts w:ascii="Times New Roman" w:eastAsia="Times New Roman" w:hAnsi="Times New Roman" w:cs="Times New Roman"/>
          <w:color w:val="404040" w:themeColor="text1" w:themeTint="BF"/>
          <w:szCs w:val="24"/>
          <w:u w:color="000000"/>
          <w:lang w:eastAsia="en-GB"/>
        </w:rPr>
        <w:t xml:space="preserve"> </w:t>
      </w:r>
      <w:r w:rsidR="00EC0620" w:rsidRPr="006E225E">
        <w:rPr>
          <w:rFonts w:ascii="Times New Roman" w:eastAsia="Times New Roman" w:hAnsi="Times New Roman" w:cs="Times New Roman"/>
          <w:color w:val="404040" w:themeColor="text1" w:themeTint="BF"/>
          <w:szCs w:val="24"/>
          <w:u w:color="000000"/>
          <w:lang w:eastAsia="en-GB"/>
        </w:rPr>
        <w:t>t</w:t>
      </w:r>
      <w:r w:rsidR="00AC68FD" w:rsidRPr="006E225E">
        <w:rPr>
          <w:rFonts w:ascii="Times New Roman" w:eastAsia="Times New Roman" w:hAnsi="Times New Roman" w:cs="Times New Roman"/>
          <w:color w:val="404040" w:themeColor="text1" w:themeTint="BF"/>
          <w:szCs w:val="24"/>
          <w:u w:color="000000"/>
          <w:lang w:eastAsia="en-GB"/>
        </w:rPr>
        <w:t xml:space="preserve">hat their internal team </w:t>
      </w:r>
      <w:r w:rsidR="00EC0620" w:rsidRPr="006E225E">
        <w:rPr>
          <w:rFonts w:ascii="Times New Roman" w:eastAsia="Times New Roman" w:hAnsi="Times New Roman" w:cs="Times New Roman"/>
          <w:color w:val="404040" w:themeColor="text1" w:themeTint="BF"/>
          <w:szCs w:val="24"/>
          <w:u w:color="000000"/>
          <w:lang w:eastAsia="en-GB"/>
        </w:rPr>
        <w:t xml:space="preserve">incorporated </w:t>
      </w:r>
      <w:r w:rsidR="00DF3929" w:rsidRPr="006E225E">
        <w:rPr>
          <w:rFonts w:ascii="Times New Roman" w:eastAsia="Times New Roman" w:hAnsi="Times New Roman" w:cs="Times New Roman"/>
          <w:color w:val="404040" w:themeColor="text1" w:themeTint="BF"/>
          <w:szCs w:val="24"/>
          <w:u w:color="000000"/>
          <w:lang w:eastAsia="en-GB"/>
        </w:rPr>
        <w:t xml:space="preserve">a </w:t>
      </w:r>
      <w:r w:rsidR="00EC0620" w:rsidRPr="006E225E">
        <w:rPr>
          <w:rFonts w:ascii="Times New Roman" w:eastAsia="Times New Roman" w:hAnsi="Times New Roman" w:cs="Times New Roman"/>
          <w:color w:val="404040" w:themeColor="text1" w:themeTint="BF"/>
          <w:szCs w:val="24"/>
          <w:u w:color="000000"/>
          <w:lang w:eastAsia="en-GB"/>
        </w:rPr>
        <w:t xml:space="preserve">home school learning </w:t>
      </w:r>
      <w:r w:rsidR="00DF3929" w:rsidRPr="006E225E">
        <w:rPr>
          <w:rFonts w:ascii="Times New Roman" w:eastAsia="Times New Roman" w:hAnsi="Times New Roman" w:cs="Times New Roman"/>
          <w:color w:val="404040" w:themeColor="text1" w:themeTint="BF"/>
          <w:szCs w:val="24"/>
          <w:u w:color="000000"/>
          <w:lang w:eastAsia="en-GB"/>
        </w:rPr>
        <w:t xml:space="preserve">partnership </w:t>
      </w:r>
      <w:r w:rsidR="00EC0620" w:rsidRPr="006E225E">
        <w:rPr>
          <w:rFonts w:ascii="Times New Roman" w:eastAsia="Times New Roman" w:hAnsi="Times New Roman" w:cs="Times New Roman"/>
          <w:color w:val="404040" w:themeColor="text1" w:themeTint="BF"/>
          <w:szCs w:val="24"/>
          <w:u w:color="000000"/>
          <w:lang w:eastAsia="en-GB"/>
        </w:rPr>
        <w:t>with</w:t>
      </w:r>
      <w:r w:rsidR="00DF3929" w:rsidRPr="006E225E">
        <w:rPr>
          <w:rFonts w:ascii="Times New Roman" w:eastAsia="Times New Roman" w:hAnsi="Times New Roman" w:cs="Times New Roman"/>
          <w:color w:val="404040" w:themeColor="text1" w:themeTint="BF"/>
          <w:szCs w:val="24"/>
          <w:u w:color="000000"/>
          <w:lang w:eastAsia="en-GB"/>
        </w:rPr>
        <w:t>in</w:t>
      </w:r>
      <w:r w:rsidR="00EC0620" w:rsidRPr="006E225E">
        <w:rPr>
          <w:rFonts w:ascii="Times New Roman" w:eastAsia="Times New Roman" w:hAnsi="Times New Roman" w:cs="Times New Roman"/>
          <w:color w:val="404040" w:themeColor="text1" w:themeTint="BF"/>
          <w:szCs w:val="24"/>
          <w:u w:color="000000"/>
          <w:lang w:eastAsia="en-GB"/>
        </w:rPr>
        <w:t xml:space="preserve"> their community learning team</w:t>
      </w:r>
      <w:r w:rsidR="00A37991" w:rsidRPr="006E225E">
        <w:rPr>
          <w:rFonts w:ascii="Times New Roman" w:eastAsia="Times New Roman" w:hAnsi="Times New Roman" w:cs="Times New Roman"/>
          <w:color w:val="404040" w:themeColor="text1" w:themeTint="BF"/>
          <w:szCs w:val="24"/>
          <w:u w:color="000000"/>
          <w:lang w:eastAsia="en-GB"/>
        </w:rPr>
        <w:t xml:space="preserve"> (CLHSP)</w:t>
      </w:r>
      <w:r w:rsidR="00EC0620" w:rsidRPr="006E225E">
        <w:rPr>
          <w:rFonts w:ascii="Times New Roman" w:eastAsia="Times New Roman" w:hAnsi="Times New Roman" w:cs="Times New Roman"/>
          <w:color w:val="404040" w:themeColor="text1" w:themeTint="BF"/>
          <w:szCs w:val="24"/>
          <w:u w:color="000000"/>
          <w:lang w:eastAsia="en-GB"/>
        </w:rPr>
        <w:t>.</w:t>
      </w:r>
      <w:r w:rsidR="007C23E2" w:rsidRPr="006E225E">
        <w:rPr>
          <w:rFonts w:ascii="Times New Roman" w:eastAsia="Times New Roman" w:hAnsi="Times New Roman" w:cs="Times New Roman"/>
          <w:color w:val="404040" w:themeColor="text1" w:themeTint="BF"/>
          <w:szCs w:val="24"/>
          <w:u w:color="000000"/>
          <w:lang w:eastAsia="en-GB"/>
        </w:rPr>
        <w:t xml:space="preserve">  Highland </w:t>
      </w:r>
      <w:r w:rsidR="00D55C33" w:rsidRPr="006E225E">
        <w:rPr>
          <w:rFonts w:ascii="Times New Roman" w:eastAsia="Times New Roman" w:hAnsi="Times New Roman" w:cs="Times New Roman"/>
          <w:color w:val="404040" w:themeColor="text1" w:themeTint="BF"/>
          <w:szCs w:val="24"/>
          <w:u w:color="000000"/>
          <w:lang w:eastAsia="en-GB"/>
        </w:rPr>
        <w:t>answered,</w:t>
      </w:r>
      <w:r w:rsidR="007C23E2" w:rsidRPr="006E225E">
        <w:rPr>
          <w:rFonts w:ascii="Times New Roman" w:eastAsia="Times New Roman" w:hAnsi="Times New Roman" w:cs="Times New Roman"/>
          <w:color w:val="404040" w:themeColor="text1" w:themeTint="BF"/>
          <w:szCs w:val="24"/>
          <w:u w:color="000000"/>
          <w:lang w:eastAsia="en-GB"/>
        </w:rPr>
        <w:t xml:space="preserve"> “not applicable” as they stated at Question 1 that “</w:t>
      </w:r>
      <w:r w:rsidR="00D55C33" w:rsidRPr="006E225E">
        <w:rPr>
          <w:rFonts w:ascii="Times New Roman" w:eastAsia="Times New Roman" w:hAnsi="Times New Roman" w:cs="Times New Roman"/>
          <w:color w:val="404040" w:themeColor="text1" w:themeTint="BF"/>
          <w:szCs w:val="24"/>
          <w:u w:color="000000"/>
          <w:lang w:eastAsia="en-GB"/>
        </w:rPr>
        <w:t>High Life</w:t>
      </w:r>
      <w:r w:rsidR="007C23E2" w:rsidRPr="006E225E">
        <w:rPr>
          <w:rFonts w:ascii="Times New Roman" w:eastAsia="Times New Roman" w:hAnsi="Times New Roman" w:cs="Times New Roman"/>
          <w:color w:val="404040" w:themeColor="text1" w:themeTint="BF"/>
          <w:szCs w:val="24"/>
          <w:u w:color="000000"/>
          <w:lang w:eastAsia="en-GB"/>
        </w:rPr>
        <w:t xml:space="preserve"> Highland” delivered their adult literacy provision. </w:t>
      </w:r>
    </w:p>
    <w:p w:rsidR="00826540" w:rsidRPr="007D3666" w:rsidRDefault="00826540" w:rsidP="00165F60">
      <w:pPr>
        <w:pStyle w:val="NoSpacing"/>
        <w:spacing w:line="360" w:lineRule="auto"/>
        <w:jc w:val="both"/>
        <w:rPr>
          <w:rFonts w:ascii="Times New Roman" w:eastAsia="Times New Roman" w:hAnsi="Times New Roman" w:cs="Times New Roman"/>
          <w:color w:val="808080" w:themeColor="background1" w:themeShade="80"/>
          <w:sz w:val="16"/>
          <w:szCs w:val="16"/>
          <w:u w:color="000000"/>
          <w:lang w:eastAsia="en-GB"/>
        </w:rPr>
      </w:pPr>
    </w:p>
    <w:p w:rsidR="00273006" w:rsidRDefault="00273006" w:rsidP="00165F60">
      <w:pPr>
        <w:pStyle w:val="NoSpacing"/>
        <w:spacing w:line="360" w:lineRule="auto"/>
        <w:jc w:val="both"/>
        <w:rPr>
          <w:rFonts w:ascii="Times New Roman" w:hAnsi="Times New Roman" w:cs="Times New Roman"/>
          <w:noProof/>
        </w:rPr>
      </w:pPr>
    </w:p>
    <w:p w:rsidR="00273006" w:rsidRDefault="00273006" w:rsidP="00165F60">
      <w:pPr>
        <w:pStyle w:val="NoSpacing"/>
        <w:spacing w:line="360" w:lineRule="auto"/>
        <w:jc w:val="both"/>
        <w:rPr>
          <w:rFonts w:ascii="Times New Roman" w:hAnsi="Times New Roman" w:cs="Times New Roman"/>
          <w:noProof/>
        </w:rPr>
      </w:pPr>
    </w:p>
    <w:p w:rsidR="00273006" w:rsidRDefault="00273006" w:rsidP="00165F60">
      <w:pPr>
        <w:pStyle w:val="NoSpacing"/>
        <w:spacing w:line="360" w:lineRule="auto"/>
        <w:jc w:val="both"/>
        <w:rPr>
          <w:rFonts w:ascii="Times New Roman" w:hAnsi="Times New Roman" w:cs="Times New Roman"/>
          <w:noProof/>
        </w:rPr>
      </w:pPr>
    </w:p>
    <w:p w:rsidR="00273006" w:rsidRDefault="00273006" w:rsidP="00165F60">
      <w:pPr>
        <w:pStyle w:val="NoSpacing"/>
        <w:spacing w:line="360" w:lineRule="auto"/>
        <w:jc w:val="both"/>
        <w:rPr>
          <w:rFonts w:ascii="Times New Roman" w:hAnsi="Times New Roman" w:cs="Times New Roman"/>
          <w:noProof/>
        </w:rPr>
      </w:pPr>
    </w:p>
    <w:p w:rsidR="00273006" w:rsidRDefault="00273006" w:rsidP="00165F60">
      <w:pPr>
        <w:pStyle w:val="NoSpacing"/>
        <w:spacing w:line="360" w:lineRule="auto"/>
        <w:jc w:val="both"/>
        <w:rPr>
          <w:rFonts w:ascii="Times New Roman" w:hAnsi="Times New Roman" w:cs="Times New Roman"/>
          <w:noProof/>
        </w:rPr>
      </w:pPr>
    </w:p>
    <w:p w:rsidR="00273006" w:rsidRDefault="00273006" w:rsidP="00165F60">
      <w:pPr>
        <w:pStyle w:val="NoSpacing"/>
        <w:spacing w:line="360" w:lineRule="auto"/>
        <w:jc w:val="both"/>
        <w:rPr>
          <w:rFonts w:ascii="Times New Roman" w:hAnsi="Times New Roman" w:cs="Times New Roman"/>
          <w:noProof/>
        </w:rPr>
      </w:pPr>
    </w:p>
    <w:p w:rsidR="00273006" w:rsidRDefault="00273006" w:rsidP="00165F60">
      <w:pPr>
        <w:pStyle w:val="NoSpacing"/>
        <w:spacing w:line="360" w:lineRule="auto"/>
        <w:jc w:val="both"/>
        <w:rPr>
          <w:rFonts w:ascii="Times New Roman" w:hAnsi="Times New Roman" w:cs="Times New Roman"/>
          <w:noProof/>
        </w:rPr>
      </w:pPr>
    </w:p>
    <w:p w:rsidR="00273006" w:rsidRDefault="00273006" w:rsidP="00165F60">
      <w:pPr>
        <w:pStyle w:val="NoSpacing"/>
        <w:spacing w:line="360" w:lineRule="auto"/>
        <w:jc w:val="both"/>
        <w:rPr>
          <w:rFonts w:ascii="Times New Roman" w:hAnsi="Times New Roman" w:cs="Times New Roman"/>
          <w:noProof/>
        </w:rPr>
      </w:pPr>
    </w:p>
    <w:tbl>
      <w:tblPr>
        <w:tblStyle w:val="TableGrid"/>
        <w:tblW w:w="9776" w:type="dxa"/>
        <w:jc w:val="center"/>
        <w:tblLook w:val="04A0" w:firstRow="1" w:lastRow="0" w:firstColumn="1" w:lastColumn="0" w:noHBand="0" w:noVBand="1"/>
      </w:tblPr>
      <w:tblGrid>
        <w:gridCol w:w="1952"/>
        <w:gridCol w:w="2509"/>
        <w:gridCol w:w="1771"/>
        <w:gridCol w:w="3544"/>
      </w:tblGrid>
      <w:tr w:rsidR="00273006" w:rsidRPr="007D3666" w:rsidTr="00F64A98">
        <w:trPr>
          <w:trHeight w:val="271"/>
          <w:jc w:val="center"/>
        </w:trPr>
        <w:tc>
          <w:tcPr>
            <w:tcW w:w="1952" w:type="dxa"/>
          </w:tcPr>
          <w:p w:rsidR="00273006" w:rsidRPr="007D3666" w:rsidRDefault="00273006" w:rsidP="00273006">
            <w:pPr>
              <w:pStyle w:val="NoSpacing"/>
              <w:spacing w:line="360" w:lineRule="auto"/>
              <w:jc w:val="both"/>
              <w:rPr>
                <w:rFonts w:ascii="Times New Roman" w:eastAsia="Times New Roman" w:hAnsi="Times New Roman" w:cs="Times New Roman"/>
                <w:color w:val="808080" w:themeColor="background1" w:themeShade="80"/>
                <w:sz w:val="16"/>
                <w:szCs w:val="16"/>
                <w:u w:color="000000"/>
                <w:lang w:eastAsia="en-GB"/>
              </w:rPr>
            </w:pPr>
            <w:r w:rsidRPr="007D3666">
              <w:rPr>
                <w:rFonts w:ascii="Times New Roman" w:eastAsia="Times New Roman" w:hAnsi="Times New Roman" w:cs="Times New Roman"/>
                <w:color w:val="808080" w:themeColor="background1" w:themeShade="80"/>
                <w:sz w:val="16"/>
                <w:szCs w:val="16"/>
                <w:u w:color="000000"/>
                <w:lang w:eastAsia="en-GB"/>
              </w:rPr>
              <w:lastRenderedPageBreak/>
              <w:t>Local Authority</w:t>
            </w:r>
          </w:p>
        </w:tc>
        <w:tc>
          <w:tcPr>
            <w:tcW w:w="2509" w:type="dxa"/>
          </w:tcPr>
          <w:p w:rsidR="00273006" w:rsidRPr="007D3666" w:rsidRDefault="00273006" w:rsidP="00273006">
            <w:pPr>
              <w:pStyle w:val="NoSpacing"/>
              <w:spacing w:line="360" w:lineRule="auto"/>
              <w:jc w:val="both"/>
              <w:rPr>
                <w:rFonts w:ascii="Times New Roman" w:eastAsia="Times New Roman" w:hAnsi="Times New Roman" w:cs="Times New Roman"/>
                <w:color w:val="808080" w:themeColor="background1" w:themeShade="80"/>
                <w:sz w:val="16"/>
                <w:szCs w:val="16"/>
                <w:u w:color="000000"/>
                <w:lang w:eastAsia="en-GB"/>
              </w:rPr>
            </w:pPr>
            <w:r w:rsidRPr="007D3666">
              <w:rPr>
                <w:rFonts w:ascii="Times New Roman" w:eastAsia="Times New Roman" w:hAnsi="Times New Roman" w:cs="Times New Roman"/>
                <w:color w:val="808080" w:themeColor="background1" w:themeShade="80"/>
                <w:sz w:val="16"/>
                <w:szCs w:val="16"/>
                <w:u w:color="000000"/>
                <w:lang w:eastAsia="en-GB"/>
              </w:rPr>
              <w:t>Question 1</w:t>
            </w:r>
          </w:p>
        </w:tc>
        <w:tc>
          <w:tcPr>
            <w:tcW w:w="1771" w:type="dxa"/>
          </w:tcPr>
          <w:p w:rsidR="00273006" w:rsidRPr="007D3666" w:rsidRDefault="00273006" w:rsidP="00273006">
            <w:pPr>
              <w:pStyle w:val="NoSpacing"/>
              <w:spacing w:line="360" w:lineRule="auto"/>
              <w:jc w:val="both"/>
              <w:rPr>
                <w:rFonts w:ascii="Times New Roman" w:eastAsia="Times New Roman" w:hAnsi="Times New Roman" w:cs="Times New Roman"/>
                <w:color w:val="808080" w:themeColor="background1" w:themeShade="80"/>
                <w:sz w:val="16"/>
                <w:szCs w:val="16"/>
                <w:u w:color="000000"/>
                <w:lang w:eastAsia="en-GB"/>
              </w:rPr>
            </w:pPr>
            <w:r w:rsidRPr="007D3666">
              <w:rPr>
                <w:rFonts w:ascii="Times New Roman" w:eastAsia="Times New Roman" w:hAnsi="Times New Roman" w:cs="Times New Roman"/>
                <w:color w:val="808080" w:themeColor="background1" w:themeShade="80"/>
                <w:sz w:val="16"/>
                <w:szCs w:val="16"/>
                <w:u w:color="000000"/>
                <w:lang w:eastAsia="en-GB"/>
              </w:rPr>
              <w:t>Question 2</w:t>
            </w:r>
          </w:p>
        </w:tc>
        <w:tc>
          <w:tcPr>
            <w:tcW w:w="3544" w:type="dxa"/>
          </w:tcPr>
          <w:p w:rsidR="00273006" w:rsidRPr="007D3666" w:rsidRDefault="00273006" w:rsidP="00273006">
            <w:pPr>
              <w:pStyle w:val="NoSpacing"/>
              <w:spacing w:line="360" w:lineRule="auto"/>
              <w:jc w:val="both"/>
              <w:rPr>
                <w:rFonts w:ascii="Times New Roman" w:eastAsia="Times New Roman" w:hAnsi="Times New Roman" w:cs="Times New Roman"/>
                <w:color w:val="808080" w:themeColor="background1" w:themeShade="80"/>
                <w:sz w:val="16"/>
                <w:szCs w:val="16"/>
                <w:u w:color="000000"/>
                <w:lang w:eastAsia="en-GB"/>
              </w:rPr>
            </w:pPr>
            <w:r w:rsidRPr="007D3666">
              <w:rPr>
                <w:rFonts w:ascii="Times New Roman" w:eastAsia="Times New Roman" w:hAnsi="Times New Roman" w:cs="Times New Roman"/>
                <w:color w:val="808080" w:themeColor="background1" w:themeShade="80"/>
                <w:sz w:val="16"/>
                <w:szCs w:val="16"/>
                <w:u w:color="000000"/>
                <w:lang w:eastAsia="en-GB"/>
              </w:rPr>
              <w:t>Question 3</w:t>
            </w:r>
          </w:p>
        </w:tc>
      </w:tr>
    </w:tbl>
    <w:p w:rsidR="00826540" w:rsidRPr="007D3666" w:rsidRDefault="005D2648" w:rsidP="00F64A98">
      <w:pPr>
        <w:pStyle w:val="NoSpacing"/>
        <w:spacing w:line="360" w:lineRule="auto"/>
        <w:jc w:val="center"/>
        <w:rPr>
          <w:rFonts w:ascii="Times New Roman" w:eastAsia="Times New Roman" w:hAnsi="Times New Roman" w:cs="Times New Roman"/>
          <w:b/>
          <w:color w:val="808080" w:themeColor="background1" w:themeShade="80"/>
          <w:szCs w:val="24"/>
          <w:u w:color="000000"/>
          <w:lang w:eastAsia="en-GB"/>
        </w:rPr>
      </w:pPr>
      <w:r w:rsidRPr="007D3666">
        <w:rPr>
          <w:rFonts w:ascii="Times New Roman" w:hAnsi="Times New Roman" w:cs="Times New Roman"/>
          <w:noProof/>
          <w:lang w:eastAsia="en-GB"/>
        </w:rPr>
        <w:drawing>
          <wp:inline distT="0" distB="0" distL="0" distR="0">
            <wp:extent cx="6210935" cy="3859766"/>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935" cy="3859766"/>
                    </a:xfrm>
                    <a:prstGeom prst="rect">
                      <a:avLst/>
                    </a:prstGeom>
                    <a:noFill/>
                    <a:ln>
                      <a:noFill/>
                    </a:ln>
                  </pic:spPr>
                </pic:pic>
              </a:graphicData>
            </a:graphic>
          </wp:inline>
        </w:drawing>
      </w:r>
    </w:p>
    <w:p w:rsidR="0044091E" w:rsidRPr="00273006" w:rsidRDefault="00351DF6" w:rsidP="00165F60">
      <w:pPr>
        <w:pStyle w:val="NoSpacing"/>
        <w:spacing w:line="360" w:lineRule="auto"/>
        <w:jc w:val="both"/>
        <w:rPr>
          <w:rFonts w:ascii="Times New Roman" w:eastAsia="Times New Roman" w:hAnsi="Times New Roman" w:cs="Times New Roman"/>
          <w:b/>
          <w:color w:val="808080" w:themeColor="background1" w:themeShade="80"/>
          <w:szCs w:val="24"/>
          <w:u w:val="single"/>
          <w:lang w:eastAsia="en-GB"/>
        </w:rPr>
      </w:pPr>
      <w:r w:rsidRPr="00273006">
        <w:rPr>
          <w:rFonts w:ascii="Times New Roman" w:eastAsia="Times New Roman" w:hAnsi="Times New Roman" w:cs="Times New Roman"/>
          <w:b/>
          <w:color w:val="808080" w:themeColor="background1" w:themeShade="80"/>
          <w:szCs w:val="24"/>
          <w:u w:val="single"/>
          <w:lang w:eastAsia="en-GB"/>
        </w:rPr>
        <w:t>Table 3: Stage 1 Section 2</w:t>
      </w:r>
      <w:r w:rsidRPr="00273006">
        <w:rPr>
          <w:rFonts w:ascii="Times New Roman" w:eastAsia="Times New Roman" w:hAnsi="Times New Roman" w:cs="Times New Roman"/>
          <w:color w:val="808080" w:themeColor="background1" w:themeShade="80"/>
          <w:szCs w:val="24"/>
          <w:u w:val="single"/>
          <w:lang w:eastAsia="en-GB"/>
        </w:rPr>
        <w:t xml:space="preserve">: </w:t>
      </w:r>
      <w:r w:rsidRPr="00273006">
        <w:rPr>
          <w:rFonts w:ascii="Times New Roman" w:eastAsia="Times New Roman" w:hAnsi="Times New Roman" w:cs="Times New Roman"/>
          <w:b/>
          <w:color w:val="808080" w:themeColor="background1" w:themeShade="80"/>
          <w:szCs w:val="24"/>
          <w:u w:val="single"/>
          <w:lang w:eastAsia="en-GB"/>
        </w:rPr>
        <w:t>Volume of learners participating in the adult literacy provision delivered by the LA</w:t>
      </w:r>
    </w:p>
    <w:p w:rsidR="00273006" w:rsidRPr="007D3666" w:rsidRDefault="00273006" w:rsidP="00165F60">
      <w:pPr>
        <w:pStyle w:val="NoSpacing"/>
        <w:spacing w:line="360" w:lineRule="auto"/>
        <w:jc w:val="both"/>
        <w:rPr>
          <w:rFonts w:ascii="Times New Roman" w:eastAsia="Times New Roman" w:hAnsi="Times New Roman" w:cs="Times New Roman"/>
          <w:b/>
          <w:color w:val="808080" w:themeColor="background1" w:themeShade="80"/>
          <w:szCs w:val="24"/>
          <w:u w:color="000000"/>
          <w:lang w:eastAsia="en-GB"/>
        </w:rPr>
      </w:pPr>
    </w:p>
    <w:p w:rsidR="0055221B" w:rsidRPr="006E225E" w:rsidRDefault="000600E6"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In total, it was reported that approximate</w:t>
      </w:r>
      <w:r w:rsidR="00BE0A7D" w:rsidRPr="006E225E">
        <w:rPr>
          <w:rFonts w:ascii="Times New Roman" w:eastAsia="Times New Roman" w:hAnsi="Times New Roman" w:cs="Times New Roman"/>
          <w:color w:val="404040" w:themeColor="text1" w:themeTint="BF"/>
          <w:szCs w:val="24"/>
          <w:u w:color="000000"/>
          <w:lang w:eastAsia="en-GB"/>
        </w:rPr>
        <w:t>ly</w:t>
      </w:r>
      <w:r w:rsidRPr="006E225E">
        <w:rPr>
          <w:rFonts w:ascii="Times New Roman" w:eastAsia="Times New Roman" w:hAnsi="Times New Roman" w:cs="Times New Roman"/>
          <w:color w:val="404040" w:themeColor="text1" w:themeTint="BF"/>
          <w:szCs w:val="24"/>
          <w:u w:color="000000"/>
          <w:lang w:eastAsia="en-GB"/>
        </w:rPr>
        <w:t xml:space="preserve"> 6782 learners engaged in adult literacy provision between the 17 LAs.</w:t>
      </w:r>
      <w:r w:rsidR="0055221B" w:rsidRPr="006E225E">
        <w:rPr>
          <w:rFonts w:ascii="Times New Roman" w:eastAsia="Times New Roman" w:hAnsi="Times New Roman" w:cs="Times New Roman"/>
          <w:color w:val="404040" w:themeColor="text1" w:themeTint="BF"/>
          <w:szCs w:val="24"/>
          <w:u w:color="000000"/>
          <w:lang w:eastAsia="en-GB"/>
        </w:rPr>
        <w:t xml:space="preserve"> Overall total number is </w:t>
      </w:r>
      <w:r w:rsidRPr="006E225E">
        <w:rPr>
          <w:rFonts w:ascii="Times New Roman" w:eastAsia="Times New Roman" w:hAnsi="Times New Roman" w:cs="Times New Roman"/>
          <w:color w:val="404040" w:themeColor="text1" w:themeTint="BF"/>
          <w:szCs w:val="24"/>
          <w:u w:color="000000"/>
          <w:lang w:eastAsia="en-GB"/>
        </w:rPr>
        <w:t>approximate due to South Ayrshire recording a “less than ten”</w:t>
      </w:r>
      <w:r w:rsidR="0055221B" w:rsidRPr="006E225E">
        <w:rPr>
          <w:rFonts w:ascii="Times New Roman" w:eastAsia="Times New Roman" w:hAnsi="Times New Roman" w:cs="Times New Roman"/>
          <w:color w:val="404040" w:themeColor="text1" w:themeTint="BF"/>
          <w:szCs w:val="24"/>
          <w:u w:color="000000"/>
          <w:lang w:eastAsia="en-GB"/>
        </w:rPr>
        <w:t xml:space="preserve"> figure</w:t>
      </w:r>
      <w:r w:rsidR="00BE0A7D" w:rsidRPr="006E225E">
        <w:rPr>
          <w:rFonts w:ascii="Times New Roman" w:eastAsia="Times New Roman" w:hAnsi="Times New Roman" w:cs="Times New Roman"/>
          <w:color w:val="404040" w:themeColor="text1" w:themeTint="BF"/>
          <w:szCs w:val="24"/>
          <w:u w:color="000000"/>
          <w:lang w:eastAsia="en-GB"/>
        </w:rPr>
        <w:t xml:space="preserve"> for</w:t>
      </w:r>
      <w:r w:rsidR="0055221B" w:rsidRPr="006E225E">
        <w:rPr>
          <w:rFonts w:ascii="Times New Roman" w:eastAsia="Times New Roman" w:hAnsi="Times New Roman" w:cs="Times New Roman"/>
          <w:color w:val="404040" w:themeColor="text1" w:themeTint="BF"/>
          <w:szCs w:val="24"/>
          <w:u w:color="000000"/>
          <w:lang w:eastAsia="en-GB"/>
        </w:rPr>
        <w:t xml:space="preserve"> </w:t>
      </w:r>
      <w:r w:rsidRPr="006E225E">
        <w:rPr>
          <w:rFonts w:ascii="Times New Roman" w:eastAsia="Times New Roman" w:hAnsi="Times New Roman" w:cs="Times New Roman"/>
          <w:color w:val="404040" w:themeColor="text1" w:themeTint="BF"/>
          <w:szCs w:val="24"/>
          <w:u w:color="000000"/>
          <w:lang w:eastAsia="en-GB"/>
        </w:rPr>
        <w:t xml:space="preserve">their number of </w:t>
      </w:r>
      <w:r w:rsidR="0055221B" w:rsidRPr="006E225E">
        <w:rPr>
          <w:rFonts w:ascii="Times New Roman" w:eastAsia="Times New Roman" w:hAnsi="Times New Roman" w:cs="Times New Roman"/>
          <w:color w:val="404040" w:themeColor="text1" w:themeTint="BF"/>
          <w:szCs w:val="24"/>
          <w:u w:color="000000"/>
          <w:lang w:eastAsia="en-GB"/>
        </w:rPr>
        <w:t xml:space="preserve">learners who engaged with </w:t>
      </w:r>
      <w:r w:rsidRPr="006E225E">
        <w:rPr>
          <w:rFonts w:ascii="Times New Roman" w:eastAsia="Times New Roman" w:hAnsi="Times New Roman" w:cs="Times New Roman"/>
          <w:color w:val="404040" w:themeColor="text1" w:themeTint="BF"/>
          <w:szCs w:val="24"/>
          <w:u w:color="000000"/>
          <w:lang w:eastAsia="en-GB"/>
        </w:rPr>
        <w:t xml:space="preserve">1:1 </w:t>
      </w:r>
      <w:r w:rsidR="0055221B" w:rsidRPr="006E225E">
        <w:rPr>
          <w:rFonts w:ascii="Times New Roman" w:eastAsia="Times New Roman" w:hAnsi="Times New Roman" w:cs="Times New Roman"/>
          <w:color w:val="404040" w:themeColor="text1" w:themeTint="BF"/>
          <w:szCs w:val="24"/>
          <w:u w:color="000000"/>
          <w:lang w:eastAsia="en-GB"/>
        </w:rPr>
        <w:t xml:space="preserve">tuition. </w:t>
      </w:r>
    </w:p>
    <w:p w:rsidR="0055221B" w:rsidRPr="006E225E" w:rsidRDefault="0055221B"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6C4CE5" w:rsidRPr="006E225E" w:rsidRDefault="0055221B"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Figures returned</w:t>
      </w:r>
      <w:r w:rsidR="000600E6" w:rsidRPr="006E225E">
        <w:rPr>
          <w:rFonts w:ascii="Times New Roman" w:eastAsia="Times New Roman" w:hAnsi="Times New Roman" w:cs="Times New Roman"/>
          <w:color w:val="404040" w:themeColor="text1" w:themeTint="BF"/>
          <w:szCs w:val="24"/>
          <w:u w:color="000000"/>
          <w:lang w:eastAsia="en-GB"/>
        </w:rPr>
        <w:t xml:space="preserve"> showed </w:t>
      </w:r>
      <w:r w:rsidR="00E94A54" w:rsidRPr="006E225E">
        <w:rPr>
          <w:rFonts w:ascii="Times New Roman" w:eastAsia="Times New Roman" w:hAnsi="Times New Roman" w:cs="Times New Roman"/>
          <w:color w:val="404040" w:themeColor="text1" w:themeTint="BF"/>
          <w:szCs w:val="24"/>
          <w:u w:color="000000"/>
          <w:lang w:eastAsia="en-GB"/>
        </w:rPr>
        <w:t xml:space="preserve">a great variance in </w:t>
      </w:r>
      <w:r w:rsidRPr="006E225E">
        <w:rPr>
          <w:rFonts w:ascii="Times New Roman" w:eastAsia="Times New Roman" w:hAnsi="Times New Roman" w:cs="Times New Roman"/>
          <w:color w:val="404040" w:themeColor="text1" w:themeTint="BF"/>
          <w:szCs w:val="24"/>
          <w:u w:color="000000"/>
          <w:lang w:eastAsia="en-GB"/>
        </w:rPr>
        <w:t xml:space="preserve">the </w:t>
      </w:r>
      <w:r w:rsidR="00E94A54" w:rsidRPr="006E225E">
        <w:rPr>
          <w:rFonts w:ascii="Times New Roman" w:eastAsia="Times New Roman" w:hAnsi="Times New Roman" w:cs="Times New Roman"/>
          <w:color w:val="404040" w:themeColor="text1" w:themeTint="BF"/>
          <w:szCs w:val="24"/>
          <w:u w:color="000000"/>
          <w:lang w:eastAsia="en-GB"/>
        </w:rPr>
        <w:t xml:space="preserve">numbers of learners </w:t>
      </w:r>
      <w:r w:rsidR="00EE74B3" w:rsidRPr="006E225E">
        <w:rPr>
          <w:rFonts w:ascii="Times New Roman" w:eastAsia="Times New Roman" w:hAnsi="Times New Roman" w:cs="Times New Roman"/>
          <w:color w:val="404040" w:themeColor="text1" w:themeTint="BF"/>
          <w:szCs w:val="24"/>
          <w:u w:color="000000"/>
          <w:lang w:eastAsia="en-GB"/>
        </w:rPr>
        <w:t xml:space="preserve">who had </w:t>
      </w:r>
      <w:r w:rsidR="00E94A54" w:rsidRPr="006E225E">
        <w:rPr>
          <w:rFonts w:ascii="Times New Roman" w:eastAsia="Times New Roman" w:hAnsi="Times New Roman" w:cs="Times New Roman"/>
          <w:color w:val="404040" w:themeColor="text1" w:themeTint="BF"/>
          <w:szCs w:val="24"/>
          <w:u w:color="000000"/>
          <w:lang w:eastAsia="en-GB"/>
        </w:rPr>
        <w:t xml:space="preserve">engaged </w:t>
      </w:r>
      <w:r w:rsidR="00EE74B3" w:rsidRPr="006E225E">
        <w:rPr>
          <w:rFonts w:ascii="Times New Roman" w:eastAsia="Times New Roman" w:hAnsi="Times New Roman" w:cs="Times New Roman"/>
          <w:color w:val="404040" w:themeColor="text1" w:themeTint="BF"/>
          <w:szCs w:val="24"/>
          <w:u w:color="000000"/>
          <w:lang w:eastAsia="en-GB"/>
        </w:rPr>
        <w:t xml:space="preserve">with adult literacy provision </w:t>
      </w:r>
      <w:r w:rsidR="00E94A54" w:rsidRPr="006E225E">
        <w:rPr>
          <w:rFonts w:ascii="Times New Roman" w:eastAsia="Times New Roman" w:hAnsi="Times New Roman" w:cs="Times New Roman"/>
          <w:color w:val="404040" w:themeColor="text1" w:themeTint="BF"/>
          <w:szCs w:val="24"/>
          <w:u w:color="000000"/>
          <w:lang w:eastAsia="en-GB"/>
        </w:rPr>
        <w:t>acr</w:t>
      </w:r>
      <w:r w:rsidR="00EE74B3" w:rsidRPr="006E225E">
        <w:rPr>
          <w:rFonts w:ascii="Times New Roman" w:eastAsia="Times New Roman" w:hAnsi="Times New Roman" w:cs="Times New Roman"/>
          <w:color w:val="404040" w:themeColor="text1" w:themeTint="BF"/>
          <w:szCs w:val="24"/>
          <w:u w:color="000000"/>
          <w:lang w:eastAsia="en-GB"/>
        </w:rPr>
        <w:t>oss the seventeen LAs during a</w:t>
      </w:r>
      <w:r w:rsidR="000600E6" w:rsidRPr="006E225E">
        <w:rPr>
          <w:rFonts w:ascii="Times New Roman" w:eastAsia="Times New Roman" w:hAnsi="Times New Roman" w:cs="Times New Roman"/>
          <w:color w:val="404040" w:themeColor="text1" w:themeTint="BF"/>
          <w:szCs w:val="24"/>
          <w:u w:color="000000"/>
          <w:lang w:eastAsia="en-GB"/>
        </w:rPr>
        <w:t xml:space="preserve"> twelve-month period, ranging from 60 literacy learners with Renfrewshire compared to 1366 literacy learners with Fife.  </w:t>
      </w:r>
      <w:r w:rsidR="00E94A54" w:rsidRPr="006E225E">
        <w:rPr>
          <w:rFonts w:ascii="Times New Roman" w:eastAsia="Times New Roman" w:hAnsi="Times New Roman" w:cs="Times New Roman"/>
          <w:color w:val="404040" w:themeColor="text1" w:themeTint="BF"/>
          <w:szCs w:val="24"/>
          <w:u w:color="000000"/>
          <w:lang w:eastAsia="en-GB"/>
        </w:rPr>
        <w:t>Seven LA</w:t>
      </w:r>
      <w:r w:rsidR="005D2648" w:rsidRPr="006E225E">
        <w:rPr>
          <w:rFonts w:ascii="Times New Roman" w:eastAsia="Times New Roman" w:hAnsi="Times New Roman" w:cs="Times New Roman"/>
          <w:color w:val="404040" w:themeColor="text1" w:themeTint="BF"/>
          <w:szCs w:val="24"/>
          <w:u w:color="000000"/>
          <w:lang w:eastAsia="en-GB"/>
        </w:rPr>
        <w:t>s</w:t>
      </w:r>
      <w:r w:rsidR="00D70F82" w:rsidRPr="006E225E">
        <w:rPr>
          <w:rFonts w:ascii="Times New Roman" w:eastAsia="Times New Roman" w:hAnsi="Times New Roman" w:cs="Times New Roman"/>
          <w:color w:val="404040" w:themeColor="text1" w:themeTint="BF"/>
          <w:szCs w:val="24"/>
          <w:u w:color="000000"/>
          <w:lang w:eastAsia="en-GB"/>
        </w:rPr>
        <w:t xml:space="preserve"> reported they were</w:t>
      </w:r>
      <w:r w:rsidR="00E94A54" w:rsidRPr="006E225E">
        <w:rPr>
          <w:rFonts w:ascii="Times New Roman" w:eastAsia="Times New Roman" w:hAnsi="Times New Roman" w:cs="Times New Roman"/>
          <w:color w:val="404040" w:themeColor="text1" w:themeTint="BF"/>
          <w:szCs w:val="24"/>
          <w:u w:color="000000"/>
          <w:lang w:eastAsia="en-GB"/>
        </w:rPr>
        <w:t xml:space="preserve"> </w:t>
      </w:r>
      <w:r w:rsidR="00582051" w:rsidRPr="006E225E">
        <w:rPr>
          <w:rFonts w:ascii="Times New Roman" w:eastAsia="Times New Roman" w:hAnsi="Times New Roman" w:cs="Times New Roman"/>
          <w:color w:val="404040" w:themeColor="text1" w:themeTint="BF"/>
          <w:szCs w:val="24"/>
          <w:u w:color="000000"/>
          <w:lang w:eastAsia="en-GB"/>
        </w:rPr>
        <w:t xml:space="preserve">unable to </w:t>
      </w:r>
      <w:r w:rsidR="000600E6" w:rsidRPr="006E225E">
        <w:rPr>
          <w:rFonts w:ascii="Times New Roman" w:eastAsia="Times New Roman" w:hAnsi="Times New Roman" w:cs="Times New Roman"/>
          <w:color w:val="404040" w:themeColor="text1" w:themeTint="BF"/>
          <w:szCs w:val="24"/>
          <w:u w:color="000000"/>
          <w:lang w:eastAsia="en-GB"/>
        </w:rPr>
        <w:t xml:space="preserve">divide their total number </w:t>
      </w:r>
      <w:r w:rsidR="00D70F82" w:rsidRPr="006E225E">
        <w:rPr>
          <w:rFonts w:ascii="Times New Roman" w:eastAsia="Times New Roman" w:hAnsi="Times New Roman" w:cs="Times New Roman"/>
          <w:color w:val="404040" w:themeColor="text1" w:themeTint="BF"/>
          <w:szCs w:val="24"/>
          <w:u w:color="000000"/>
          <w:lang w:eastAsia="en-GB"/>
        </w:rPr>
        <w:t xml:space="preserve">of learners engaged </w:t>
      </w:r>
      <w:r w:rsidR="000600E6" w:rsidRPr="006E225E">
        <w:rPr>
          <w:rFonts w:ascii="Times New Roman" w:eastAsia="Times New Roman" w:hAnsi="Times New Roman" w:cs="Times New Roman"/>
          <w:color w:val="404040" w:themeColor="text1" w:themeTint="BF"/>
          <w:szCs w:val="24"/>
          <w:u w:color="000000"/>
          <w:lang w:eastAsia="en-GB"/>
        </w:rPr>
        <w:t>between s</w:t>
      </w:r>
      <w:r w:rsidR="00582051" w:rsidRPr="006E225E">
        <w:rPr>
          <w:rFonts w:ascii="Times New Roman" w:eastAsia="Times New Roman" w:hAnsi="Times New Roman" w:cs="Times New Roman"/>
          <w:color w:val="404040" w:themeColor="text1" w:themeTint="BF"/>
          <w:szCs w:val="24"/>
          <w:u w:color="000000"/>
          <w:lang w:eastAsia="en-GB"/>
        </w:rPr>
        <w:t>pecific provision types</w:t>
      </w:r>
      <w:r w:rsidR="000600E6" w:rsidRPr="006E225E">
        <w:rPr>
          <w:rFonts w:ascii="Times New Roman" w:eastAsia="Times New Roman" w:hAnsi="Times New Roman" w:cs="Times New Roman"/>
          <w:color w:val="404040" w:themeColor="text1" w:themeTint="BF"/>
          <w:szCs w:val="24"/>
          <w:u w:color="000000"/>
          <w:lang w:eastAsia="en-GB"/>
        </w:rPr>
        <w:t>, therefore a clear overview of the number of learners who engaged with 1:1 tuition is not available across the LAs</w:t>
      </w:r>
      <w:r w:rsidR="00EE74B3" w:rsidRPr="006E225E">
        <w:rPr>
          <w:rFonts w:ascii="Times New Roman" w:eastAsia="Times New Roman" w:hAnsi="Times New Roman" w:cs="Times New Roman"/>
          <w:color w:val="404040" w:themeColor="text1" w:themeTint="BF"/>
          <w:szCs w:val="24"/>
          <w:u w:color="000000"/>
          <w:lang w:eastAsia="en-GB"/>
        </w:rPr>
        <w:t>.  Three</w:t>
      </w:r>
      <w:r w:rsidR="005D2648" w:rsidRPr="006E225E">
        <w:rPr>
          <w:rFonts w:ascii="Times New Roman" w:eastAsia="Times New Roman" w:hAnsi="Times New Roman" w:cs="Times New Roman"/>
          <w:color w:val="404040" w:themeColor="text1" w:themeTint="BF"/>
          <w:szCs w:val="24"/>
          <w:u w:color="000000"/>
          <w:lang w:eastAsia="en-GB"/>
        </w:rPr>
        <w:t xml:space="preserve"> </w:t>
      </w:r>
      <w:r w:rsidR="00D70F82" w:rsidRPr="006E225E">
        <w:rPr>
          <w:rFonts w:ascii="Times New Roman" w:eastAsia="Times New Roman" w:hAnsi="Times New Roman" w:cs="Times New Roman"/>
          <w:color w:val="404040" w:themeColor="text1" w:themeTint="BF"/>
          <w:szCs w:val="24"/>
          <w:u w:color="000000"/>
          <w:lang w:eastAsia="en-GB"/>
        </w:rPr>
        <w:t xml:space="preserve">LAs </w:t>
      </w:r>
      <w:r w:rsidR="00EE74B3" w:rsidRPr="006E225E">
        <w:rPr>
          <w:rFonts w:ascii="Times New Roman" w:eastAsia="Times New Roman" w:hAnsi="Times New Roman" w:cs="Times New Roman"/>
          <w:color w:val="404040" w:themeColor="text1" w:themeTint="BF"/>
          <w:szCs w:val="24"/>
          <w:u w:color="000000"/>
          <w:lang w:eastAsia="en-GB"/>
        </w:rPr>
        <w:t xml:space="preserve">reported </w:t>
      </w:r>
      <w:r w:rsidR="005D2648" w:rsidRPr="006E225E">
        <w:rPr>
          <w:rFonts w:ascii="Times New Roman" w:eastAsia="Times New Roman" w:hAnsi="Times New Roman" w:cs="Times New Roman"/>
          <w:color w:val="404040" w:themeColor="text1" w:themeTint="BF"/>
          <w:szCs w:val="24"/>
          <w:u w:color="000000"/>
          <w:lang w:eastAsia="en-GB"/>
        </w:rPr>
        <w:t>zero</w:t>
      </w:r>
      <w:r w:rsidR="00EE74B3" w:rsidRPr="006E225E">
        <w:rPr>
          <w:rFonts w:ascii="Times New Roman" w:eastAsia="Times New Roman" w:hAnsi="Times New Roman" w:cs="Times New Roman"/>
          <w:color w:val="404040" w:themeColor="text1" w:themeTint="BF"/>
          <w:szCs w:val="24"/>
          <w:u w:color="000000"/>
          <w:lang w:eastAsia="en-GB"/>
        </w:rPr>
        <w:t xml:space="preserve"> numbers</w:t>
      </w:r>
      <w:r w:rsidR="005D2648" w:rsidRPr="006E225E">
        <w:rPr>
          <w:rFonts w:ascii="Times New Roman" w:eastAsia="Times New Roman" w:hAnsi="Times New Roman" w:cs="Times New Roman"/>
          <w:color w:val="404040" w:themeColor="text1" w:themeTint="BF"/>
          <w:szCs w:val="24"/>
          <w:u w:color="000000"/>
          <w:lang w:eastAsia="en-GB"/>
        </w:rPr>
        <w:t xml:space="preserve"> </w:t>
      </w:r>
      <w:r w:rsidR="00EE74B3" w:rsidRPr="006E225E">
        <w:rPr>
          <w:rFonts w:ascii="Times New Roman" w:eastAsia="Times New Roman" w:hAnsi="Times New Roman" w:cs="Times New Roman"/>
          <w:color w:val="404040" w:themeColor="text1" w:themeTint="BF"/>
          <w:szCs w:val="24"/>
          <w:u w:color="000000"/>
          <w:lang w:eastAsia="en-GB"/>
        </w:rPr>
        <w:t xml:space="preserve">for 1:1 tuition </w:t>
      </w:r>
      <w:r w:rsidR="006C4CE5" w:rsidRPr="006E225E">
        <w:rPr>
          <w:rFonts w:ascii="Times New Roman" w:eastAsia="Times New Roman" w:hAnsi="Times New Roman" w:cs="Times New Roman"/>
          <w:color w:val="404040" w:themeColor="text1" w:themeTint="BF"/>
          <w:szCs w:val="24"/>
          <w:u w:color="000000"/>
          <w:lang w:eastAsia="en-GB"/>
        </w:rPr>
        <w:t xml:space="preserve">and one recorded N/A as their response </w:t>
      </w:r>
      <w:r w:rsidR="00EE74B3" w:rsidRPr="006E225E">
        <w:rPr>
          <w:rFonts w:ascii="Times New Roman" w:eastAsia="Times New Roman" w:hAnsi="Times New Roman" w:cs="Times New Roman"/>
          <w:color w:val="404040" w:themeColor="text1" w:themeTint="BF"/>
          <w:szCs w:val="24"/>
          <w:u w:color="000000"/>
          <w:lang w:eastAsia="en-GB"/>
        </w:rPr>
        <w:t xml:space="preserve">despite </w:t>
      </w:r>
      <w:r w:rsidR="005D2648" w:rsidRPr="006E225E">
        <w:rPr>
          <w:rFonts w:ascii="Times New Roman" w:eastAsia="Times New Roman" w:hAnsi="Times New Roman" w:cs="Times New Roman"/>
          <w:color w:val="404040" w:themeColor="text1" w:themeTint="BF"/>
          <w:szCs w:val="24"/>
          <w:u w:color="000000"/>
          <w:lang w:eastAsia="en-GB"/>
        </w:rPr>
        <w:t>previously answer</w:t>
      </w:r>
      <w:r w:rsidR="00EE74B3" w:rsidRPr="006E225E">
        <w:rPr>
          <w:rFonts w:ascii="Times New Roman" w:eastAsia="Times New Roman" w:hAnsi="Times New Roman" w:cs="Times New Roman"/>
          <w:color w:val="404040" w:themeColor="text1" w:themeTint="BF"/>
          <w:szCs w:val="24"/>
          <w:u w:color="000000"/>
          <w:lang w:eastAsia="en-GB"/>
        </w:rPr>
        <w:t>ing</w:t>
      </w:r>
      <w:r w:rsidR="00E94A54" w:rsidRPr="006E225E">
        <w:rPr>
          <w:rFonts w:ascii="Times New Roman" w:eastAsia="Times New Roman" w:hAnsi="Times New Roman" w:cs="Times New Roman"/>
          <w:color w:val="404040" w:themeColor="text1" w:themeTint="BF"/>
          <w:szCs w:val="24"/>
          <w:u w:color="000000"/>
          <w:lang w:eastAsia="en-GB"/>
        </w:rPr>
        <w:t xml:space="preserve"> </w:t>
      </w:r>
      <w:r w:rsidR="006C4CE5" w:rsidRPr="006E225E">
        <w:rPr>
          <w:rFonts w:ascii="Times New Roman" w:eastAsia="Times New Roman" w:hAnsi="Times New Roman" w:cs="Times New Roman"/>
          <w:color w:val="404040" w:themeColor="text1" w:themeTint="BF"/>
          <w:szCs w:val="24"/>
          <w:u w:color="000000"/>
          <w:lang w:eastAsia="en-GB"/>
        </w:rPr>
        <w:t xml:space="preserve">in section one </w:t>
      </w:r>
      <w:r w:rsidR="00E94A54" w:rsidRPr="006E225E">
        <w:rPr>
          <w:rFonts w:ascii="Times New Roman" w:eastAsia="Times New Roman" w:hAnsi="Times New Roman" w:cs="Times New Roman"/>
          <w:color w:val="404040" w:themeColor="text1" w:themeTint="BF"/>
          <w:szCs w:val="24"/>
          <w:u w:color="000000"/>
          <w:lang w:eastAsia="en-GB"/>
        </w:rPr>
        <w:t>that they offer 1:1 tuition</w:t>
      </w:r>
      <w:r w:rsidR="00EE74B3" w:rsidRPr="006E225E">
        <w:rPr>
          <w:rFonts w:ascii="Times New Roman" w:eastAsia="Times New Roman" w:hAnsi="Times New Roman" w:cs="Times New Roman"/>
          <w:color w:val="404040" w:themeColor="text1" w:themeTint="BF"/>
          <w:szCs w:val="24"/>
          <w:u w:color="000000"/>
          <w:lang w:eastAsia="en-GB"/>
        </w:rPr>
        <w:t>.  Highland (</w:t>
      </w:r>
      <w:r w:rsidR="00D55C33" w:rsidRPr="006E225E">
        <w:rPr>
          <w:rFonts w:ascii="Times New Roman" w:eastAsia="Times New Roman" w:hAnsi="Times New Roman" w:cs="Times New Roman"/>
          <w:color w:val="404040" w:themeColor="text1" w:themeTint="BF"/>
          <w:szCs w:val="24"/>
          <w:u w:color="000000"/>
          <w:lang w:eastAsia="en-GB"/>
        </w:rPr>
        <w:t>High Life</w:t>
      </w:r>
      <w:r w:rsidR="00E94A54" w:rsidRPr="006E225E">
        <w:rPr>
          <w:rFonts w:ascii="Times New Roman" w:eastAsia="Times New Roman" w:hAnsi="Times New Roman" w:cs="Times New Roman"/>
          <w:color w:val="404040" w:themeColor="text1" w:themeTint="BF"/>
          <w:szCs w:val="24"/>
          <w:u w:color="000000"/>
          <w:lang w:eastAsia="en-GB"/>
        </w:rPr>
        <w:t xml:space="preserve"> Highland) recorded the most 1:1 engagement with 322 learners.</w:t>
      </w:r>
    </w:p>
    <w:p w:rsidR="006C4CE5" w:rsidRPr="006E225E" w:rsidRDefault="006C4CE5"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273006" w:rsidRDefault="006C4CE5" w:rsidP="00273006">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There was a large variance in the responses returned by the 17 LAs for question 3 with 11 LAs stati</w:t>
      </w:r>
      <w:r w:rsidR="00F47D0B" w:rsidRPr="006E225E">
        <w:rPr>
          <w:rFonts w:ascii="Times New Roman" w:eastAsia="Times New Roman" w:hAnsi="Times New Roman" w:cs="Times New Roman"/>
          <w:color w:val="404040" w:themeColor="text1" w:themeTint="BF"/>
          <w:szCs w:val="24"/>
          <w:u w:color="000000"/>
          <w:lang w:eastAsia="en-GB"/>
        </w:rPr>
        <w:t xml:space="preserve">ng unknown or no answer.  Of the six who gave figures for adult literacy learners who engaged with ‘other’ literacies provision delivered their answers ranged from 12 to 524 and </w:t>
      </w:r>
      <w:r w:rsidR="00664937" w:rsidRPr="006E225E">
        <w:rPr>
          <w:rFonts w:ascii="Times New Roman" w:eastAsia="Times New Roman" w:hAnsi="Times New Roman" w:cs="Times New Roman"/>
          <w:color w:val="404040" w:themeColor="text1" w:themeTint="BF"/>
          <w:szCs w:val="24"/>
          <w:u w:color="000000"/>
          <w:lang w:eastAsia="en-GB"/>
        </w:rPr>
        <w:t>bore</w:t>
      </w:r>
      <w:r w:rsidR="00F47D0B" w:rsidRPr="006E225E">
        <w:rPr>
          <w:rFonts w:ascii="Times New Roman" w:eastAsia="Times New Roman" w:hAnsi="Times New Roman" w:cs="Times New Roman"/>
          <w:color w:val="404040" w:themeColor="text1" w:themeTint="BF"/>
          <w:szCs w:val="24"/>
          <w:u w:color="000000"/>
          <w:lang w:eastAsia="en-GB"/>
        </w:rPr>
        <w:t xml:space="preserve"> no reflection to the scale of numbers with whom they had engaged with for group or 1:1.  Dumfries and Galloway reported 12 ‘others’ </w:t>
      </w:r>
      <w:r w:rsidR="00F47D0B" w:rsidRPr="006E225E">
        <w:rPr>
          <w:rFonts w:ascii="Times New Roman" w:eastAsia="Times New Roman" w:hAnsi="Times New Roman" w:cs="Times New Roman"/>
          <w:color w:val="404040" w:themeColor="text1" w:themeTint="BF"/>
          <w:szCs w:val="24"/>
          <w:u w:color="000000"/>
          <w:lang w:eastAsia="en-GB"/>
        </w:rPr>
        <w:lastRenderedPageBreak/>
        <w:t>compared to 209 in groups/classes, East Renfrewshire had 29 ‘others’ compared to 32 learners within groups/classes whereas Perth and Kinross reported a larger number of adult literacy learners with 524 engaging in “other” provision compared to their 293 who engaged with adult literacy groups/classes. Highland (High</w:t>
      </w:r>
      <w:r w:rsidR="00D55C33" w:rsidRPr="006E225E">
        <w:rPr>
          <w:rFonts w:ascii="Times New Roman" w:eastAsia="Times New Roman" w:hAnsi="Times New Roman" w:cs="Times New Roman"/>
          <w:color w:val="404040" w:themeColor="text1" w:themeTint="BF"/>
          <w:szCs w:val="24"/>
          <w:u w:color="000000"/>
          <w:lang w:eastAsia="en-GB"/>
        </w:rPr>
        <w:t xml:space="preserve"> L</w:t>
      </w:r>
      <w:r w:rsidR="00F47D0B" w:rsidRPr="006E225E">
        <w:rPr>
          <w:rFonts w:ascii="Times New Roman" w:eastAsia="Times New Roman" w:hAnsi="Times New Roman" w:cs="Times New Roman"/>
          <w:color w:val="404040" w:themeColor="text1" w:themeTint="BF"/>
          <w:szCs w:val="24"/>
          <w:u w:color="000000"/>
          <w:lang w:eastAsia="en-GB"/>
        </w:rPr>
        <w:t>ife Highland) also reported a greater number of adult literacy learners engaging within ‘other’ provision compared to groups/classes</w:t>
      </w:r>
      <w:r w:rsidR="0068446E" w:rsidRPr="006E225E">
        <w:rPr>
          <w:rFonts w:ascii="Times New Roman" w:eastAsia="Times New Roman" w:hAnsi="Times New Roman" w:cs="Times New Roman"/>
          <w:color w:val="404040" w:themeColor="text1" w:themeTint="BF"/>
          <w:szCs w:val="24"/>
          <w:u w:color="000000"/>
          <w:lang w:eastAsia="en-GB"/>
        </w:rPr>
        <w:t xml:space="preserve"> (145 compared to 135) however they reported 322 adults engaging with them for literacy through their 1:1 provision. </w:t>
      </w:r>
    </w:p>
    <w:p w:rsidR="008D6522" w:rsidRPr="007D3666" w:rsidRDefault="000F51B4" w:rsidP="00F64A98">
      <w:pPr>
        <w:pStyle w:val="NoSpacing"/>
        <w:spacing w:line="360" w:lineRule="auto"/>
        <w:jc w:val="center"/>
        <w:rPr>
          <w:rFonts w:ascii="Times New Roman" w:hAnsi="Times New Roman" w:cs="Times New Roman"/>
          <w:color w:val="808080" w:themeColor="background1" w:themeShade="80"/>
          <w:u w:color="000000"/>
        </w:rPr>
      </w:pPr>
      <w:r w:rsidRPr="007D3666">
        <w:rPr>
          <w:rFonts w:ascii="Times New Roman" w:hAnsi="Times New Roman" w:cs="Times New Roman"/>
          <w:noProof/>
        </w:rPr>
        <w:object w:dxaOrig="15121" w:dyaOrig="16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38.35pt" o:ole="">
            <v:imagedata r:id="rId20" o:title=""/>
          </v:shape>
          <o:OLEObject Type="Embed" ProgID="Excel.Sheet.12" ShapeID="_x0000_i1025" DrawAspect="Content" ObjectID="_1578994794" r:id="rId21"/>
        </w:object>
      </w:r>
    </w:p>
    <w:p w:rsidR="00351DF6" w:rsidRDefault="00351DF6" w:rsidP="00165F60">
      <w:pPr>
        <w:pStyle w:val="NoSpacing"/>
        <w:spacing w:line="360" w:lineRule="auto"/>
        <w:jc w:val="both"/>
        <w:rPr>
          <w:rFonts w:ascii="Times New Roman" w:eastAsia="Times New Roman" w:hAnsi="Times New Roman" w:cs="Times New Roman"/>
          <w:color w:val="808080" w:themeColor="background1" w:themeShade="80"/>
          <w:szCs w:val="24"/>
          <w:u w:val="single"/>
          <w:lang w:eastAsia="en-GB"/>
        </w:rPr>
      </w:pPr>
      <w:r w:rsidRPr="00273006">
        <w:rPr>
          <w:rFonts w:ascii="Times New Roman" w:eastAsia="Times New Roman" w:hAnsi="Times New Roman" w:cs="Times New Roman"/>
          <w:b/>
          <w:color w:val="808080" w:themeColor="background1" w:themeShade="80"/>
          <w:szCs w:val="24"/>
          <w:u w:val="single"/>
          <w:lang w:eastAsia="en-GB"/>
        </w:rPr>
        <w:t>Table 4: Stage 1 Section 3</w:t>
      </w:r>
      <w:r w:rsidRPr="00273006">
        <w:rPr>
          <w:rFonts w:ascii="Times New Roman" w:eastAsia="Times New Roman" w:hAnsi="Times New Roman" w:cs="Times New Roman"/>
          <w:color w:val="808080" w:themeColor="background1" w:themeShade="80"/>
          <w:szCs w:val="24"/>
          <w:u w:val="single"/>
          <w:lang w:eastAsia="en-GB"/>
        </w:rPr>
        <w:t>: Staff and volunteers delivering the provision</w:t>
      </w:r>
    </w:p>
    <w:p w:rsidR="001C17F8" w:rsidRPr="001C17F8" w:rsidRDefault="001C17F8" w:rsidP="00165F60">
      <w:pPr>
        <w:pStyle w:val="NoSpacing"/>
        <w:spacing w:line="360" w:lineRule="auto"/>
        <w:jc w:val="both"/>
        <w:rPr>
          <w:rFonts w:ascii="Times New Roman" w:eastAsia="Times New Roman" w:hAnsi="Times New Roman" w:cs="Times New Roman"/>
          <w:color w:val="808080" w:themeColor="background1" w:themeShade="80"/>
          <w:sz w:val="16"/>
          <w:szCs w:val="16"/>
          <w:u w:val="single"/>
          <w:lang w:eastAsia="en-GB"/>
        </w:rPr>
      </w:pPr>
    </w:p>
    <w:p w:rsidR="000E304D" w:rsidRPr="006E225E" w:rsidRDefault="00273006"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A</w:t>
      </w:r>
      <w:r w:rsidR="0069065E" w:rsidRPr="006E225E">
        <w:rPr>
          <w:rFonts w:ascii="Times New Roman" w:eastAsia="Times New Roman" w:hAnsi="Times New Roman" w:cs="Times New Roman"/>
          <w:color w:val="404040" w:themeColor="text1" w:themeTint="BF"/>
          <w:szCs w:val="24"/>
          <w:u w:color="000000"/>
          <w:lang w:eastAsia="en-GB"/>
        </w:rPr>
        <w:t>ccurate r</w:t>
      </w:r>
      <w:r w:rsidR="00475520" w:rsidRPr="006E225E">
        <w:rPr>
          <w:rFonts w:ascii="Times New Roman" w:eastAsia="Times New Roman" w:hAnsi="Times New Roman" w:cs="Times New Roman"/>
          <w:color w:val="404040" w:themeColor="text1" w:themeTint="BF"/>
          <w:szCs w:val="24"/>
          <w:u w:color="000000"/>
          <w:lang w:eastAsia="en-GB"/>
        </w:rPr>
        <w:t xml:space="preserve">ecording </w:t>
      </w:r>
      <w:r w:rsidR="0069065E" w:rsidRPr="006E225E">
        <w:rPr>
          <w:rFonts w:ascii="Times New Roman" w:eastAsia="Times New Roman" w:hAnsi="Times New Roman" w:cs="Times New Roman"/>
          <w:color w:val="404040" w:themeColor="text1" w:themeTint="BF"/>
          <w:szCs w:val="24"/>
          <w:u w:color="000000"/>
          <w:lang w:eastAsia="en-GB"/>
        </w:rPr>
        <w:t xml:space="preserve">of </w:t>
      </w:r>
      <w:r w:rsidR="00475520" w:rsidRPr="006E225E">
        <w:rPr>
          <w:rFonts w:ascii="Times New Roman" w:eastAsia="Times New Roman" w:hAnsi="Times New Roman" w:cs="Times New Roman"/>
          <w:color w:val="404040" w:themeColor="text1" w:themeTint="BF"/>
          <w:szCs w:val="24"/>
          <w:u w:color="000000"/>
          <w:lang w:eastAsia="en-GB"/>
        </w:rPr>
        <w:t xml:space="preserve">responses for </w:t>
      </w:r>
      <w:r w:rsidR="000E304D" w:rsidRPr="006E225E">
        <w:rPr>
          <w:rFonts w:ascii="Times New Roman" w:eastAsia="Times New Roman" w:hAnsi="Times New Roman" w:cs="Times New Roman"/>
          <w:color w:val="404040" w:themeColor="text1" w:themeTint="BF"/>
          <w:szCs w:val="24"/>
          <w:u w:color="000000"/>
          <w:lang w:eastAsia="en-GB"/>
        </w:rPr>
        <w:t>section</w:t>
      </w:r>
      <w:r w:rsidR="00475520" w:rsidRPr="006E225E">
        <w:rPr>
          <w:rFonts w:ascii="Times New Roman" w:eastAsia="Times New Roman" w:hAnsi="Times New Roman" w:cs="Times New Roman"/>
          <w:color w:val="404040" w:themeColor="text1" w:themeTint="BF"/>
          <w:szCs w:val="24"/>
          <w:u w:color="000000"/>
          <w:lang w:eastAsia="en-GB"/>
        </w:rPr>
        <w:t xml:space="preserve"> three</w:t>
      </w:r>
      <w:r w:rsidR="0069065E" w:rsidRPr="006E225E">
        <w:rPr>
          <w:rFonts w:ascii="Times New Roman" w:eastAsia="Times New Roman" w:hAnsi="Times New Roman" w:cs="Times New Roman"/>
          <w:color w:val="404040" w:themeColor="text1" w:themeTint="BF"/>
          <w:szCs w:val="24"/>
          <w:u w:color="000000"/>
          <w:lang w:eastAsia="en-GB"/>
        </w:rPr>
        <w:t xml:space="preserve"> of stage one was essential but challenging</w:t>
      </w:r>
      <w:r w:rsidR="00475520" w:rsidRPr="006E225E">
        <w:rPr>
          <w:rFonts w:ascii="Times New Roman" w:eastAsia="Times New Roman" w:hAnsi="Times New Roman" w:cs="Times New Roman"/>
          <w:color w:val="404040" w:themeColor="text1" w:themeTint="BF"/>
          <w:szCs w:val="24"/>
          <w:u w:color="000000"/>
          <w:lang w:eastAsia="en-GB"/>
        </w:rPr>
        <w:t xml:space="preserve"> due to </w:t>
      </w:r>
      <w:r w:rsidR="0069065E" w:rsidRPr="006E225E">
        <w:rPr>
          <w:rFonts w:ascii="Times New Roman" w:eastAsia="Times New Roman" w:hAnsi="Times New Roman" w:cs="Times New Roman"/>
          <w:color w:val="404040" w:themeColor="text1" w:themeTint="BF"/>
          <w:szCs w:val="24"/>
          <w:u w:color="000000"/>
          <w:lang w:eastAsia="en-GB"/>
        </w:rPr>
        <w:t>many unexpected variables.  S</w:t>
      </w:r>
      <w:r w:rsidR="00475520" w:rsidRPr="006E225E">
        <w:rPr>
          <w:rFonts w:ascii="Times New Roman" w:eastAsia="Times New Roman" w:hAnsi="Times New Roman" w:cs="Times New Roman"/>
          <w:color w:val="404040" w:themeColor="text1" w:themeTint="BF"/>
          <w:szCs w:val="24"/>
          <w:u w:color="000000"/>
          <w:lang w:eastAsia="en-GB"/>
        </w:rPr>
        <w:t xml:space="preserve">ome LAs </w:t>
      </w:r>
      <w:r w:rsidR="0069065E" w:rsidRPr="006E225E">
        <w:rPr>
          <w:rFonts w:ascii="Times New Roman" w:eastAsia="Times New Roman" w:hAnsi="Times New Roman" w:cs="Times New Roman"/>
          <w:color w:val="404040" w:themeColor="text1" w:themeTint="BF"/>
          <w:szCs w:val="24"/>
          <w:u w:color="000000"/>
          <w:lang w:eastAsia="en-GB"/>
        </w:rPr>
        <w:t xml:space="preserve">did </w:t>
      </w:r>
      <w:r w:rsidR="000E304D" w:rsidRPr="006E225E">
        <w:rPr>
          <w:rFonts w:ascii="Times New Roman" w:eastAsia="Times New Roman" w:hAnsi="Times New Roman" w:cs="Times New Roman"/>
          <w:color w:val="404040" w:themeColor="text1" w:themeTint="BF"/>
          <w:szCs w:val="24"/>
          <w:u w:color="000000"/>
          <w:lang w:eastAsia="en-GB"/>
        </w:rPr>
        <w:t>not answer</w:t>
      </w:r>
      <w:r w:rsidR="0069065E" w:rsidRPr="006E225E">
        <w:rPr>
          <w:rFonts w:ascii="Times New Roman" w:eastAsia="Times New Roman" w:hAnsi="Times New Roman" w:cs="Times New Roman"/>
          <w:color w:val="404040" w:themeColor="text1" w:themeTint="BF"/>
          <w:szCs w:val="24"/>
          <w:u w:color="000000"/>
          <w:lang w:eastAsia="en-GB"/>
        </w:rPr>
        <w:t xml:space="preserve"> all</w:t>
      </w:r>
      <w:r w:rsidR="000E304D" w:rsidRPr="006E225E">
        <w:rPr>
          <w:rFonts w:ascii="Times New Roman" w:eastAsia="Times New Roman" w:hAnsi="Times New Roman" w:cs="Times New Roman"/>
          <w:color w:val="404040" w:themeColor="text1" w:themeTint="BF"/>
          <w:szCs w:val="24"/>
          <w:u w:color="000000"/>
          <w:lang w:eastAsia="en-GB"/>
        </w:rPr>
        <w:t xml:space="preserve"> question</w:t>
      </w:r>
      <w:r w:rsidR="0069065E" w:rsidRPr="006E225E">
        <w:rPr>
          <w:rFonts w:ascii="Times New Roman" w:eastAsia="Times New Roman" w:hAnsi="Times New Roman" w:cs="Times New Roman"/>
          <w:color w:val="404040" w:themeColor="text1" w:themeTint="BF"/>
          <w:szCs w:val="24"/>
          <w:u w:color="000000"/>
          <w:lang w:eastAsia="en-GB"/>
        </w:rPr>
        <w:t>s</w:t>
      </w:r>
      <w:r w:rsidR="000E304D" w:rsidRPr="006E225E">
        <w:rPr>
          <w:rFonts w:ascii="Times New Roman" w:eastAsia="Times New Roman" w:hAnsi="Times New Roman" w:cs="Times New Roman"/>
          <w:color w:val="404040" w:themeColor="text1" w:themeTint="BF"/>
          <w:szCs w:val="24"/>
          <w:u w:color="000000"/>
          <w:lang w:eastAsia="en-GB"/>
        </w:rPr>
        <w:t xml:space="preserve"> </w:t>
      </w:r>
      <w:r w:rsidR="0069065E" w:rsidRPr="006E225E">
        <w:rPr>
          <w:rFonts w:ascii="Times New Roman" w:eastAsia="Times New Roman" w:hAnsi="Times New Roman" w:cs="Times New Roman"/>
          <w:color w:val="404040" w:themeColor="text1" w:themeTint="BF"/>
          <w:szCs w:val="24"/>
          <w:u w:color="000000"/>
          <w:lang w:eastAsia="en-GB"/>
        </w:rPr>
        <w:t xml:space="preserve">making totals difficult to calculate as well </w:t>
      </w:r>
      <w:r w:rsidR="0069065E" w:rsidRPr="006E225E">
        <w:rPr>
          <w:rFonts w:ascii="Times New Roman" w:eastAsia="Times New Roman" w:hAnsi="Times New Roman" w:cs="Times New Roman"/>
          <w:color w:val="404040" w:themeColor="text1" w:themeTint="BF"/>
          <w:szCs w:val="24"/>
          <w:u w:color="000000"/>
          <w:lang w:eastAsia="en-GB"/>
        </w:rPr>
        <w:lastRenderedPageBreak/>
        <w:t xml:space="preserve">as </w:t>
      </w:r>
      <w:r w:rsidR="00E606D9" w:rsidRPr="006E225E">
        <w:rPr>
          <w:rFonts w:ascii="Times New Roman" w:eastAsia="Times New Roman" w:hAnsi="Times New Roman" w:cs="Times New Roman"/>
          <w:color w:val="404040" w:themeColor="text1" w:themeTint="BF"/>
          <w:szCs w:val="24"/>
          <w:u w:color="000000"/>
          <w:lang w:eastAsia="en-GB"/>
        </w:rPr>
        <w:t>only seven LAs returning figures that tallied</w:t>
      </w:r>
      <w:r w:rsidR="0069065E" w:rsidRPr="006E225E">
        <w:rPr>
          <w:rFonts w:ascii="Times New Roman" w:eastAsia="Times New Roman" w:hAnsi="Times New Roman" w:cs="Times New Roman"/>
          <w:color w:val="404040" w:themeColor="text1" w:themeTint="BF"/>
          <w:szCs w:val="24"/>
          <w:u w:color="000000"/>
          <w:lang w:eastAsia="en-GB"/>
        </w:rPr>
        <w:t>.  N</w:t>
      </w:r>
      <w:r w:rsidR="000E304D" w:rsidRPr="006E225E">
        <w:rPr>
          <w:rFonts w:ascii="Times New Roman" w:eastAsia="Times New Roman" w:hAnsi="Times New Roman" w:cs="Times New Roman"/>
          <w:color w:val="404040" w:themeColor="text1" w:themeTint="BF"/>
          <w:szCs w:val="24"/>
          <w:u w:color="000000"/>
          <w:lang w:eastAsia="en-GB"/>
        </w:rPr>
        <w:t xml:space="preserve">orth </w:t>
      </w:r>
      <w:r w:rsidR="00E606D9" w:rsidRPr="006E225E">
        <w:rPr>
          <w:rFonts w:ascii="Times New Roman" w:eastAsia="Times New Roman" w:hAnsi="Times New Roman" w:cs="Times New Roman"/>
          <w:color w:val="404040" w:themeColor="text1" w:themeTint="BF"/>
          <w:szCs w:val="24"/>
          <w:u w:color="000000"/>
          <w:lang w:eastAsia="en-GB"/>
        </w:rPr>
        <w:t>Lanarkshire responded</w:t>
      </w:r>
      <w:r w:rsidR="000E304D" w:rsidRPr="006E225E">
        <w:rPr>
          <w:rFonts w:ascii="Times New Roman" w:eastAsia="Times New Roman" w:hAnsi="Times New Roman" w:cs="Times New Roman"/>
          <w:color w:val="404040" w:themeColor="text1" w:themeTint="BF"/>
          <w:szCs w:val="24"/>
          <w:u w:color="000000"/>
          <w:lang w:eastAsia="en-GB"/>
        </w:rPr>
        <w:t xml:space="preserve"> by giving FTE (Full Time Equivalents) rather than numbers of people/practitioners.</w:t>
      </w:r>
      <w:r w:rsidR="00584932" w:rsidRPr="006E225E">
        <w:rPr>
          <w:rFonts w:ascii="Times New Roman" w:eastAsia="Times New Roman" w:hAnsi="Times New Roman" w:cs="Times New Roman"/>
          <w:color w:val="404040" w:themeColor="text1" w:themeTint="BF"/>
          <w:szCs w:val="24"/>
          <w:u w:color="000000"/>
          <w:lang w:eastAsia="en-GB"/>
        </w:rPr>
        <w:t xml:space="preserve">  </w:t>
      </w:r>
      <w:r w:rsidR="0069065E" w:rsidRPr="006E225E">
        <w:rPr>
          <w:rFonts w:ascii="Times New Roman" w:eastAsia="Times New Roman" w:hAnsi="Times New Roman" w:cs="Times New Roman"/>
          <w:color w:val="404040" w:themeColor="text1" w:themeTint="BF"/>
          <w:szCs w:val="24"/>
          <w:u w:color="000000"/>
          <w:lang w:eastAsia="en-GB"/>
        </w:rPr>
        <w:t>Perth and Kinross also reported</w:t>
      </w:r>
      <w:r w:rsidR="00584932" w:rsidRPr="006E225E">
        <w:rPr>
          <w:rFonts w:ascii="Times New Roman" w:eastAsia="Times New Roman" w:hAnsi="Times New Roman" w:cs="Times New Roman"/>
          <w:color w:val="404040" w:themeColor="text1" w:themeTint="BF"/>
          <w:szCs w:val="24"/>
          <w:u w:color="000000"/>
          <w:lang w:eastAsia="en-GB"/>
        </w:rPr>
        <w:t xml:space="preserve"> numbers of people for partnership work but </w:t>
      </w:r>
      <w:r w:rsidR="00475520" w:rsidRPr="006E225E">
        <w:rPr>
          <w:rFonts w:ascii="Times New Roman" w:eastAsia="Times New Roman" w:hAnsi="Times New Roman" w:cs="Times New Roman"/>
          <w:color w:val="404040" w:themeColor="text1" w:themeTint="BF"/>
          <w:szCs w:val="24"/>
          <w:u w:color="000000"/>
          <w:lang w:eastAsia="en-GB"/>
        </w:rPr>
        <w:t>did not stipulate</w:t>
      </w:r>
      <w:r w:rsidR="00584932" w:rsidRPr="006E225E">
        <w:rPr>
          <w:rFonts w:ascii="Times New Roman" w:eastAsia="Times New Roman" w:hAnsi="Times New Roman" w:cs="Times New Roman"/>
          <w:color w:val="404040" w:themeColor="text1" w:themeTint="BF"/>
          <w:szCs w:val="24"/>
          <w:u w:color="000000"/>
          <w:lang w:eastAsia="en-GB"/>
        </w:rPr>
        <w:t xml:space="preserve"> if</w:t>
      </w:r>
      <w:r w:rsidR="00475520" w:rsidRPr="006E225E">
        <w:rPr>
          <w:rFonts w:ascii="Times New Roman" w:eastAsia="Times New Roman" w:hAnsi="Times New Roman" w:cs="Times New Roman"/>
          <w:color w:val="404040" w:themeColor="text1" w:themeTint="BF"/>
          <w:szCs w:val="24"/>
          <w:u w:color="000000"/>
          <w:lang w:eastAsia="en-GB"/>
        </w:rPr>
        <w:t xml:space="preserve"> these were</w:t>
      </w:r>
      <w:r w:rsidR="00584932" w:rsidRPr="006E225E">
        <w:rPr>
          <w:rFonts w:ascii="Times New Roman" w:eastAsia="Times New Roman" w:hAnsi="Times New Roman" w:cs="Times New Roman"/>
          <w:color w:val="404040" w:themeColor="text1" w:themeTint="BF"/>
          <w:szCs w:val="24"/>
          <w:u w:color="000000"/>
          <w:lang w:eastAsia="en-GB"/>
        </w:rPr>
        <w:t xml:space="preserve"> </w:t>
      </w:r>
      <w:r w:rsidR="00475520" w:rsidRPr="006E225E">
        <w:rPr>
          <w:rFonts w:ascii="Times New Roman" w:eastAsia="Times New Roman" w:hAnsi="Times New Roman" w:cs="Times New Roman"/>
          <w:color w:val="404040" w:themeColor="text1" w:themeTint="BF"/>
          <w:szCs w:val="24"/>
          <w:u w:color="000000"/>
          <w:lang w:eastAsia="en-GB"/>
        </w:rPr>
        <w:t>paid practitioners</w:t>
      </w:r>
      <w:r w:rsidR="00584932" w:rsidRPr="006E225E">
        <w:rPr>
          <w:rFonts w:ascii="Times New Roman" w:eastAsia="Times New Roman" w:hAnsi="Times New Roman" w:cs="Times New Roman"/>
          <w:color w:val="404040" w:themeColor="text1" w:themeTint="BF"/>
          <w:szCs w:val="24"/>
          <w:u w:color="000000"/>
          <w:lang w:eastAsia="en-GB"/>
        </w:rPr>
        <w:t xml:space="preserve"> or </w:t>
      </w:r>
      <w:r w:rsidR="007316A3" w:rsidRPr="006E225E">
        <w:rPr>
          <w:rFonts w:ascii="Times New Roman" w:eastAsia="Times New Roman" w:hAnsi="Times New Roman" w:cs="Times New Roman"/>
          <w:color w:val="404040" w:themeColor="text1" w:themeTint="BF"/>
          <w:szCs w:val="24"/>
          <w:u w:color="000000"/>
          <w:lang w:eastAsia="en-GB"/>
        </w:rPr>
        <w:t>VALPs</w:t>
      </w:r>
      <w:r w:rsidR="00D55C33" w:rsidRPr="006E225E">
        <w:rPr>
          <w:rFonts w:ascii="Times New Roman" w:eastAsia="Times New Roman" w:hAnsi="Times New Roman" w:cs="Times New Roman"/>
          <w:color w:val="404040" w:themeColor="text1" w:themeTint="BF"/>
          <w:szCs w:val="24"/>
          <w:u w:color="000000"/>
          <w:lang w:eastAsia="en-GB"/>
        </w:rPr>
        <w:t>, and reported</w:t>
      </w:r>
      <w:r w:rsidR="007316A3" w:rsidRPr="006E225E">
        <w:rPr>
          <w:rFonts w:ascii="Times New Roman" w:eastAsia="Times New Roman" w:hAnsi="Times New Roman" w:cs="Times New Roman"/>
          <w:color w:val="404040" w:themeColor="text1" w:themeTint="BF"/>
          <w:szCs w:val="24"/>
          <w:u w:color="000000"/>
          <w:lang w:eastAsia="en-GB"/>
        </w:rPr>
        <w:t xml:space="preserve"> more VALP</w:t>
      </w:r>
      <w:r w:rsidR="00E606D9" w:rsidRPr="006E225E">
        <w:rPr>
          <w:rFonts w:ascii="Times New Roman" w:eastAsia="Times New Roman" w:hAnsi="Times New Roman" w:cs="Times New Roman"/>
          <w:color w:val="404040" w:themeColor="text1" w:themeTint="BF"/>
          <w:szCs w:val="24"/>
          <w:u w:color="000000"/>
          <w:lang w:eastAsia="en-GB"/>
        </w:rPr>
        <w:t xml:space="preserve">s than total </w:t>
      </w:r>
      <w:r w:rsidR="00D55C33" w:rsidRPr="006E225E">
        <w:rPr>
          <w:rFonts w:ascii="Times New Roman" w:eastAsia="Times New Roman" w:hAnsi="Times New Roman" w:cs="Times New Roman"/>
          <w:color w:val="404040" w:themeColor="text1" w:themeTint="BF"/>
          <w:szCs w:val="24"/>
          <w:u w:color="000000"/>
          <w:lang w:eastAsia="en-GB"/>
        </w:rPr>
        <w:t xml:space="preserve">number of </w:t>
      </w:r>
      <w:r w:rsidR="00E606D9" w:rsidRPr="006E225E">
        <w:rPr>
          <w:rFonts w:ascii="Times New Roman" w:eastAsia="Times New Roman" w:hAnsi="Times New Roman" w:cs="Times New Roman"/>
          <w:color w:val="404040" w:themeColor="text1" w:themeTint="BF"/>
          <w:szCs w:val="24"/>
          <w:u w:color="000000"/>
          <w:lang w:eastAsia="en-GB"/>
        </w:rPr>
        <w:t>practitioners</w:t>
      </w:r>
      <w:r w:rsidR="00584932" w:rsidRPr="006E225E">
        <w:rPr>
          <w:rFonts w:ascii="Times New Roman" w:eastAsia="Times New Roman" w:hAnsi="Times New Roman" w:cs="Times New Roman"/>
          <w:color w:val="404040" w:themeColor="text1" w:themeTint="BF"/>
          <w:szCs w:val="24"/>
          <w:u w:color="000000"/>
          <w:lang w:eastAsia="en-GB"/>
        </w:rPr>
        <w:t xml:space="preserve">. </w:t>
      </w:r>
    </w:p>
    <w:p w:rsidR="000E304D" w:rsidRPr="006E225E" w:rsidRDefault="000E304D"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0E304D" w:rsidRPr="006E225E" w:rsidRDefault="000E304D"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Western Isles (L&amp;H) and Falkirk reported current restructuring of teams taking place</w:t>
      </w:r>
      <w:r w:rsidR="00584932" w:rsidRPr="006E225E">
        <w:rPr>
          <w:rFonts w:ascii="Times New Roman" w:eastAsia="Times New Roman" w:hAnsi="Times New Roman" w:cs="Times New Roman"/>
          <w:color w:val="404040" w:themeColor="text1" w:themeTint="BF"/>
          <w:szCs w:val="24"/>
          <w:u w:color="000000"/>
          <w:lang w:eastAsia="en-GB"/>
        </w:rPr>
        <w:t xml:space="preserve"> within their LAs</w:t>
      </w:r>
      <w:r w:rsidRPr="006E225E">
        <w:rPr>
          <w:rFonts w:ascii="Times New Roman" w:eastAsia="Times New Roman" w:hAnsi="Times New Roman" w:cs="Times New Roman"/>
          <w:color w:val="404040" w:themeColor="text1" w:themeTint="BF"/>
          <w:szCs w:val="24"/>
          <w:u w:color="000000"/>
          <w:lang w:eastAsia="en-GB"/>
        </w:rPr>
        <w:t>.</w:t>
      </w:r>
    </w:p>
    <w:p w:rsidR="000E304D" w:rsidRPr="006E225E" w:rsidRDefault="000E304D"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340145" w:rsidRPr="006E225E" w:rsidRDefault="000E304D"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 xml:space="preserve">East Renfrewshire and Dundee both reported that </w:t>
      </w:r>
      <w:r w:rsidR="007316A3" w:rsidRPr="006E225E">
        <w:rPr>
          <w:rFonts w:ascii="Times New Roman" w:eastAsia="Times New Roman" w:hAnsi="Times New Roman" w:cs="Times New Roman"/>
          <w:color w:val="404040" w:themeColor="text1" w:themeTint="BF"/>
          <w:szCs w:val="24"/>
          <w:u w:color="000000"/>
          <w:lang w:eastAsia="en-GB"/>
        </w:rPr>
        <w:t>no VALPs</w:t>
      </w:r>
      <w:r w:rsidR="00E606D9" w:rsidRPr="006E225E">
        <w:rPr>
          <w:rFonts w:ascii="Times New Roman" w:eastAsia="Times New Roman" w:hAnsi="Times New Roman" w:cs="Times New Roman"/>
          <w:color w:val="404040" w:themeColor="text1" w:themeTint="BF"/>
          <w:szCs w:val="24"/>
          <w:u w:color="000000"/>
          <w:lang w:eastAsia="en-GB"/>
        </w:rPr>
        <w:t xml:space="preserve"> were used </w:t>
      </w:r>
      <w:r w:rsidRPr="006E225E">
        <w:rPr>
          <w:rFonts w:ascii="Times New Roman" w:eastAsia="Times New Roman" w:hAnsi="Times New Roman" w:cs="Times New Roman"/>
          <w:color w:val="404040" w:themeColor="text1" w:themeTint="BF"/>
          <w:szCs w:val="24"/>
          <w:u w:color="000000"/>
          <w:lang w:eastAsia="en-GB"/>
        </w:rPr>
        <w:t xml:space="preserve">for </w:t>
      </w:r>
      <w:r w:rsidR="00475520" w:rsidRPr="006E225E">
        <w:rPr>
          <w:rFonts w:ascii="Times New Roman" w:eastAsia="Times New Roman" w:hAnsi="Times New Roman" w:cs="Times New Roman"/>
          <w:color w:val="404040" w:themeColor="text1" w:themeTint="BF"/>
          <w:szCs w:val="24"/>
          <w:u w:color="000000"/>
          <w:lang w:eastAsia="en-GB"/>
        </w:rPr>
        <w:t xml:space="preserve">delivery of any </w:t>
      </w:r>
      <w:r w:rsidRPr="006E225E">
        <w:rPr>
          <w:rFonts w:ascii="Times New Roman" w:eastAsia="Times New Roman" w:hAnsi="Times New Roman" w:cs="Times New Roman"/>
          <w:color w:val="404040" w:themeColor="text1" w:themeTint="BF"/>
          <w:szCs w:val="24"/>
          <w:u w:color="000000"/>
          <w:lang w:eastAsia="en-GB"/>
        </w:rPr>
        <w:t>adult literacy provision</w:t>
      </w:r>
      <w:r w:rsidR="00475520" w:rsidRPr="006E225E">
        <w:rPr>
          <w:rFonts w:ascii="Times New Roman" w:eastAsia="Times New Roman" w:hAnsi="Times New Roman" w:cs="Times New Roman"/>
          <w:color w:val="404040" w:themeColor="text1" w:themeTint="BF"/>
          <w:szCs w:val="24"/>
          <w:u w:color="000000"/>
          <w:lang w:eastAsia="en-GB"/>
        </w:rPr>
        <w:t xml:space="preserve">.  In contrast </w:t>
      </w:r>
      <w:r w:rsidRPr="006E225E">
        <w:rPr>
          <w:rFonts w:ascii="Times New Roman" w:eastAsia="Times New Roman" w:hAnsi="Times New Roman" w:cs="Times New Roman"/>
          <w:color w:val="404040" w:themeColor="text1" w:themeTint="BF"/>
          <w:szCs w:val="24"/>
          <w:u w:color="000000"/>
          <w:lang w:eastAsia="en-GB"/>
        </w:rPr>
        <w:t xml:space="preserve">Argyll and Bute </w:t>
      </w:r>
      <w:r w:rsidR="00475520" w:rsidRPr="006E225E">
        <w:rPr>
          <w:rFonts w:ascii="Times New Roman" w:eastAsia="Times New Roman" w:hAnsi="Times New Roman" w:cs="Times New Roman"/>
          <w:color w:val="404040" w:themeColor="text1" w:themeTint="BF"/>
          <w:szCs w:val="24"/>
          <w:u w:color="000000"/>
          <w:lang w:eastAsia="en-GB"/>
        </w:rPr>
        <w:t xml:space="preserve">reported working with </w:t>
      </w:r>
      <w:r w:rsidR="007316A3" w:rsidRPr="006E225E">
        <w:rPr>
          <w:rFonts w:ascii="Times New Roman" w:eastAsia="Times New Roman" w:hAnsi="Times New Roman" w:cs="Times New Roman"/>
          <w:color w:val="404040" w:themeColor="text1" w:themeTint="BF"/>
          <w:szCs w:val="24"/>
          <w:u w:color="000000"/>
          <w:lang w:eastAsia="en-GB"/>
        </w:rPr>
        <w:t>50 VALP</w:t>
      </w:r>
      <w:r w:rsidRPr="006E225E">
        <w:rPr>
          <w:rFonts w:ascii="Times New Roman" w:eastAsia="Times New Roman" w:hAnsi="Times New Roman" w:cs="Times New Roman"/>
          <w:color w:val="404040" w:themeColor="text1" w:themeTint="BF"/>
          <w:szCs w:val="24"/>
          <w:u w:color="000000"/>
          <w:lang w:eastAsia="en-GB"/>
        </w:rPr>
        <w:t xml:space="preserve">s and Highland (High Life Highland) reporting </w:t>
      </w:r>
      <w:r w:rsidR="0069065E" w:rsidRPr="006E225E">
        <w:rPr>
          <w:rFonts w:ascii="Times New Roman" w:eastAsia="Times New Roman" w:hAnsi="Times New Roman" w:cs="Times New Roman"/>
          <w:color w:val="404040" w:themeColor="text1" w:themeTint="BF"/>
          <w:szCs w:val="24"/>
          <w:u w:color="000000"/>
          <w:lang w:eastAsia="en-GB"/>
        </w:rPr>
        <w:t xml:space="preserve">utilising </w:t>
      </w:r>
      <w:r w:rsidR="00584932" w:rsidRPr="006E225E">
        <w:rPr>
          <w:rFonts w:ascii="Times New Roman" w:eastAsia="Times New Roman" w:hAnsi="Times New Roman" w:cs="Times New Roman"/>
          <w:color w:val="404040" w:themeColor="text1" w:themeTint="BF"/>
          <w:szCs w:val="24"/>
          <w:u w:color="000000"/>
          <w:lang w:eastAsia="en-GB"/>
        </w:rPr>
        <w:t xml:space="preserve">the service of </w:t>
      </w:r>
      <w:r w:rsidR="007316A3" w:rsidRPr="006E225E">
        <w:rPr>
          <w:rFonts w:ascii="Times New Roman" w:eastAsia="Times New Roman" w:hAnsi="Times New Roman" w:cs="Times New Roman"/>
          <w:color w:val="404040" w:themeColor="text1" w:themeTint="BF"/>
          <w:szCs w:val="24"/>
          <w:u w:color="000000"/>
          <w:lang w:eastAsia="en-GB"/>
        </w:rPr>
        <w:t>85 VALP</w:t>
      </w:r>
      <w:r w:rsidRPr="006E225E">
        <w:rPr>
          <w:rFonts w:ascii="Times New Roman" w:eastAsia="Times New Roman" w:hAnsi="Times New Roman" w:cs="Times New Roman"/>
          <w:color w:val="404040" w:themeColor="text1" w:themeTint="BF"/>
          <w:szCs w:val="24"/>
          <w:u w:color="000000"/>
          <w:lang w:eastAsia="en-GB"/>
        </w:rPr>
        <w:t>s.</w:t>
      </w:r>
      <w:r w:rsidR="00823FAF" w:rsidRPr="006E225E">
        <w:rPr>
          <w:rFonts w:ascii="Times New Roman" w:eastAsia="Times New Roman" w:hAnsi="Times New Roman" w:cs="Times New Roman"/>
          <w:color w:val="404040" w:themeColor="text1" w:themeTint="BF"/>
          <w:szCs w:val="24"/>
          <w:u w:color="000000"/>
          <w:lang w:eastAsia="en-GB"/>
        </w:rPr>
        <w:t xml:space="preserve">  The table below shows the percentage </w:t>
      </w:r>
      <w:r w:rsidR="00340145" w:rsidRPr="006E225E">
        <w:rPr>
          <w:rFonts w:ascii="Times New Roman" w:eastAsia="Times New Roman" w:hAnsi="Times New Roman" w:cs="Times New Roman"/>
          <w:color w:val="404040" w:themeColor="text1" w:themeTint="BF"/>
          <w:szCs w:val="24"/>
          <w:u w:color="000000"/>
          <w:lang w:eastAsia="en-GB"/>
        </w:rPr>
        <w:t xml:space="preserve">of </w:t>
      </w:r>
      <w:r w:rsidR="0069065E" w:rsidRPr="006E225E">
        <w:rPr>
          <w:rFonts w:ascii="Times New Roman" w:eastAsia="Times New Roman" w:hAnsi="Times New Roman" w:cs="Times New Roman"/>
          <w:color w:val="404040" w:themeColor="text1" w:themeTint="BF"/>
          <w:szCs w:val="24"/>
          <w:u w:color="000000"/>
          <w:lang w:eastAsia="en-GB"/>
        </w:rPr>
        <w:t xml:space="preserve">volunteer </w:t>
      </w:r>
      <w:r w:rsidR="00340145" w:rsidRPr="006E225E">
        <w:rPr>
          <w:rFonts w:ascii="Times New Roman" w:eastAsia="Times New Roman" w:hAnsi="Times New Roman" w:cs="Times New Roman"/>
          <w:color w:val="404040" w:themeColor="text1" w:themeTint="BF"/>
          <w:szCs w:val="24"/>
          <w:u w:color="000000"/>
          <w:lang w:eastAsia="en-GB"/>
        </w:rPr>
        <w:t>practitioner</w:t>
      </w:r>
      <w:r w:rsidR="00823FAF" w:rsidRPr="006E225E">
        <w:rPr>
          <w:rFonts w:ascii="Times New Roman" w:eastAsia="Times New Roman" w:hAnsi="Times New Roman" w:cs="Times New Roman"/>
          <w:color w:val="404040" w:themeColor="text1" w:themeTint="BF"/>
          <w:szCs w:val="24"/>
          <w:u w:color="000000"/>
          <w:lang w:eastAsia="en-GB"/>
        </w:rPr>
        <w:t>s involved</w:t>
      </w:r>
      <w:r w:rsidR="00340145" w:rsidRPr="006E225E">
        <w:rPr>
          <w:rFonts w:ascii="Times New Roman" w:eastAsia="Times New Roman" w:hAnsi="Times New Roman" w:cs="Times New Roman"/>
          <w:color w:val="404040" w:themeColor="text1" w:themeTint="BF"/>
          <w:szCs w:val="24"/>
          <w:u w:color="000000"/>
          <w:lang w:eastAsia="en-GB"/>
        </w:rPr>
        <w:t xml:space="preserve"> </w:t>
      </w:r>
      <w:r w:rsidR="00823FAF" w:rsidRPr="006E225E">
        <w:rPr>
          <w:rFonts w:ascii="Times New Roman" w:eastAsia="Times New Roman" w:hAnsi="Times New Roman" w:cs="Times New Roman"/>
          <w:color w:val="404040" w:themeColor="text1" w:themeTint="BF"/>
          <w:szCs w:val="24"/>
          <w:u w:color="000000"/>
          <w:lang w:eastAsia="en-GB"/>
        </w:rPr>
        <w:t>in delivery of adult literacy provision</w:t>
      </w:r>
      <w:r w:rsidR="00D55C33" w:rsidRPr="006E225E">
        <w:rPr>
          <w:rFonts w:ascii="Times New Roman" w:eastAsia="Times New Roman" w:hAnsi="Times New Roman" w:cs="Times New Roman"/>
          <w:color w:val="404040" w:themeColor="text1" w:themeTint="BF"/>
          <w:szCs w:val="24"/>
          <w:u w:color="000000"/>
          <w:lang w:eastAsia="en-GB"/>
        </w:rPr>
        <w:t xml:space="preserve"> from data reported</w:t>
      </w:r>
      <w:r w:rsidR="0069065E" w:rsidRPr="006E225E">
        <w:rPr>
          <w:rFonts w:ascii="Times New Roman" w:eastAsia="Times New Roman" w:hAnsi="Times New Roman" w:cs="Times New Roman"/>
          <w:color w:val="404040" w:themeColor="text1" w:themeTint="BF"/>
          <w:szCs w:val="24"/>
          <w:u w:color="000000"/>
          <w:lang w:eastAsia="en-GB"/>
        </w:rPr>
        <w:t xml:space="preserve">. </w:t>
      </w:r>
      <w:r w:rsidR="00E606D9" w:rsidRPr="006E225E">
        <w:rPr>
          <w:rFonts w:ascii="Times New Roman" w:eastAsia="Times New Roman" w:hAnsi="Times New Roman" w:cs="Times New Roman"/>
          <w:color w:val="404040" w:themeColor="text1" w:themeTint="BF"/>
          <w:szCs w:val="24"/>
          <w:u w:color="000000"/>
          <w:lang w:eastAsia="en-GB"/>
        </w:rPr>
        <w:t xml:space="preserve"> It </w:t>
      </w:r>
      <w:r w:rsidR="004105FB" w:rsidRPr="006E225E">
        <w:rPr>
          <w:rFonts w:ascii="Times New Roman" w:eastAsia="Times New Roman" w:hAnsi="Times New Roman" w:cs="Times New Roman"/>
          <w:color w:val="404040" w:themeColor="text1" w:themeTint="BF"/>
          <w:szCs w:val="24"/>
          <w:u w:color="000000"/>
          <w:lang w:eastAsia="en-GB"/>
        </w:rPr>
        <w:t>should</w:t>
      </w:r>
      <w:r w:rsidR="00E606D9" w:rsidRPr="006E225E">
        <w:rPr>
          <w:rFonts w:ascii="Times New Roman" w:eastAsia="Times New Roman" w:hAnsi="Times New Roman" w:cs="Times New Roman"/>
          <w:color w:val="404040" w:themeColor="text1" w:themeTint="BF"/>
          <w:szCs w:val="24"/>
          <w:u w:color="000000"/>
          <w:lang w:eastAsia="en-GB"/>
        </w:rPr>
        <w:t xml:space="preserve"> be </w:t>
      </w:r>
      <w:r w:rsidR="004105FB" w:rsidRPr="006E225E">
        <w:rPr>
          <w:rFonts w:ascii="Times New Roman" w:eastAsia="Times New Roman" w:hAnsi="Times New Roman" w:cs="Times New Roman"/>
          <w:color w:val="404040" w:themeColor="text1" w:themeTint="BF"/>
          <w:szCs w:val="24"/>
          <w:u w:color="000000"/>
          <w:lang w:eastAsia="en-GB"/>
        </w:rPr>
        <w:t>noted</w:t>
      </w:r>
      <w:r w:rsidR="00E606D9" w:rsidRPr="006E225E">
        <w:rPr>
          <w:rFonts w:ascii="Times New Roman" w:eastAsia="Times New Roman" w:hAnsi="Times New Roman" w:cs="Times New Roman"/>
          <w:color w:val="404040" w:themeColor="text1" w:themeTint="BF"/>
          <w:szCs w:val="24"/>
          <w:u w:color="000000"/>
          <w:lang w:eastAsia="en-GB"/>
        </w:rPr>
        <w:t xml:space="preserve"> that this table </w:t>
      </w:r>
      <w:r w:rsidR="004105FB" w:rsidRPr="006E225E">
        <w:rPr>
          <w:rFonts w:ascii="Times New Roman" w:eastAsia="Times New Roman" w:hAnsi="Times New Roman" w:cs="Times New Roman"/>
          <w:color w:val="404040" w:themeColor="text1" w:themeTint="BF"/>
          <w:szCs w:val="24"/>
          <w:u w:color="000000"/>
          <w:lang w:eastAsia="en-GB"/>
        </w:rPr>
        <w:t>may not be wholly</w:t>
      </w:r>
      <w:r w:rsidR="00E606D9" w:rsidRPr="006E225E">
        <w:rPr>
          <w:rFonts w:ascii="Times New Roman" w:eastAsia="Times New Roman" w:hAnsi="Times New Roman" w:cs="Times New Roman"/>
          <w:color w:val="404040" w:themeColor="text1" w:themeTint="BF"/>
          <w:szCs w:val="24"/>
          <w:u w:color="000000"/>
          <w:lang w:eastAsia="en-GB"/>
        </w:rPr>
        <w:t xml:space="preserve"> accurate as e</w:t>
      </w:r>
      <w:r w:rsidR="00823FAF" w:rsidRPr="006E225E">
        <w:rPr>
          <w:rFonts w:ascii="Times New Roman" w:eastAsia="Times New Roman" w:hAnsi="Times New Roman" w:cs="Times New Roman"/>
          <w:color w:val="404040" w:themeColor="text1" w:themeTint="BF"/>
          <w:szCs w:val="24"/>
          <w:u w:color="000000"/>
          <w:lang w:eastAsia="en-GB"/>
        </w:rPr>
        <w:t>ntri</w:t>
      </w:r>
      <w:r w:rsidR="00E606D9" w:rsidRPr="006E225E">
        <w:rPr>
          <w:rFonts w:ascii="Times New Roman" w:eastAsia="Times New Roman" w:hAnsi="Times New Roman" w:cs="Times New Roman"/>
          <w:color w:val="404040" w:themeColor="text1" w:themeTint="BF"/>
          <w:szCs w:val="24"/>
          <w:u w:color="000000"/>
          <w:lang w:eastAsia="en-GB"/>
        </w:rPr>
        <w:t xml:space="preserve">es shaded in green </w:t>
      </w:r>
      <w:r w:rsidR="004105FB" w:rsidRPr="006E225E">
        <w:rPr>
          <w:rFonts w:ascii="Times New Roman" w:eastAsia="Times New Roman" w:hAnsi="Times New Roman" w:cs="Times New Roman"/>
          <w:color w:val="404040" w:themeColor="text1" w:themeTint="BF"/>
          <w:szCs w:val="24"/>
          <w:u w:color="000000"/>
          <w:lang w:eastAsia="en-GB"/>
        </w:rPr>
        <w:t>were</w:t>
      </w:r>
      <w:r w:rsidR="00E606D9" w:rsidRPr="006E225E">
        <w:rPr>
          <w:rFonts w:ascii="Times New Roman" w:eastAsia="Times New Roman" w:hAnsi="Times New Roman" w:cs="Times New Roman"/>
          <w:color w:val="404040" w:themeColor="text1" w:themeTint="BF"/>
          <w:szCs w:val="24"/>
          <w:u w:color="000000"/>
          <w:lang w:eastAsia="en-GB"/>
        </w:rPr>
        <w:t xml:space="preserve"> calculated </w:t>
      </w:r>
      <w:r w:rsidR="0069065E" w:rsidRPr="006E225E">
        <w:rPr>
          <w:rFonts w:ascii="Times New Roman" w:eastAsia="Times New Roman" w:hAnsi="Times New Roman" w:cs="Times New Roman"/>
          <w:color w:val="404040" w:themeColor="text1" w:themeTint="BF"/>
          <w:szCs w:val="24"/>
          <w:u w:color="000000"/>
          <w:lang w:eastAsia="en-GB"/>
        </w:rPr>
        <w:t xml:space="preserve">by myself </w:t>
      </w:r>
      <w:r w:rsidR="00823FAF" w:rsidRPr="006E225E">
        <w:rPr>
          <w:rFonts w:ascii="Times New Roman" w:eastAsia="Times New Roman" w:hAnsi="Times New Roman" w:cs="Times New Roman"/>
          <w:color w:val="404040" w:themeColor="text1" w:themeTint="BF"/>
          <w:szCs w:val="24"/>
          <w:u w:color="000000"/>
          <w:lang w:eastAsia="en-GB"/>
        </w:rPr>
        <w:t>from</w:t>
      </w:r>
      <w:r w:rsidR="004105FB" w:rsidRPr="006E225E">
        <w:rPr>
          <w:rFonts w:ascii="Times New Roman" w:eastAsia="Times New Roman" w:hAnsi="Times New Roman" w:cs="Times New Roman"/>
          <w:color w:val="404040" w:themeColor="text1" w:themeTint="BF"/>
          <w:szCs w:val="24"/>
          <w:u w:color="000000"/>
          <w:lang w:eastAsia="en-GB"/>
        </w:rPr>
        <w:t xml:space="preserve"> </w:t>
      </w:r>
      <w:r w:rsidR="00823FAF" w:rsidRPr="006E225E">
        <w:rPr>
          <w:rFonts w:ascii="Times New Roman" w:eastAsia="Times New Roman" w:hAnsi="Times New Roman" w:cs="Times New Roman"/>
          <w:color w:val="404040" w:themeColor="text1" w:themeTint="BF"/>
          <w:szCs w:val="24"/>
          <w:u w:color="000000"/>
          <w:lang w:eastAsia="en-GB"/>
        </w:rPr>
        <w:t xml:space="preserve">data given </w:t>
      </w:r>
      <w:r w:rsidR="00E606D9" w:rsidRPr="006E225E">
        <w:rPr>
          <w:rFonts w:ascii="Times New Roman" w:eastAsia="Times New Roman" w:hAnsi="Times New Roman" w:cs="Times New Roman"/>
          <w:color w:val="404040" w:themeColor="text1" w:themeTint="BF"/>
          <w:szCs w:val="24"/>
          <w:u w:color="000000"/>
          <w:lang w:eastAsia="en-GB"/>
        </w:rPr>
        <w:t>by the LA</w:t>
      </w:r>
      <w:r w:rsidR="00D55C33" w:rsidRPr="006E225E">
        <w:rPr>
          <w:rFonts w:ascii="Times New Roman" w:eastAsia="Times New Roman" w:hAnsi="Times New Roman" w:cs="Times New Roman"/>
          <w:color w:val="404040" w:themeColor="text1" w:themeTint="BF"/>
          <w:szCs w:val="24"/>
          <w:u w:color="000000"/>
          <w:lang w:eastAsia="en-GB"/>
        </w:rPr>
        <w:t>s</w:t>
      </w:r>
      <w:r w:rsidR="004105FB" w:rsidRPr="006E225E">
        <w:rPr>
          <w:rFonts w:ascii="Times New Roman" w:eastAsia="Times New Roman" w:hAnsi="Times New Roman" w:cs="Times New Roman"/>
          <w:color w:val="404040" w:themeColor="text1" w:themeTint="BF"/>
          <w:szCs w:val="24"/>
          <w:u w:color="000000"/>
          <w:lang w:eastAsia="en-GB"/>
        </w:rPr>
        <w:t>,</w:t>
      </w:r>
      <w:r w:rsidR="00E606D9" w:rsidRPr="006E225E">
        <w:rPr>
          <w:rFonts w:ascii="Times New Roman" w:eastAsia="Times New Roman" w:hAnsi="Times New Roman" w:cs="Times New Roman"/>
          <w:color w:val="404040" w:themeColor="text1" w:themeTint="BF"/>
          <w:szCs w:val="24"/>
          <w:u w:color="000000"/>
          <w:lang w:eastAsia="en-GB"/>
        </w:rPr>
        <w:t xml:space="preserve"> </w:t>
      </w:r>
      <w:r w:rsidR="0069065E" w:rsidRPr="006E225E">
        <w:rPr>
          <w:rFonts w:ascii="Times New Roman" w:eastAsia="Times New Roman" w:hAnsi="Times New Roman" w:cs="Times New Roman"/>
          <w:color w:val="404040" w:themeColor="text1" w:themeTint="BF"/>
          <w:szCs w:val="24"/>
          <w:u w:color="000000"/>
          <w:lang w:eastAsia="en-GB"/>
        </w:rPr>
        <w:t xml:space="preserve">purely </w:t>
      </w:r>
      <w:r w:rsidR="00E606D9" w:rsidRPr="006E225E">
        <w:rPr>
          <w:rFonts w:ascii="Times New Roman" w:eastAsia="Times New Roman" w:hAnsi="Times New Roman" w:cs="Times New Roman"/>
          <w:color w:val="404040" w:themeColor="text1" w:themeTint="BF"/>
          <w:szCs w:val="24"/>
          <w:u w:color="000000"/>
          <w:lang w:eastAsia="en-GB"/>
        </w:rPr>
        <w:t xml:space="preserve">to aide </w:t>
      </w:r>
      <w:r w:rsidR="00823FAF" w:rsidRPr="006E225E">
        <w:rPr>
          <w:rFonts w:ascii="Times New Roman" w:eastAsia="Times New Roman" w:hAnsi="Times New Roman" w:cs="Times New Roman"/>
          <w:color w:val="404040" w:themeColor="text1" w:themeTint="BF"/>
          <w:szCs w:val="24"/>
          <w:u w:color="000000"/>
          <w:lang w:eastAsia="en-GB"/>
        </w:rPr>
        <w:t>this activity.</w:t>
      </w:r>
    </w:p>
    <w:p w:rsidR="00351DF6" w:rsidRPr="007D3666" w:rsidRDefault="00351DF6"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340145" w:rsidRPr="007D3666" w:rsidRDefault="00823FAF" w:rsidP="00F64A98">
      <w:pPr>
        <w:pStyle w:val="NoSpacing"/>
        <w:spacing w:line="360" w:lineRule="auto"/>
        <w:jc w:val="center"/>
        <w:rPr>
          <w:rFonts w:ascii="Times New Roman" w:eastAsia="Times New Roman" w:hAnsi="Times New Roman" w:cs="Times New Roman"/>
          <w:color w:val="808080" w:themeColor="background1" w:themeShade="80"/>
          <w:szCs w:val="24"/>
          <w:u w:color="000000"/>
          <w:lang w:eastAsia="en-GB"/>
        </w:rPr>
      </w:pPr>
      <w:r w:rsidRPr="007D3666">
        <w:rPr>
          <w:rFonts w:ascii="Times New Roman" w:hAnsi="Times New Roman" w:cs="Times New Roman"/>
          <w:noProof/>
          <w:lang w:eastAsia="en-GB"/>
        </w:rPr>
        <w:drawing>
          <wp:inline distT="0" distB="0" distL="0" distR="0">
            <wp:extent cx="6210935" cy="4358601"/>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0935" cy="4358601"/>
                    </a:xfrm>
                    <a:prstGeom prst="rect">
                      <a:avLst/>
                    </a:prstGeom>
                    <a:noFill/>
                    <a:ln>
                      <a:noFill/>
                    </a:ln>
                  </pic:spPr>
                </pic:pic>
              </a:graphicData>
            </a:graphic>
          </wp:inline>
        </w:drawing>
      </w:r>
    </w:p>
    <w:p w:rsidR="00351DF6" w:rsidRPr="00273006" w:rsidRDefault="00351DF6" w:rsidP="00165F60">
      <w:pPr>
        <w:pStyle w:val="NoSpacing"/>
        <w:spacing w:line="360" w:lineRule="auto"/>
        <w:jc w:val="both"/>
        <w:rPr>
          <w:rFonts w:ascii="Times New Roman" w:eastAsia="Times New Roman" w:hAnsi="Times New Roman" w:cs="Times New Roman"/>
          <w:color w:val="808080" w:themeColor="background1" w:themeShade="80"/>
          <w:szCs w:val="24"/>
          <w:u w:val="single"/>
          <w:lang w:eastAsia="en-GB"/>
        </w:rPr>
      </w:pPr>
      <w:r w:rsidRPr="00273006">
        <w:rPr>
          <w:rFonts w:ascii="Times New Roman" w:eastAsia="Times New Roman" w:hAnsi="Times New Roman" w:cs="Times New Roman"/>
          <w:b/>
          <w:color w:val="808080" w:themeColor="background1" w:themeShade="80"/>
          <w:szCs w:val="24"/>
          <w:u w:val="single"/>
          <w:lang w:eastAsia="en-GB"/>
        </w:rPr>
        <w:t>Table 5: Stage 1 Section 3</w:t>
      </w:r>
      <w:r w:rsidRPr="00273006">
        <w:rPr>
          <w:rFonts w:ascii="Times New Roman" w:eastAsia="Times New Roman" w:hAnsi="Times New Roman" w:cs="Times New Roman"/>
          <w:color w:val="808080" w:themeColor="background1" w:themeShade="80"/>
          <w:szCs w:val="24"/>
          <w:u w:val="single"/>
          <w:lang w:eastAsia="en-GB"/>
        </w:rPr>
        <w:t xml:space="preserve"> Percentages of Volunteers</w:t>
      </w:r>
    </w:p>
    <w:p w:rsidR="000E304D" w:rsidRPr="006E225E" w:rsidRDefault="00894262"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From the table above it is easier to see the discrepancy between total number of practitioners given and the breakdown of those figures into the four categories of staffing.</w:t>
      </w:r>
    </w:p>
    <w:p w:rsidR="002C413F" w:rsidRDefault="002C413F"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1C17F8" w:rsidRDefault="001C17F8" w:rsidP="00165F60">
      <w:pPr>
        <w:pStyle w:val="NoSpacing"/>
        <w:spacing w:line="360" w:lineRule="auto"/>
        <w:jc w:val="both"/>
        <w:rPr>
          <w:rFonts w:ascii="Times New Roman" w:eastAsia="Times New Roman" w:hAnsi="Times New Roman" w:cs="Times New Roman"/>
          <w:b/>
          <w:szCs w:val="24"/>
          <w:u w:color="000000"/>
          <w:lang w:eastAsia="en-GB"/>
        </w:rPr>
      </w:pPr>
    </w:p>
    <w:p w:rsidR="00351DF6" w:rsidRPr="007D3666" w:rsidRDefault="001C17F8" w:rsidP="00165F60">
      <w:pPr>
        <w:pStyle w:val="NoSpacing"/>
        <w:spacing w:line="360" w:lineRule="auto"/>
        <w:jc w:val="both"/>
        <w:rPr>
          <w:rFonts w:ascii="Times New Roman" w:eastAsia="Times New Roman" w:hAnsi="Times New Roman" w:cs="Times New Roman"/>
          <w:b/>
          <w:szCs w:val="24"/>
          <w:u w:color="000000"/>
          <w:lang w:eastAsia="en-GB"/>
        </w:rPr>
      </w:pPr>
      <w:r>
        <w:rPr>
          <w:rFonts w:ascii="Times New Roman" w:eastAsia="Times New Roman" w:hAnsi="Times New Roman" w:cs="Times New Roman"/>
          <w:b/>
          <w:szCs w:val="24"/>
          <w:u w:color="000000"/>
          <w:lang w:eastAsia="en-GB"/>
        </w:rPr>
        <w:lastRenderedPageBreak/>
        <w:t>4</w:t>
      </w:r>
      <w:r w:rsidR="00C6482A" w:rsidRPr="007D3666">
        <w:rPr>
          <w:rFonts w:ascii="Times New Roman" w:eastAsia="Times New Roman" w:hAnsi="Times New Roman" w:cs="Times New Roman"/>
          <w:b/>
          <w:szCs w:val="24"/>
          <w:u w:color="000000"/>
          <w:lang w:eastAsia="en-GB"/>
        </w:rPr>
        <w:t xml:space="preserve">.2 </w:t>
      </w:r>
      <w:r w:rsidR="00351DF6" w:rsidRPr="007D3666">
        <w:rPr>
          <w:rFonts w:ascii="Times New Roman" w:eastAsia="Times New Roman" w:hAnsi="Times New Roman" w:cs="Times New Roman"/>
          <w:b/>
          <w:szCs w:val="24"/>
          <w:u w:color="000000"/>
          <w:lang w:eastAsia="en-GB"/>
        </w:rPr>
        <w:t>Stage 2</w:t>
      </w:r>
      <w:r w:rsidR="00C6482A" w:rsidRPr="007D3666">
        <w:rPr>
          <w:rFonts w:ascii="Times New Roman" w:eastAsia="Times New Roman" w:hAnsi="Times New Roman" w:cs="Times New Roman"/>
          <w:b/>
          <w:szCs w:val="24"/>
          <w:u w:color="000000"/>
          <w:lang w:eastAsia="en-GB"/>
        </w:rPr>
        <w:t xml:space="preserve"> Research</w:t>
      </w:r>
    </w:p>
    <w:p w:rsidR="001119F8" w:rsidRPr="006E225E" w:rsidRDefault="00482B25"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 xml:space="preserve">Quantitative data </w:t>
      </w:r>
      <w:r w:rsidR="00C6482A" w:rsidRPr="006E225E">
        <w:rPr>
          <w:rFonts w:ascii="Times New Roman" w:eastAsia="Times New Roman" w:hAnsi="Times New Roman" w:cs="Times New Roman"/>
          <w:color w:val="404040" w:themeColor="text1" w:themeTint="BF"/>
          <w:szCs w:val="24"/>
          <w:u w:color="000000"/>
          <w:lang w:eastAsia="en-GB"/>
        </w:rPr>
        <w:t>reported on the roles and titles of VALPs</w:t>
      </w:r>
      <w:r w:rsidRPr="006E225E">
        <w:rPr>
          <w:rFonts w:ascii="Times New Roman" w:eastAsia="Times New Roman" w:hAnsi="Times New Roman" w:cs="Times New Roman"/>
          <w:color w:val="404040" w:themeColor="text1" w:themeTint="BF"/>
          <w:szCs w:val="24"/>
          <w:u w:color="000000"/>
          <w:lang w:eastAsia="en-GB"/>
        </w:rPr>
        <w:t>,</w:t>
      </w:r>
      <w:r w:rsidR="001119F8" w:rsidRPr="006E225E">
        <w:rPr>
          <w:rFonts w:ascii="Times New Roman" w:eastAsia="Times New Roman" w:hAnsi="Times New Roman" w:cs="Times New Roman"/>
          <w:color w:val="404040" w:themeColor="text1" w:themeTint="BF"/>
          <w:szCs w:val="24"/>
          <w:u w:color="000000"/>
          <w:lang w:eastAsia="en-GB"/>
        </w:rPr>
        <w:t xml:space="preserve"> and</w:t>
      </w:r>
      <w:r w:rsidRPr="006E225E">
        <w:rPr>
          <w:rFonts w:ascii="Times New Roman" w:eastAsia="Times New Roman" w:hAnsi="Times New Roman" w:cs="Times New Roman"/>
          <w:color w:val="404040" w:themeColor="text1" w:themeTint="BF"/>
          <w:szCs w:val="24"/>
          <w:u w:color="000000"/>
          <w:lang w:eastAsia="en-GB"/>
        </w:rPr>
        <w:t xml:space="preserve"> the policies</w:t>
      </w:r>
      <w:r w:rsidR="001119F8" w:rsidRPr="006E225E">
        <w:rPr>
          <w:rFonts w:ascii="Times New Roman" w:eastAsia="Times New Roman" w:hAnsi="Times New Roman" w:cs="Times New Roman"/>
          <w:color w:val="404040" w:themeColor="text1" w:themeTint="BF"/>
          <w:szCs w:val="24"/>
          <w:u w:color="000000"/>
          <w:lang w:eastAsia="en-GB"/>
        </w:rPr>
        <w:t xml:space="preserve"> </w:t>
      </w:r>
      <w:r w:rsidRPr="006E225E">
        <w:rPr>
          <w:rFonts w:ascii="Times New Roman" w:eastAsia="Times New Roman" w:hAnsi="Times New Roman" w:cs="Times New Roman"/>
          <w:color w:val="404040" w:themeColor="text1" w:themeTint="BF"/>
          <w:szCs w:val="24"/>
          <w:u w:color="000000"/>
          <w:lang w:eastAsia="en-GB"/>
        </w:rPr>
        <w:t xml:space="preserve">and procedures regarding their recruitment, induction and training </w:t>
      </w:r>
      <w:r w:rsidR="001119F8" w:rsidRPr="006E225E">
        <w:rPr>
          <w:rFonts w:ascii="Times New Roman" w:eastAsia="Times New Roman" w:hAnsi="Times New Roman" w:cs="Times New Roman"/>
          <w:color w:val="404040" w:themeColor="text1" w:themeTint="BF"/>
          <w:szCs w:val="24"/>
          <w:u w:color="000000"/>
          <w:lang w:eastAsia="en-GB"/>
        </w:rPr>
        <w:t>for</w:t>
      </w:r>
      <w:r w:rsidR="00C6482A" w:rsidRPr="006E225E">
        <w:rPr>
          <w:rFonts w:ascii="Times New Roman" w:eastAsia="Times New Roman" w:hAnsi="Times New Roman" w:cs="Times New Roman"/>
          <w:color w:val="404040" w:themeColor="text1" w:themeTint="BF"/>
          <w:szCs w:val="24"/>
          <w:u w:color="000000"/>
          <w:lang w:eastAsia="en-GB"/>
        </w:rPr>
        <w:t xml:space="preserve"> adult literacy provis</w:t>
      </w:r>
      <w:r w:rsidRPr="006E225E">
        <w:rPr>
          <w:rFonts w:ascii="Times New Roman" w:eastAsia="Times New Roman" w:hAnsi="Times New Roman" w:cs="Times New Roman"/>
          <w:color w:val="404040" w:themeColor="text1" w:themeTint="BF"/>
          <w:szCs w:val="24"/>
          <w:u w:color="000000"/>
          <w:lang w:eastAsia="en-GB"/>
        </w:rPr>
        <w:t xml:space="preserve">ion within </w:t>
      </w:r>
      <w:r w:rsidR="00C6482A" w:rsidRPr="006E225E">
        <w:rPr>
          <w:rFonts w:ascii="Times New Roman" w:eastAsia="Times New Roman" w:hAnsi="Times New Roman" w:cs="Times New Roman"/>
          <w:color w:val="404040" w:themeColor="text1" w:themeTint="BF"/>
          <w:szCs w:val="24"/>
          <w:u w:color="000000"/>
          <w:lang w:eastAsia="en-GB"/>
        </w:rPr>
        <w:t>Scottish LAs</w:t>
      </w:r>
      <w:r w:rsidR="001119F8" w:rsidRPr="006E225E">
        <w:rPr>
          <w:rFonts w:ascii="Times New Roman" w:eastAsia="Times New Roman" w:hAnsi="Times New Roman" w:cs="Times New Roman"/>
          <w:color w:val="404040" w:themeColor="text1" w:themeTint="BF"/>
          <w:szCs w:val="24"/>
          <w:u w:color="000000"/>
          <w:lang w:eastAsia="en-GB"/>
        </w:rPr>
        <w:t xml:space="preserve">. </w:t>
      </w:r>
    </w:p>
    <w:p w:rsidR="00C6482A" w:rsidRPr="001C17F8" w:rsidRDefault="00C6482A" w:rsidP="00165F60">
      <w:pPr>
        <w:pStyle w:val="NoSpacing"/>
        <w:spacing w:line="360" w:lineRule="auto"/>
        <w:jc w:val="both"/>
        <w:rPr>
          <w:rFonts w:ascii="Times New Roman" w:eastAsia="Times New Roman" w:hAnsi="Times New Roman" w:cs="Times New Roman"/>
          <w:color w:val="808080" w:themeColor="background1" w:themeShade="80"/>
          <w:sz w:val="16"/>
          <w:szCs w:val="16"/>
          <w:u w:color="000000"/>
          <w:lang w:eastAsia="en-GB"/>
        </w:rPr>
      </w:pPr>
      <w:r w:rsidRPr="007D3666">
        <w:rPr>
          <w:rFonts w:ascii="Times New Roman" w:eastAsia="Times New Roman" w:hAnsi="Times New Roman" w:cs="Times New Roman"/>
          <w:color w:val="808080" w:themeColor="background1" w:themeShade="80"/>
          <w:szCs w:val="24"/>
          <w:u w:color="000000"/>
          <w:lang w:eastAsia="en-GB"/>
        </w:rPr>
        <w:t xml:space="preserve"> </w:t>
      </w:r>
    </w:p>
    <w:p w:rsidR="00C6482A" w:rsidRPr="006E225E" w:rsidRDefault="00C6482A"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7D3666">
        <w:rPr>
          <w:rFonts w:ascii="Times New Roman" w:eastAsia="Times New Roman" w:hAnsi="Times New Roman" w:cs="Times New Roman"/>
          <w:b/>
          <w:szCs w:val="24"/>
          <w:u w:color="000000"/>
          <w:lang w:eastAsia="en-GB"/>
        </w:rPr>
        <w:t>4.2.1 Questionnaire on volunteer roles, recruitment and training</w:t>
      </w:r>
      <w:r w:rsidRPr="007D3666">
        <w:rPr>
          <w:rFonts w:ascii="Times New Roman" w:eastAsia="Times New Roman" w:hAnsi="Times New Roman" w:cs="Times New Roman"/>
          <w:b/>
          <w:color w:val="808080" w:themeColor="background1" w:themeShade="80"/>
          <w:szCs w:val="24"/>
          <w:u w:color="000000"/>
          <w:lang w:eastAsia="en-GB"/>
        </w:rPr>
        <w:t xml:space="preserve"> </w:t>
      </w:r>
      <w:r w:rsidRPr="006E225E">
        <w:rPr>
          <w:rFonts w:ascii="Times New Roman" w:eastAsia="Times New Roman" w:hAnsi="Times New Roman" w:cs="Times New Roman"/>
          <w:b/>
          <w:color w:val="404040" w:themeColor="text1" w:themeTint="BF"/>
          <w:szCs w:val="24"/>
          <w:u w:color="000000"/>
          <w:lang w:eastAsia="en-GB"/>
        </w:rPr>
        <w:t>(see ap</w:t>
      </w:r>
      <w:r w:rsidR="00826540" w:rsidRPr="006E225E">
        <w:rPr>
          <w:rFonts w:ascii="Times New Roman" w:eastAsia="Times New Roman" w:hAnsi="Times New Roman" w:cs="Times New Roman"/>
          <w:b/>
          <w:color w:val="404040" w:themeColor="text1" w:themeTint="BF"/>
          <w:szCs w:val="24"/>
          <w:u w:color="000000"/>
          <w:lang w:eastAsia="en-GB"/>
        </w:rPr>
        <w:t xml:space="preserve">pendix </w:t>
      </w:r>
      <w:r w:rsidR="00105421" w:rsidRPr="006E225E">
        <w:rPr>
          <w:rFonts w:ascii="Times New Roman" w:eastAsia="Times New Roman" w:hAnsi="Times New Roman" w:cs="Times New Roman"/>
          <w:b/>
          <w:color w:val="404040" w:themeColor="text1" w:themeTint="BF"/>
          <w:szCs w:val="24"/>
          <w:u w:color="000000"/>
          <w:lang w:eastAsia="en-GB"/>
        </w:rPr>
        <w:t>5 f</w:t>
      </w:r>
      <w:r w:rsidR="00826540" w:rsidRPr="006E225E">
        <w:rPr>
          <w:rFonts w:ascii="Times New Roman" w:eastAsia="Times New Roman" w:hAnsi="Times New Roman" w:cs="Times New Roman"/>
          <w:b/>
          <w:color w:val="404040" w:themeColor="text1" w:themeTint="BF"/>
          <w:szCs w:val="24"/>
          <w:u w:color="000000"/>
          <w:lang w:eastAsia="en-GB"/>
        </w:rPr>
        <w:t>or full data</w:t>
      </w:r>
      <w:r w:rsidRPr="006E225E">
        <w:rPr>
          <w:rFonts w:ascii="Times New Roman" w:eastAsia="Times New Roman" w:hAnsi="Times New Roman" w:cs="Times New Roman"/>
          <w:b/>
          <w:color w:val="404040" w:themeColor="text1" w:themeTint="BF"/>
          <w:szCs w:val="24"/>
          <w:u w:color="000000"/>
          <w:lang w:eastAsia="en-GB"/>
        </w:rPr>
        <w:t>)</w:t>
      </w:r>
    </w:p>
    <w:p w:rsidR="00273006" w:rsidRPr="006E225E" w:rsidRDefault="00C6482A"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6E225E">
        <w:rPr>
          <w:rFonts w:ascii="Times New Roman" w:eastAsia="Times New Roman" w:hAnsi="Times New Roman" w:cs="Times New Roman"/>
          <w:color w:val="404040" w:themeColor="text1" w:themeTint="BF"/>
          <w:szCs w:val="24"/>
          <w:u w:color="000000"/>
          <w:lang w:eastAsia="en-GB"/>
        </w:rPr>
        <w:t>Thirteen of the thirty-two LAs responded to the stage two questionnaire and consented to participate at this stage. As at stage 1 Western Isles LA returned two responses as their area (Islands) is split into two geographical regions and serviced by separate teams (Lewis &amp; Harris by Western Isles LA, Uist &amp; Barra by LA funded third sector organisation Cothrom) therefore as previously recorded the information submitted by both teams for Western Isles was recorded separately for this stage of the research.</w:t>
      </w:r>
    </w:p>
    <w:p w:rsidR="00CC35D1" w:rsidRDefault="00145F4A" w:rsidP="00F64A98">
      <w:pPr>
        <w:pStyle w:val="NoSpacing"/>
        <w:spacing w:line="360" w:lineRule="auto"/>
        <w:jc w:val="center"/>
        <w:rPr>
          <w:rFonts w:ascii="Times New Roman" w:eastAsia="Times New Roman" w:hAnsi="Times New Roman" w:cs="Times New Roman"/>
          <w:color w:val="808080" w:themeColor="background1" w:themeShade="80"/>
          <w:szCs w:val="24"/>
          <w:u w:color="000000"/>
          <w:lang w:eastAsia="en-GB"/>
        </w:rP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simplePos x="0" y="0"/>
                <wp:positionH relativeFrom="column">
                  <wp:posOffset>247891</wp:posOffset>
                </wp:positionH>
                <wp:positionV relativeFrom="paragraph">
                  <wp:posOffset>6964921</wp:posOffset>
                </wp:positionV>
                <wp:extent cx="5644055" cy="311369"/>
                <wp:effectExtent l="0" t="0" r="0" b="0"/>
                <wp:wrapNone/>
                <wp:docPr id="2" name="Text Box 2"/>
                <wp:cNvGraphicFramePr/>
                <a:graphic xmlns:a="http://schemas.openxmlformats.org/drawingml/2006/main">
                  <a:graphicData uri="http://schemas.microsoft.com/office/word/2010/wordprocessingShape">
                    <wps:wsp>
                      <wps:cNvSpPr txBox="1"/>
                      <wps:spPr>
                        <a:xfrm>
                          <a:off x="0" y="0"/>
                          <a:ext cx="5644055" cy="311369"/>
                        </a:xfrm>
                        <a:prstGeom prst="rect">
                          <a:avLst/>
                        </a:prstGeom>
                        <a:noFill/>
                        <a:ln w="6350">
                          <a:noFill/>
                        </a:ln>
                      </wps:spPr>
                      <wps:txbx>
                        <w:txbxContent>
                          <w:p w:rsidR="00C463AF" w:rsidRPr="00273006" w:rsidRDefault="00C463AF" w:rsidP="00145F4A">
                            <w:pPr>
                              <w:pStyle w:val="NoSpacing"/>
                              <w:spacing w:line="360" w:lineRule="auto"/>
                              <w:jc w:val="both"/>
                              <w:rPr>
                                <w:rFonts w:ascii="Times New Roman" w:eastAsia="Times New Roman" w:hAnsi="Times New Roman" w:cs="Times New Roman"/>
                                <w:color w:val="808080" w:themeColor="background1" w:themeShade="80"/>
                                <w:szCs w:val="24"/>
                                <w:u w:val="single"/>
                                <w:lang w:eastAsia="en-GB"/>
                              </w:rPr>
                            </w:pPr>
                            <w:r w:rsidRPr="00273006">
                              <w:rPr>
                                <w:rFonts w:ascii="Times New Roman" w:eastAsia="Times New Roman" w:hAnsi="Times New Roman" w:cs="Times New Roman"/>
                                <w:b/>
                                <w:color w:val="808080" w:themeColor="background1" w:themeShade="80"/>
                                <w:szCs w:val="24"/>
                                <w:u w:val="single"/>
                                <w:lang w:eastAsia="en-GB"/>
                              </w:rPr>
                              <w:t xml:space="preserve">Table 6: Stage 2: </w:t>
                            </w:r>
                            <w:r w:rsidRPr="00273006">
                              <w:rPr>
                                <w:rFonts w:ascii="Times New Roman" w:eastAsia="Times New Roman" w:hAnsi="Times New Roman" w:cs="Times New Roman"/>
                                <w:color w:val="808080" w:themeColor="background1" w:themeShade="80"/>
                                <w:szCs w:val="24"/>
                                <w:u w:val="single"/>
                                <w:lang w:eastAsia="en-GB"/>
                              </w:rPr>
                              <w:t>Summary of Data Returned  (Continued over)</w:t>
                            </w:r>
                          </w:p>
                          <w:p w:rsidR="00C463AF" w:rsidRDefault="00C46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548.4pt;width:444.4pt;height: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" filled="f" stroked="f" strokeweight=".5pt">
                <v:textbox>
                  <w:txbxContent>
                    <w:p w:rsidR="00C463AF" w:rsidRPr="00273006" w:rsidRDefault="00C463AF" w:rsidP="00145F4A">
                      <w:pPr>
                        <w:pStyle w:val="NoSpacing"/>
                        <w:spacing w:line="360" w:lineRule="auto"/>
                        <w:jc w:val="both"/>
                        <w:rPr>
                          <w:rFonts w:ascii="Times New Roman" w:eastAsia="Times New Roman" w:hAnsi="Times New Roman" w:cs="Times New Roman"/>
                          <w:color w:val="808080" w:themeColor="background1" w:themeShade="80"/>
                          <w:szCs w:val="24"/>
                          <w:u w:val="single"/>
                          <w:lang w:eastAsia="en-GB"/>
                        </w:rPr>
                      </w:pPr>
                      <w:r w:rsidRPr="00273006">
                        <w:rPr>
                          <w:rFonts w:ascii="Times New Roman" w:eastAsia="Times New Roman" w:hAnsi="Times New Roman" w:cs="Times New Roman"/>
                          <w:b/>
                          <w:color w:val="808080" w:themeColor="background1" w:themeShade="80"/>
                          <w:szCs w:val="24"/>
                          <w:u w:val="single"/>
                          <w:lang w:eastAsia="en-GB"/>
                        </w:rPr>
                        <w:t xml:space="preserve">Table 6: Stage 2: </w:t>
                      </w:r>
                      <w:r w:rsidRPr="00273006">
                        <w:rPr>
                          <w:rFonts w:ascii="Times New Roman" w:eastAsia="Times New Roman" w:hAnsi="Times New Roman" w:cs="Times New Roman"/>
                          <w:color w:val="808080" w:themeColor="background1" w:themeShade="80"/>
                          <w:szCs w:val="24"/>
                          <w:u w:val="single"/>
                          <w:lang w:eastAsia="en-GB"/>
                        </w:rPr>
                        <w:t xml:space="preserve">Summary of Data </w:t>
                      </w:r>
                      <w:proofErr w:type="gramStart"/>
                      <w:r w:rsidRPr="00273006">
                        <w:rPr>
                          <w:rFonts w:ascii="Times New Roman" w:eastAsia="Times New Roman" w:hAnsi="Times New Roman" w:cs="Times New Roman"/>
                          <w:color w:val="808080" w:themeColor="background1" w:themeShade="80"/>
                          <w:szCs w:val="24"/>
                          <w:u w:val="single"/>
                          <w:lang w:eastAsia="en-GB"/>
                        </w:rPr>
                        <w:t>Returned  (</w:t>
                      </w:r>
                      <w:proofErr w:type="gramEnd"/>
                      <w:r w:rsidRPr="00273006">
                        <w:rPr>
                          <w:rFonts w:ascii="Times New Roman" w:eastAsia="Times New Roman" w:hAnsi="Times New Roman" w:cs="Times New Roman"/>
                          <w:color w:val="808080" w:themeColor="background1" w:themeShade="80"/>
                          <w:szCs w:val="24"/>
                          <w:u w:val="single"/>
                          <w:lang w:eastAsia="en-GB"/>
                        </w:rPr>
                        <w:t>Continued over)</w:t>
                      </w:r>
                    </w:p>
                    <w:p w:rsidR="00C463AF" w:rsidRDefault="00C463AF"/>
                  </w:txbxContent>
                </v:textbox>
              </v:shape>
            </w:pict>
          </mc:Fallback>
        </mc:AlternateContent>
      </w:r>
      <w:r w:rsidR="00E47C89" w:rsidRPr="007D3666">
        <w:rPr>
          <w:rFonts w:ascii="Times New Roman" w:hAnsi="Times New Roman" w:cs="Times New Roman"/>
          <w:noProof/>
          <w:lang w:eastAsia="en-GB"/>
        </w:rPr>
        <w:drawing>
          <wp:inline distT="0" distB="0" distL="0" distR="0">
            <wp:extent cx="6006115" cy="697249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31838" cy="7002358"/>
                    </a:xfrm>
                    <a:prstGeom prst="rect">
                      <a:avLst/>
                    </a:prstGeom>
                    <a:noFill/>
                    <a:ln>
                      <a:noFill/>
                    </a:ln>
                  </pic:spPr>
                </pic:pic>
              </a:graphicData>
            </a:graphic>
          </wp:inline>
        </w:drawing>
      </w:r>
    </w:p>
    <w:p w:rsidR="001F5CFA" w:rsidRPr="00273006" w:rsidRDefault="006E225E" w:rsidP="00165F60">
      <w:pPr>
        <w:pStyle w:val="NoSpacing"/>
        <w:spacing w:line="360" w:lineRule="auto"/>
        <w:jc w:val="both"/>
        <w:rPr>
          <w:rFonts w:ascii="Times New Roman" w:eastAsia="Times New Roman" w:hAnsi="Times New Roman" w:cs="Times New Roman"/>
          <w:color w:val="808080" w:themeColor="background1" w:themeShade="80"/>
          <w:szCs w:val="24"/>
          <w:u w:val="single"/>
          <w:lang w:eastAsia="en-GB"/>
        </w:rPr>
      </w:pPr>
      <w:r w:rsidRPr="00856AD2">
        <w:rPr>
          <w:rFonts w:ascii="Times New Roman" w:eastAsia="Times New Roman" w:hAnsi="Times New Roman" w:cs="Times New Roman"/>
          <w:b/>
          <w:color w:val="808080" w:themeColor="background1" w:themeShade="80"/>
          <w:szCs w:val="24"/>
          <w:lang w:eastAsia="en-GB"/>
        </w:rPr>
        <w:lastRenderedPageBreak/>
        <w:t xml:space="preserve">        </w:t>
      </w:r>
      <w:r>
        <w:rPr>
          <w:rFonts w:ascii="Times New Roman" w:eastAsia="Times New Roman" w:hAnsi="Times New Roman" w:cs="Times New Roman"/>
          <w:b/>
          <w:color w:val="808080" w:themeColor="background1" w:themeShade="80"/>
          <w:szCs w:val="24"/>
          <w:u w:val="single"/>
          <w:lang w:eastAsia="en-GB"/>
        </w:rPr>
        <w:t xml:space="preserve"> </w:t>
      </w:r>
      <w:r w:rsidR="00764927" w:rsidRPr="00273006">
        <w:rPr>
          <w:rFonts w:ascii="Times New Roman" w:eastAsia="Times New Roman" w:hAnsi="Times New Roman" w:cs="Times New Roman"/>
          <w:b/>
          <w:color w:val="808080" w:themeColor="background1" w:themeShade="80"/>
          <w:szCs w:val="24"/>
          <w:u w:val="single"/>
          <w:lang w:eastAsia="en-GB"/>
        </w:rPr>
        <w:t>Table 6</w:t>
      </w:r>
      <w:r w:rsidR="00764927" w:rsidRPr="00273006">
        <w:rPr>
          <w:rFonts w:ascii="Times New Roman" w:eastAsia="Times New Roman" w:hAnsi="Times New Roman" w:cs="Times New Roman"/>
          <w:color w:val="808080" w:themeColor="background1" w:themeShade="80"/>
          <w:szCs w:val="24"/>
          <w:u w:val="single"/>
          <w:lang w:eastAsia="en-GB"/>
        </w:rPr>
        <w:t xml:space="preserve">: </w:t>
      </w:r>
      <w:r w:rsidR="001F5CFA" w:rsidRPr="00273006">
        <w:rPr>
          <w:rFonts w:ascii="Times New Roman" w:eastAsia="Times New Roman" w:hAnsi="Times New Roman" w:cs="Times New Roman"/>
          <w:color w:val="808080" w:themeColor="background1" w:themeShade="80"/>
          <w:szCs w:val="24"/>
          <w:u w:val="single"/>
          <w:lang w:eastAsia="en-GB"/>
        </w:rPr>
        <w:t>Continued from previous</w:t>
      </w:r>
      <w:r w:rsidR="00145F4A">
        <w:rPr>
          <w:rFonts w:ascii="Times New Roman" w:eastAsia="Times New Roman" w:hAnsi="Times New Roman" w:cs="Times New Roman"/>
          <w:color w:val="808080" w:themeColor="background1" w:themeShade="80"/>
          <w:szCs w:val="24"/>
          <w:u w:val="single"/>
          <w:lang w:eastAsia="en-GB"/>
        </w:rPr>
        <w:t xml:space="preserve"> page</w:t>
      </w:r>
    </w:p>
    <w:p w:rsidR="008D6522" w:rsidRPr="007D3666" w:rsidRDefault="00E47C89" w:rsidP="00F64A98">
      <w:pPr>
        <w:spacing w:line="360" w:lineRule="auto"/>
        <w:jc w:val="center"/>
        <w:rPr>
          <w:rFonts w:ascii="Times New Roman" w:hAnsi="Times New Roman"/>
          <w:color w:val="808080" w:themeColor="background1" w:themeShade="80"/>
          <w:u w:color="000000"/>
        </w:rPr>
      </w:pPr>
      <w:r w:rsidRPr="007D3666">
        <w:rPr>
          <w:rFonts w:ascii="Times New Roman" w:hAnsi="Times New Roman"/>
          <w:noProof/>
        </w:rPr>
        <w:drawing>
          <wp:inline distT="0" distB="0" distL="0" distR="0">
            <wp:extent cx="6210935" cy="3860953"/>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10935" cy="3860953"/>
                    </a:xfrm>
                    <a:prstGeom prst="rect">
                      <a:avLst/>
                    </a:prstGeom>
                    <a:noFill/>
                    <a:ln>
                      <a:noFill/>
                    </a:ln>
                  </pic:spPr>
                </pic:pic>
              </a:graphicData>
            </a:graphic>
          </wp:inline>
        </w:drawing>
      </w:r>
    </w:p>
    <w:p w:rsidR="001F5CFA" w:rsidRPr="007D3666" w:rsidRDefault="001F5CFA" w:rsidP="00165F60">
      <w:pPr>
        <w:spacing w:line="360" w:lineRule="auto"/>
        <w:jc w:val="both"/>
        <w:rPr>
          <w:rFonts w:ascii="Times New Roman" w:hAnsi="Times New Roman"/>
          <w:color w:val="808080" w:themeColor="background1" w:themeShade="80"/>
          <w:u w:color="000000"/>
        </w:rPr>
      </w:pPr>
    </w:p>
    <w:tbl>
      <w:tblPr>
        <w:tblStyle w:val="TableGrid"/>
        <w:tblW w:w="0" w:type="auto"/>
        <w:jc w:val="center"/>
        <w:tblLook w:val="04A0" w:firstRow="1" w:lastRow="0" w:firstColumn="1" w:lastColumn="0" w:noHBand="0" w:noVBand="1"/>
      </w:tblPr>
      <w:tblGrid>
        <w:gridCol w:w="1696"/>
        <w:gridCol w:w="8075"/>
      </w:tblGrid>
      <w:tr w:rsidR="001F5CFA" w:rsidRPr="007D3666" w:rsidTr="00145F4A">
        <w:trPr>
          <w:jc w:val="center"/>
        </w:trPr>
        <w:tc>
          <w:tcPr>
            <w:tcW w:w="9771" w:type="dxa"/>
            <w:gridSpan w:val="2"/>
            <w:tcBorders>
              <w:top w:val="single" w:sz="12" w:space="0" w:color="auto"/>
              <w:left w:val="single" w:sz="12" w:space="0" w:color="auto"/>
              <w:right w:val="single" w:sz="12" w:space="0" w:color="auto"/>
            </w:tcBorders>
            <w:shd w:val="clear" w:color="auto" w:fill="D9D9D9" w:themeFill="background1" w:themeFillShade="D9"/>
          </w:tcPr>
          <w:p w:rsidR="001F5CFA" w:rsidRPr="007D3666" w:rsidRDefault="00F519F7" w:rsidP="00165F60">
            <w:pPr>
              <w:spacing w:line="360" w:lineRule="auto"/>
              <w:jc w:val="both"/>
              <w:rPr>
                <w:rFonts w:ascii="Times New Roman" w:hAnsi="Times New Roman"/>
                <w:b/>
                <w:color w:val="808080" w:themeColor="background1" w:themeShade="80"/>
                <w:sz w:val="18"/>
                <w:szCs w:val="18"/>
                <w:u w:color="000000"/>
              </w:rPr>
            </w:pPr>
            <w:r w:rsidRPr="007D3666">
              <w:rPr>
                <w:rFonts w:ascii="Times New Roman" w:hAnsi="Times New Roman"/>
                <w:b/>
                <w:sz w:val="18"/>
                <w:szCs w:val="18"/>
                <w:u w:color="000000"/>
              </w:rPr>
              <w:t>Acronyms</w:t>
            </w:r>
          </w:p>
        </w:tc>
      </w:tr>
      <w:tr w:rsidR="001F5CFA" w:rsidRPr="007D3666" w:rsidTr="00145F4A">
        <w:trPr>
          <w:jc w:val="center"/>
        </w:trPr>
        <w:tc>
          <w:tcPr>
            <w:tcW w:w="1696" w:type="dxa"/>
            <w:tcBorders>
              <w:top w:val="single" w:sz="12" w:space="0" w:color="auto"/>
              <w:left w:val="single" w:sz="12" w:space="0" w:color="auto"/>
            </w:tcBorders>
          </w:tcPr>
          <w:p w:rsidR="001F5CFA" w:rsidRPr="007D3666" w:rsidRDefault="001F5CFA" w:rsidP="00165F60">
            <w:pPr>
              <w:spacing w:line="360" w:lineRule="auto"/>
              <w:jc w:val="both"/>
              <w:rPr>
                <w:rFonts w:ascii="Times New Roman" w:hAnsi="Times New Roman"/>
                <w:color w:val="808080" w:themeColor="background1" w:themeShade="80"/>
                <w:sz w:val="18"/>
                <w:szCs w:val="18"/>
                <w:u w:color="000000"/>
              </w:rPr>
            </w:pPr>
            <w:r w:rsidRPr="007D3666">
              <w:rPr>
                <w:rFonts w:ascii="Times New Roman" w:hAnsi="Times New Roman"/>
                <w:color w:val="808080" w:themeColor="background1" w:themeShade="80"/>
                <w:sz w:val="18"/>
                <w:szCs w:val="18"/>
                <w:u w:color="000000"/>
              </w:rPr>
              <w:t>PDA SALL / SALL</w:t>
            </w:r>
          </w:p>
        </w:tc>
        <w:tc>
          <w:tcPr>
            <w:tcW w:w="8075" w:type="dxa"/>
            <w:tcBorders>
              <w:top w:val="single" w:sz="12" w:space="0" w:color="auto"/>
              <w:right w:val="single" w:sz="12" w:space="0" w:color="auto"/>
            </w:tcBorders>
          </w:tcPr>
          <w:p w:rsidR="001F5CFA" w:rsidRPr="007D3666" w:rsidRDefault="001F5CFA" w:rsidP="00165F60">
            <w:pPr>
              <w:spacing w:line="360" w:lineRule="auto"/>
              <w:jc w:val="both"/>
              <w:rPr>
                <w:rFonts w:ascii="Times New Roman" w:hAnsi="Times New Roman"/>
                <w:color w:val="808080" w:themeColor="background1" w:themeShade="80"/>
                <w:sz w:val="18"/>
                <w:szCs w:val="18"/>
                <w:u w:color="000000"/>
              </w:rPr>
            </w:pPr>
            <w:r w:rsidRPr="007D3666">
              <w:rPr>
                <w:rFonts w:ascii="Times New Roman" w:hAnsi="Times New Roman"/>
                <w:color w:val="808080" w:themeColor="background1" w:themeShade="80"/>
                <w:sz w:val="18"/>
                <w:szCs w:val="18"/>
                <w:u w:color="000000"/>
              </w:rPr>
              <w:t xml:space="preserve">Professional Development Award </w:t>
            </w:r>
            <w:r w:rsidR="007C46F4" w:rsidRPr="007D3666">
              <w:rPr>
                <w:rFonts w:ascii="Times New Roman" w:hAnsi="Times New Roman"/>
                <w:color w:val="808080" w:themeColor="background1" w:themeShade="80"/>
                <w:sz w:val="18"/>
                <w:szCs w:val="18"/>
                <w:u w:color="000000"/>
              </w:rPr>
              <w:t xml:space="preserve">     </w:t>
            </w:r>
            <w:r w:rsidR="00F519F7" w:rsidRPr="007D3666">
              <w:rPr>
                <w:rFonts w:ascii="Times New Roman" w:hAnsi="Times New Roman"/>
                <w:color w:val="808080" w:themeColor="background1" w:themeShade="80"/>
                <w:sz w:val="18"/>
                <w:szCs w:val="18"/>
                <w:u w:color="000000"/>
              </w:rPr>
              <w:t>Support Adult Literacies</w:t>
            </w:r>
            <w:r w:rsidRPr="007D3666">
              <w:rPr>
                <w:rFonts w:ascii="Times New Roman" w:hAnsi="Times New Roman"/>
                <w:color w:val="808080" w:themeColor="background1" w:themeShade="80"/>
                <w:sz w:val="18"/>
                <w:szCs w:val="18"/>
                <w:u w:color="000000"/>
              </w:rPr>
              <w:t xml:space="preserve"> Learning</w:t>
            </w:r>
          </w:p>
        </w:tc>
      </w:tr>
      <w:tr w:rsidR="007C46F4" w:rsidRPr="007D3666" w:rsidTr="00145F4A">
        <w:trPr>
          <w:jc w:val="center"/>
        </w:trPr>
        <w:tc>
          <w:tcPr>
            <w:tcW w:w="1696" w:type="dxa"/>
            <w:tcBorders>
              <w:left w:val="single" w:sz="12" w:space="0" w:color="auto"/>
            </w:tcBorders>
          </w:tcPr>
          <w:p w:rsidR="007C46F4" w:rsidRPr="007D3666" w:rsidRDefault="007C46F4" w:rsidP="00165F60">
            <w:pPr>
              <w:spacing w:line="360" w:lineRule="auto"/>
              <w:jc w:val="both"/>
              <w:rPr>
                <w:rFonts w:ascii="Times New Roman" w:hAnsi="Times New Roman"/>
                <w:color w:val="808080" w:themeColor="background1" w:themeShade="80"/>
                <w:sz w:val="18"/>
                <w:szCs w:val="18"/>
                <w:u w:color="000000"/>
              </w:rPr>
            </w:pPr>
            <w:r w:rsidRPr="007D3666">
              <w:rPr>
                <w:rFonts w:ascii="Times New Roman" w:hAnsi="Times New Roman"/>
                <w:color w:val="808080" w:themeColor="background1" w:themeShade="80"/>
                <w:sz w:val="18"/>
                <w:szCs w:val="18"/>
                <w:u w:color="000000"/>
              </w:rPr>
              <w:t>PDA ITALL / ITALL</w:t>
            </w:r>
          </w:p>
        </w:tc>
        <w:tc>
          <w:tcPr>
            <w:tcW w:w="8075" w:type="dxa"/>
            <w:tcBorders>
              <w:right w:val="single" w:sz="12" w:space="0" w:color="auto"/>
            </w:tcBorders>
          </w:tcPr>
          <w:p w:rsidR="007C46F4" w:rsidRPr="007D3666" w:rsidRDefault="007C46F4" w:rsidP="00165F60">
            <w:pPr>
              <w:spacing w:line="360" w:lineRule="auto"/>
              <w:jc w:val="both"/>
              <w:rPr>
                <w:rFonts w:ascii="Times New Roman" w:hAnsi="Times New Roman"/>
                <w:color w:val="808080" w:themeColor="background1" w:themeShade="80"/>
                <w:sz w:val="18"/>
                <w:szCs w:val="18"/>
                <w:u w:color="000000"/>
              </w:rPr>
            </w:pPr>
            <w:r w:rsidRPr="007D3666">
              <w:rPr>
                <w:rFonts w:ascii="Times New Roman" w:hAnsi="Times New Roman"/>
                <w:color w:val="808080" w:themeColor="background1" w:themeShade="80"/>
                <w:sz w:val="18"/>
                <w:szCs w:val="18"/>
                <w:u w:color="000000"/>
              </w:rPr>
              <w:t xml:space="preserve">Professional Development Award      </w:t>
            </w:r>
            <w:r w:rsidR="00F519F7" w:rsidRPr="007D3666">
              <w:rPr>
                <w:rFonts w:ascii="Times New Roman" w:hAnsi="Times New Roman"/>
                <w:color w:val="808080" w:themeColor="background1" w:themeShade="80"/>
                <w:sz w:val="18"/>
                <w:szCs w:val="18"/>
                <w:u w:color="000000"/>
              </w:rPr>
              <w:t>Introduction to Tutoring in Adult Literacies Learning</w:t>
            </w:r>
          </w:p>
        </w:tc>
      </w:tr>
      <w:tr w:rsidR="00F519F7" w:rsidRPr="007D3666" w:rsidTr="00145F4A">
        <w:trPr>
          <w:jc w:val="center"/>
        </w:trPr>
        <w:tc>
          <w:tcPr>
            <w:tcW w:w="1696" w:type="dxa"/>
            <w:tcBorders>
              <w:left w:val="single" w:sz="12" w:space="0" w:color="auto"/>
            </w:tcBorders>
          </w:tcPr>
          <w:p w:rsidR="00F519F7" w:rsidRPr="007D3666" w:rsidRDefault="00F519F7" w:rsidP="00165F60">
            <w:pPr>
              <w:spacing w:line="360" w:lineRule="auto"/>
              <w:jc w:val="both"/>
              <w:rPr>
                <w:rFonts w:ascii="Times New Roman" w:hAnsi="Times New Roman"/>
                <w:color w:val="808080" w:themeColor="background1" w:themeShade="80"/>
                <w:sz w:val="18"/>
                <w:szCs w:val="18"/>
                <w:u w:color="000000"/>
              </w:rPr>
            </w:pPr>
            <w:r w:rsidRPr="007D3666">
              <w:rPr>
                <w:rFonts w:ascii="Times New Roman" w:hAnsi="Times New Roman"/>
                <w:color w:val="808080" w:themeColor="background1" w:themeShade="80"/>
                <w:sz w:val="18"/>
                <w:szCs w:val="18"/>
                <w:u w:color="000000"/>
              </w:rPr>
              <w:t>PDA TAL</w:t>
            </w:r>
          </w:p>
        </w:tc>
        <w:tc>
          <w:tcPr>
            <w:tcW w:w="8075" w:type="dxa"/>
            <w:tcBorders>
              <w:right w:val="single" w:sz="12" w:space="0" w:color="auto"/>
            </w:tcBorders>
          </w:tcPr>
          <w:p w:rsidR="00F519F7" w:rsidRPr="007D3666" w:rsidRDefault="00F519F7" w:rsidP="00165F60">
            <w:pPr>
              <w:spacing w:line="360" w:lineRule="auto"/>
              <w:jc w:val="both"/>
              <w:rPr>
                <w:rFonts w:ascii="Times New Roman" w:hAnsi="Times New Roman"/>
                <w:color w:val="808080" w:themeColor="background1" w:themeShade="80"/>
                <w:sz w:val="18"/>
                <w:szCs w:val="18"/>
                <w:u w:color="000000"/>
              </w:rPr>
            </w:pPr>
            <w:r w:rsidRPr="007D3666">
              <w:rPr>
                <w:rFonts w:ascii="Times New Roman" w:hAnsi="Times New Roman"/>
                <w:color w:val="808080" w:themeColor="background1" w:themeShade="80"/>
                <w:sz w:val="18"/>
                <w:szCs w:val="18"/>
                <w:u w:color="000000"/>
              </w:rPr>
              <w:t xml:space="preserve">Professional Development Award      Tutoring Adult Literacies </w:t>
            </w:r>
          </w:p>
        </w:tc>
      </w:tr>
      <w:tr w:rsidR="00F519F7" w:rsidRPr="007D3666" w:rsidTr="00145F4A">
        <w:trPr>
          <w:jc w:val="center"/>
        </w:trPr>
        <w:tc>
          <w:tcPr>
            <w:tcW w:w="1696" w:type="dxa"/>
            <w:tcBorders>
              <w:left w:val="single" w:sz="12" w:space="0" w:color="auto"/>
            </w:tcBorders>
          </w:tcPr>
          <w:p w:rsidR="00F519F7" w:rsidRPr="007D3666" w:rsidRDefault="00F519F7" w:rsidP="00165F60">
            <w:pPr>
              <w:spacing w:line="360" w:lineRule="auto"/>
              <w:jc w:val="both"/>
              <w:rPr>
                <w:rFonts w:ascii="Times New Roman" w:hAnsi="Times New Roman"/>
                <w:color w:val="808080" w:themeColor="background1" w:themeShade="80"/>
                <w:sz w:val="18"/>
                <w:szCs w:val="18"/>
                <w:u w:color="000000"/>
              </w:rPr>
            </w:pPr>
            <w:r w:rsidRPr="007D3666">
              <w:rPr>
                <w:rFonts w:ascii="Times New Roman" w:hAnsi="Times New Roman"/>
                <w:color w:val="808080" w:themeColor="background1" w:themeShade="80"/>
                <w:sz w:val="18"/>
                <w:szCs w:val="18"/>
                <w:u w:color="000000"/>
              </w:rPr>
              <w:t>CPD</w:t>
            </w:r>
          </w:p>
        </w:tc>
        <w:tc>
          <w:tcPr>
            <w:tcW w:w="8075" w:type="dxa"/>
            <w:tcBorders>
              <w:right w:val="single" w:sz="12" w:space="0" w:color="auto"/>
            </w:tcBorders>
          </w:tcPr>
          <w:p w:rsidR="00F519F7" w:rsidRPr="007D3666" w:rsidRDefault="00F519F7" w:rsidP="00165F60">
            <w:pPr>
              <w:spacing w:line="360" w:lineRule="auto"/>
              <w:jc w:val="both"/>
              <w:rPr>
                <w:rFonts w:ascii="Times New Roman" w:hAnsi="Times New Roman"/>
                <w:color w:val="808080" w:themeColor="background1" w:themeShade="80"/>
                <w:sz w:val="18"/>
                <w:szCs w:val="18"/>
                <w:u w:color="000000"/>
              </w:rPr>
            </w:pPr>
            <w:r w:rsidRPr="007D3666">
              <w:rPr>
                <w:rFonts w:ascii="Times New Roman" w:hAnsi="Times New Roman"/>
                <w:color w:val="808080" w:themeColor="background1" w:themeShade="80"/>
                <w:sz w:val="18"/>
                <w:szCs w:val="18"/>
                <w:u w:color="000000"/>
              </w:rPr>
              <w:t>Continuing Professional Development</w:t>
            </w:r>
          </w:p>
        </w:tc>
      </w:tr>
      <w:tr w:rsidR="00F519F7" w:rsidRPr="007D3666" w:rsidTr="00145F4A">
        <w:trPr>
          <w:jc w:val="center"/>
        </w:trPr>
        <w:tc>
          <w:tcPr>
            <w:tcW w:w="1696" w:type="dxa"/>
            <w:tcBorders>
              <w:left w:val="single" w:sz="12" w:space="0" w:color="auto"/>
            </w:tcBorders>
          </w:tcPr>
          <w:p w:rsidR="00F519F7" w:rsidRPr="007D3666" w:rsidRDefault="00F519F7" w:rsidP="00165F60">
            <w:pPr>
              <w:spacing w:line="360" w:lineRule="auto"/>
              <w:jc w:val="both"/>
              <w:rPr>
                <w:rFonts w:ascii="Times New Roman" w:hAnsi="Times New Roman"/>
                <w:color w:val="808080" w:themeColor="background1" w:themeShade="80"/>
                <w:sz w:val="18"/>
                <w:szCs w:val="18"/>
                <w:u w:color="000000"/>
              </w:rPr>
            </w:pPr>
            <w:r w:rsidRPr="007D3666">
              <w:rPr>
                <w:rFonts w:ascii="Times New Roman" w:hAnsi="Times New Roman"/>
                <w:color w:val="808080" w:themeColor="background1" w:themeShade="80"/>
                <w:sz w:val="18"/>
                <w:szCs w:val="18"/>
                <w:u w:color="000000"/>
              </w:rPr>
              <w:t>SCQF</w:t>
            </w:r>
          </w:p>
        </w:tc>
        <w:tc>
          <w:tcPr>
            <w:tcW w:w="8075" w:type="dxa"/>
            <w:tcBorders>
              <w:right w:val="single" w:sz="12" w:space="0" w:color="auto"/>
            </w:tcBorders>
          </w:tcPr>
          <w:p w:rsidR="00F519F7" w:rsidRPr="007D3666" w:rsidRDefault="00F519F7" w:rsidP="00165F60">
            <w:pPr>
              <w:spacing w:line="360" w:lineRule="auto"/>
              <w:jc w:val="both"/>
              <w:rPr>
                <w:rFonts w:ascii="Times New Roman" w:hAnsi="Times New Roman"/>
                <w:color w:val="808080" w:themeColor="background1" w:themeShade="80"/>
                <w:sz w:val="18"/>
                <w:szCs w:val="18"/>
                <w:u w:color="000000"/>
              </w:rPr>
            </w:pPr>
            <w:r w:rsidRPr="007D3666">
              <w:rPr>
                <w:rFonts w:ascii="Times New Roman" w:hAnsi="Times New Roman"/>
                <w:color w:val="808080" w:themeColor="background1" w:themeShade="80"/>
                <w:sz w:val="18"/>
                <w:szCs w:val="18"/>
                <w:u w:color="000000"/>
              </w:rPr>
              <w:t>Scottish Credit and Qualifications Framework</w:t>
            </w:r>
          </w:p>
        </w:tc>
      </w:tr>
      <w:tr w:rsidR="00F519F7" w:rsidRPr="007D3666" w:rsidTr="00145F4A">
        <w:trPr>
          <w:jc w:val="center"/>
        </w:trPr>
        <w:tc>
          <w:tcPr>
            <w:tcW w:w="1696" w:type="dxa"/>
            <w:tcBorders>
              <w:left w:val="single" w:sz="12" w:space="0" w:color="auto"/>
              <w:bottom w:val="single" w:sz="12" w:space="0" w:color="auto"/>
            </w:tcBorders>
          </w:tcPr>
          <w:p w:rsidR="00F519F7" w:rsidRPr="007D3666" w:rsidRDefault="00F519F7" w:rsidP="00165F60">
            <w:pPr>
              <w:spacing w:line="360" w:lineRule="auto"/>
              <w:jc w:val="both"/>
              <w:rPr>
                <w:rFonts w:ascii="Times New Roman" w:hAnsi="Times New Roman"/>
                <w:color w:val="808080" w:themeColor="background1" w:themeShade="80"/>
                <w:sz w:val="18"/>
                <w:szCs w:val="18"/>
                <w:u w:color="000000"/>
              </w:rPr>
            </w:pPr>
            <w:r w:rsidRPr="007D3666">
              <w:rPr>
                <w:rFonts w:ascii="Times New Roman" w:hAnsi="Times New Roman"/>
                <w:color w:val="808080" w:themeColor="background1" w:themeShade="80"/>
                <w:sz w:val="18"/>
                <w:szCs w:val="18"/>
                <w:u w:color="000000"/>
              </w:rPr>
              <w:t>SQA</w:t>
            </w:r>
          </w:p>
        </w:tc>
        <w:tc>
          <w:tcPr>
            <w:tcW w:w="8075" w:type="dxa"/>
            <w:tcBorders>
              <w:bottom w:val="single" w:sz="12" w:space="0" w:color="auto"/>
              <w:right w:val="single" w:sz="12" w:space="0" w:color="auto"/>
            </w:tcBorders>
          </w:tcPr>
          <w:p w:rsidR="00F519F7" w:rsidRPr="007D3666" w:rsidRDefault="00F519F7" w:rsidP="00165F60">
            <w:pPr>
              <w:spacing w:line="360" w:lineRule="auto"/>
              <w:jc w:val="both"/>
              <w:rPr>
                <w:rFonts w:ascii="Times New Roman" w:hAnsi="Times New Roman"/>
                <w:color w:val="808080" w:themeColor="background1" w:themeShade="80"/>
                <w:sz w:val="18"/>
                <w:szCs w:val="18"/>
                <w:u w:color="000000"/>
              </w:rPr>
            </w:pPr>
            <w:r w:rsidRPr="007D3666">
              <w:rPr>
                <w:rFonts w:ascii="Times New Roman" w:hAnsi="Times New Roman"/>
                <w:color w:val="808080" w:themeColor="background1" w:themeShade="80"/>
                <w:sz w:val="18"/>
                <w:szCs w:val="18"/>
                <w:u w:color="000000"/>
              </w:rPr>
              <w:t>Scottish Qualifications Authority</w:t>
            </w:r>
          </w:p>
        </w:tc>
      </w:tr>
    </w:tbl>
    <w:p w:rsidR="001F5CFA" w:rsidRPr="007D3666" w:rsidRDefault="001F5CFA" w:rsidP="00165F60">
      <w:pPr>
        <w:spacing w:line="360" w:lineRule="auto"/>
        <w:jc w:val="both"/>
        <w:rPr>
          <w:rFonts w:ascii="Times New Roman" w:hAnsi="Times New Roman"/>
          <w:color w:val="808080" w:themeColor="background1" w:themeShade="80"/>
          <w:u w:color="000000"/>
        </w:rPr>
      </w:pPr>
    </w:p>
    <w:p w:rsidR="00C97B96" w:rsidRPr="00856AD2" w:rsidRDefault="00C97B96"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Data gathered gave some insight into the variances around procedures and policies for</w:t>
      </w:r>
      <w:r w:rsidR="00664937" w:rsidRPr="00856AD2">
        <w:rPr>
          <w:rFonts w:ascii="Times New Roman" w:hAnsi="Times New Roman"/>
          <w:color w:val="404040" w:themeColor="text1" w:themeTint="BF"/>
          <w:u w:color="000000"/>
        </w:rPr>
        <w:t xml:space="preserve"> induction and training of VALP</w:t>
      </w:r>
      <w:r w:rsidRPr="00856AD2">
        <w:rPr>
          <w:rFonts w:ascii="Times New Roman" w:hAnsi="Times New Roman"/>
          <w:color w:val="404040" w:themeColor="text1" w:themeTint="BF"/>
          <w:u w:color="000000"/>
        </w:rPr>
        <w:t xml:space="preserve">s.  Titles varied between LAs with five stating volunteer tutor, and others using volunteer, tutor, tutor assistant, volunteer literacy tutor.  </w:t>
      </w:r>
    </w:p>
    <w:p w:rsidR="00C97B96" w:rsidRPr="00856AD2" w:rsidRDefault="00C97B96"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 xml:space="preserve"> </w:t>
      </w:r>
    </w:p>
    <w:p w:rsidR="00C97B96" w:rsidRPr="00856AD2" w:rsidRDefault="00C97B96"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 xml:space="preserve">Five of the fourteen responses </w:t>
      </w:r>
      <w:r w:rsidR="00664937" w:rsidRPr="00856AD2">
        <w:rPr>
          <w:rFonts w:ascii="Times New Roman" w:hAnsi="Times New Roman"/>
          <w:color w:val="404040" w:themeColor="text1" w:themeTint="BF"/>
          <w:u w:color="000000"/>
        </w:rPr>
        <w:t>stated they do not require VALP</w:t>
      </w:r>
      <w:r w:rsidRPr="00856AD2">
        <w:rPr>
          <w:rFonts w:ascii="Times New Roman" w:hAnsi="Times New Roman"/>
          <w:color w:val="404040" w:themeColor="text1" w:themeTint="BF"/>
          <w:u w:color="000000"/>
        </w:rPr>
        <w:t xml:space="preserve">s to sign a volunteer agreement or contract.  The remaining LA’s responses varied between agreements, statement of commitment, working agreement and signed volunteer role description. Western Isles two responses were different showing a change in procedure across their two separate delivery areas.  </w:t>
      </w:r>
    </w:p>
    <w:p w:rsidR="00C97B96" w:rsidRPr="00856AD2" w:rsidRDefault="00C97B96" w:rsidP="00165F60">
      <w:pPr>
        <w:spacing w:line="360" w:lineRule="auto"/>
        <w:jc w:val="both"/>
        <w:rPr>
          <w:rFonts w:ascii="Times New Roman" w:hAnsi="Times New Roman"/>
          <w:color w:val="404040" w:themeColor="text1" w:themeTint="BF"/>
          <w:u w:color="000000"/>
        </w:rPr>
      </w:pPr>
    </w:p>
    <w:p w:rsidR="00C97B96" w:rsidRPr="00856AD2" w:rsidRDefault="00C97B96"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Qualifications are not a requirement to b</w:t>
      </w:r>
      <w:r w:rsidR="00664937" w:rsidRPr="00856AD2">
        <w:rPr>
          <w:rFonts w:ascii="Times New Roman" w:hAnsi="Times New Roman"/>
          <w:color w:val="404040" w:themeColor="text1" w:themeTint="BF"/>
          <w:u w:color="000000"/>
        </w:rPr>
        <w:t>ecome a VALP with any of the LA</w:t>
      </w:r>
      <w:r w:rsidRPr="00856AD2">
        <w:rPr>
          <w:rFonts w:ascii="Times New Roman" w:hAnsi="Times New Roman"/>
          <w:color w:val="404040" w:themeColor="text1" w:themeTint="BF"/>
          <w:u w:color="000000"/>
        </w:rPr>
        <w:t xml:space="preserve">s taking part in this stage of the research.  Falkirk reported they use induction training to identify if a potential VALP’s personal and literacy skills are ‘good enough’.  Fife, Scottish Borders and Western Isles proclaimed to prefer VALPs to have </w:t>
      </w:r>
      <w:r w:rsidRPr="00856AD2">
        <w:rPr>
          <w:rFonts w:ascii="Times New Roman" w:hAnsi="Times New Roman"/>
          <w:color w:val="404040" w:themeColor="text1" w:themeTint="BF"/>
          <w:u w:color="000000"/>
        </w:rPr>
        <w:lastRenderedPageBreak/>
        <w:t xml:space="preserve">“good literacy, numeracy and IT skills” or “be confident in their skills”. Highland (High Life Highland) were the only LA to advise that they take account of any qualifications noted on application forms but stipulated it is not a requirement to become a VALP but they ask that people are ‘confident’ in their everyday literacy and numeracy.  Fife, Moray, North Lanarkshire, Perth &amp; Kinross and Western Isle (L&amp;H) postulate all VALPs must complete their ITALL or SALL but it is uncertain from data returned if this is completion of the training programme or if SQA accreditation is a requirement. </w:t>
      </w:r>
    </w:p>
    <w:p w:rsidR="00C97B96" w:rsidRPr="00856AD2" w:rsidRDefault="00C97B96" w:rsidP="00165F60">
      <w:pPr>
        <w:spacing w:line="360" w:lineRule="auto"/>
        <w:jc w:val="both"/>
        <w:rPr>
          <w:rFonts w:ascii="Times New Roman" w:hAnsi="Times New Roman"/>
          <w:color w:val="404040" w:themeColor="text1" w:themeTint="BF"/>
          <w:u w:color="000000"/>
        </w:rPr>
      </w:pPr>
    </w:p>
    <w:p w:rsidR="00C97B96" w:rsidRPr="00856AD2" w:rsidRDefault="00C97B96"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 xml:space="preserve">Data gathered at this stage informed this research that induction processes are unclear, with most </w:t>
      </w:r>
      <w:r w:rsidR="00664937" w:rsidRPr="00856AD2">
        <w:rPr>
          <w:rFonts w:ascii="Times New Roman" w:hAnsi="Times New Roman"/>
          <w:color w:val="404040" w:themeColor="text1" w:themeTint="BF"/>
          <w:u w:color="000000"/>
        </w:rPr>
        <w:t>LA</w:t>
      </w:r>
      <w:r w:rsidRPr="00856AD2">
        <w:rPr>
          <w:rFonts w:ascii="Times New Roman" w:hAnsi="Times New Roman"/>
          <w:color w:val="404040" w:themeColor="text1" w:themeTint="BF"/>
          <w:u w:color="000000"/>
        </w:rPr>
        <w:t>s reporting it as embedded or part of the SALL or tutor training programme they deliver.  Perth &amp; Ki</w:t>
      </w:r>
      <w:r w:rsidR="00664937" w:rsidRPr="00856AD2">
        <w:rPr>
          <w:rFonts w:ascii="Times New Roman" w:hAnsi="Times New Roman"/>
          <w:color w:val="404040" w:themeColor="text1" w:themeTint="BF"/>
          <w:u w:color="000000"/>
        </w:rPr>
        <w:t>nross reported carrying out 1:1</w:t>
      </w:r>
      <w:r w:rsidRPr="00856AD2">
        <w:rPr>
          <w:rFonts w:ascii="Times New Roman" w:hAnsi="Times New Roman"/>
          <w:color w:val="404040" w:themeColor="text1" w:themeTint="BF"/>
          <w:u w:color="000000"/>
        </w:rPr>
        <w:t>s after tutor training was completed to discuss opportunities, travel expenses etc. Moray gave a clearer indication towards their induction processes stating that o</w:t>
      </w:r>
      <w:r w:rsidR="00B71CBD" w:rsidRPr="00856AD2">
        <w:rPr>
          <w:rFonts w:ascii="Times New Roman" w:hAnsi="Times New Roman"/>
          <w:color w:val="404040" w:themeColor="text1" w:themeTint="BF"/>
          <w:u w:color="000000"/>
        </w:rPr>
        <w:t>nce trained they introduce VALP</w:t>
      </w:r>
      <w:r w:rsidRPr="00856AD2">
        <w:rPr>
          <w:rFonts w:ascii="Times New Roman" w:hAnsi="Times New Roman"/>
          <w:color w:val="404040" w:themeColor="text1" w:themeTint="BF"/>
          <w:u w:color="000000"/>
        </w:rPr>
        <w:t>s to their colleagues, their base and any other relevant policies or procedures they may need to know.  Renfrewshire stipulated they completed a Health &amp; Safety Induction checklist whereas Western Isles (U&amp;B) and Scottish Borders have</w:t>
      </w:r>
      <w:r w:rsidR="00B71CBD" w:rsidRPr="00856AD2">
        <w:rPr>
          <w:rFonts w:ascii="Times New Roman" w:hAnsi="Times New Roman"/>
          <w:color w:val="404040" w:themeColor="text1" w:themeTint="BF"/>
          <w:u w:color="000000"/>
        </w:rPr>
        <w:t xml:space="preserve"> Training Co-ordinators or CLDW</w:t>
      </w:r>
      <w:r w:rsidRPr="00856AD2">
        <w:rPr>
          <w:rFonts w:ascii="Times New Roman" w:hAnsi="Times New Roman"/>
          <w:color w:val="404040" w:themeColor="text1" w:themeTint="BF"/>
          <w:u w:color="000000"/>
        </w:rPr>
        <w:t>s who complete a 1:1 Induction with each VALP.</w:t>
      </w:r>
    </w:p>
    <w:p w:rsidR="00C97B96" w:rsidRPr="00856AD2" w:rsidRDefault="00C97B96" w:rsidP="00165F60">
      <w:pPr>
        <w:spacing w:line="360" w:lineRule="auto"/>
        <w:jc w:val="both"/>
        <w:rPr>
          <w:rFonts w:ascii="Times New Roman" w:hAnsi="Times New Roman"/>
          <w:color w:val="404040" w:themeColor="text1" w:themeTint="BF"/>
          <w:u w:color="000000"/>
        </w:rPr>
      </w:pPr>
    </w:p>
    <w:p w:rsidR="00C97B96" w:rsidRPr="00856AD2" w:rsidRDefault="00C97B96"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Information collated during this stage of the research shows that literacy tutor training can take on many guises th</w:t>
      </w:r>
      <w:r w:rsidR="00B71CBD" w:rsidRPr="00856AD2">
        <w:rPr>
          <w:rFonts w:ascii="Times New Roman" w:hAnsi="Times New Roman"/>
          <w:color w:val="404040" w:themeColor="text1" w:themeTint="BF"/>
          <w:u w:color="000000"/>
        </w:rPr>
        <w:t>roughout Scottish LA</w:t>
      </w:r>
      <w:r w:rsidRPr="00856AD2">
        <w:rPr>
          <w:rFonts w:ascii="Times New Roman" w:hAnsi="Times New Roman"/>
          <w:color w:val="404040" w:themeColor="text1" w:themeTint="BF"/>
          <w:u w:color="000000"/>
        </w:rPr>
        <w:t>s, with a mixture of 10 hours, 24 hours, 30 hours, 38 hours, 6-week part time, SALL, ITALL, TAL some PDA accredited versions being reported.   Falkirk noted no specific training at present as tutors are ‘homegrown’ and used to be VALP who did the ITALL qualification, going on to mention how tutors and VALP can access additional training.  This infers that they may be returning responses about paid practition</w:t>
      </w:r>
      <w:r w:rsidR="00B71CBD" w:rsidRPr="00856AD2">
        <w:rPr>
          <w:rFonts w:ascii="Times New Roman" w:hAnsi="Times New Roman"/>
          <w:color w:val="404040" w:themeColor="text1" w:themeTint="BF"/>
          <w:u w:color="000000"/>
        </w:rPr>
        <w:t>ers rather than VALPs.  Most LA</w:t>
      </w:r>
      <w:r w:rsidRPr="00856AD2">
        <w:rPr>
          <w:rFonts w:ascii="Times New Roman" w:hAnsi="Times New Roman"/>
          <w:color w:val="404040" w:themeColor="text1" w:themeTint="BF"/>
          <w:u w:color="000000"/>
        </w:rPr>
        <w:t>s referred to SALL or ITALL during one or more of their answers to this questionnaire but many reported doing their own version and following materials from these training programmes.</w:t>
      </w:r>
    </w:p>
    <w:p w:rsidR="00C97B96" w:rsidRPr="00856AD2" w:rsidRDefault="00C97B96" w:rsidP="00165F60">
      <w:pPr>
        <w:spacing w:line="360" w:lineRule="auto"/>
        <w:jc w:val="both"/>
        <w:rPr>
          <w:rFonts w:ascii="Times New Roman" w:hAnsi="Times New Roman"/>
          <w:color w:val="404040" w:themeColor="text1" w:themeTint="BF"/>
          <w:u w:color="000000"/>
        </w:rPr>
      </w:pPr>
    </w:p>
    <w:p w:rsidR="00C97B96" w:rsidRPr="007D3666" w:rsidRDefault="00C97B96" w:rsidP="00165F60">
      <w:pPr>
        <w:spacing w:line="360" w:lineRule="auto"/>
        <w:jc w:val="both"/>
        <w:rPr>
          <w:rFonts w:ascii="Times New Roman" w:hAnsi="Times New Roman"/>
          <w:color w:val="808080" w:themeColor="background1" w:themeShade="80"/>
          <w:u w:color="000000"/>
        </w:rPr>
      </w:pPr>
      <w:r w:rsidRPr="00856AD2">
        <w:rPr>
          <w:rFonts w:ascii="Times New Roman" w:hAnsi="Times New Roman"/>
          <w:color w:val="404040" w:themeColor="text1" w:themeTint="BF"/>
          <w:u w:color="000000"/>
        </w:rPr>
        <w:t>East Lothian, East Renfrewshire and Falkirk revealed that they do not offer accredited qualifications in adult literacy</w:t>
      </w:r>
      <w:r w:rsidR="00B71CBD" w:rsidRPr="00856AD2">
        <w:rPr>
          <w:rFonts w:ascii="Times New Roman" w:hAnsi="Times New Roman"/>
          <w:color w:val="404040" w:themeColor="text1" w:themeTint="BF"/>
          <w:u w:color="000000"/>
        </w:rPr>
        <w:t xml:space="preserve"> training.  The remaining LA</w:t>
      </w:r>
      <w:r w:rsidRPr="00856AD2">
        <w:rPr>
          <w:rFonts w:ascii="Times New Roman" w:hAnsi="Times New Roman"/>
          <w:color w:val="404040" w:themeColor="text1" w:themeTint="BF"/>
          <w:u w:color="000000"/>
        </w:rPr>
        <w:t>s reported using SALL or ITALL in the past and would hope to again should interest, staffing and budgets allow.  Fife, Highland, Moray, Scottish Borders,</w:t>
      </w:r>
      <w:r w:rsidR="00B71CBD" w:rsidRPr="00856AD2">
        <w:rPr>
          <w:rFonts w:ascii="Times New Roman" w:hAnsi="Times New Roman"/>
          <w:color w:val="404040" w:themeColor="text1" w:themeTint="BF"/>
          <w:u w:color="000000"/>
        </w:rPr>
        <w:t xml:space="preserve"> Western Isles were the main LA</w:t>
      </w:r>
      <w:r w:rsidRPr="00856AD2">
        <w:rPr>
          <w:rFonts w:ascii="Times New Roman" w:hAnsi="Times New Roman"/>
          <w:color w:val="404040" w:themeColor="text1" w:themeTint="BF"/>
          <w:u w:color="000000"/>
        </w:rPr>
        <w:t>s still reporting capacity to offer accredited training for all VALPS.</w:t>
      </w:r>
      <w:r w:rsidRPr="007D3666">
        <w:rPr>
          <w:rFonts w:ascii="Times New Roman" w:hAnsi="Times New Roman"/>
          <w:color w:val="808080" w:themeColor="background1" w:themeShade="80"/>
          <w:u w:color="000000"/>
        </w:rPr>
        <w:t xml:space="preserve"> </w:t>
      </w:r>
    </w:p>
    <w:p w:rsidR="00C97B96" w:rsidRDefault="00C97B96" w:rsidP="00165F60">
      <w:pPr>
        <w:spacing w:line="360" w:lineRule="auto"/>
        <w:jc w:val="both"/>
        <w:rPr>
          <w:rFonts w:ascii="Times New Roman" w:hAnsi="Times New Roman"/>
          <w:color w:val="808080" w:themeColor="background1" w:themeShade="80"/>
          <w:u w:color="000000"/>
        </w:rPr>
      </w:pPr>
    </w:p>
    <w:p w:rsidR="00145F4A" w:rsidRPr="007D3666" w:rsidRDefault="00145F4A" w:rsidP="00165F60">
      <w:pPr>
        <w:spacing w:line="360" w:lineRule="auto"/>
        <w:jc w:val="both"/>
        <w:rPr>
          <w:rFonts w:ascii="Times New Roman" w:hAnsi="Times New Roman"/>
          <w:color w:val="808080" w:themeColor="background1" w:themeShade="80"/>
          <w:u w:color="000000"/>
        </w:rPr>
      </w:pPr>
    </w:p>
    <w:p w:rsidR="00C97B96" w:rsidRPr="007D3666" w:rsidRDefault="00C97B96" w:rsidP="00165F60">
      <w:pPr>
        <w:pStyle w:val="NoSpacing"/>
        <w:spacing w:line="360" w:lineRule="auto"/>
        <w:jc w:val="both"/>
        <w:rPr>
          <w:rFonts w:ascii="Times New Roman" w:eastAsia="Times New Roman" w:hAnsi="Times New Roman" w:cs="Times New Roman"/>
          <w:b/>
          <w:szCs w:val="24"/>
          <w:u w:color="000000"/>
          <w:lang w:eastAsia="en-GB"/>
        </w:rPr>
      </w:pPr>
      <w:r w:rsidRPr="007D3666">
        <w:rPr>
          <w:rFonts w:ascii="Times New Roman" w:eastAsia="Times New Roman" w:hAnsi="Times New Roman" w:cs="Times New Roman"/>
          <w:b/>
          <w:szCs w:val="24"/>
          <w:u w:color="000000"/>
          <w:lang w:eastAsia="en-GB"/>
        </w:rPr>
        <w:t>4.3 Stage 3 Research</w:t>
      </w:r>
    </w:p>
    <w:p w:rsidR="00C97B96" w:rsidRPr="00856AD2" w:rsidRDefault="00C97B96"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This stage was completed by collecting qualitative data from one focus group and five individual </w:t>
      </w:r>
      <w:r w:rsidR="00B71CBD" w:rsidRPr="00856AD2">
        <w:rPr>
          <w:rFonts w:ascii="Times New Roman" w:eastAsia="Times New Roman" w:hAnsi="Times New Roman" w:cs="Times New Roman"/>
          <w:color w:val="404040" w:themeColor="text1" w:themeTint="BF"/>
          <w:szCs w:val="24"/>
          <w:u w:color="000000"/>
          <w:lang w:eastAsia="en-GB"/>
        </w:rPr>
        <w:t>telephone interviews with CLDW</w:t>
      </w:r>
      <w:r w:rsidRPr="00856AD2">
        <w:rPr>
          <w:rFonts w:ascii="Times New Roman" w:eastAsia="Times New Roman" w:hAnsi="Times New Roman" w:cs="Times New Roman"/>
          <w:color w:val="404040" w:themeColor="text1" w:themeTint="BF"/>
          <w:szCs w:val="24"/>
          <w:u w:color="000000"/>
          <w:lang w:eastAsia="en-GB"/>
        </w:rPr>
        <w:t xml:space="preserve">s and practitioners who co-ordinate LA adult literacy programmes and manage volunteer adult literacy tutors </w:t>
      </w:r>
    </w:p>
    <w:p w:rsidR="00105421" w:rsidRPr="007D3666" w:rsidRDefault="00105421"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b/>
          <w:i/>
          <w:szCs w:val="24"/>
          <w:u w:color="000000"/>
          <w:lang w:eastAsia="en-GB"/>
        </w:rPr>
      </w:pPr>
      <w:r w:rsidRPr="007D3666">
        <w:rPr>
          <w:rFonts w:ascii="Times New Roman" w:eastAsia="Times New Roman" w:hAnsi="Times New Roman" w:cs="Times New Roman"/>
          <w:b/>
          <w:i/>
          <w:szCs w:val="24"/>
          <w:u w:color="000000"/>
          <w:lang w:eastAsia="en-GB"/>
        </w:rPr>
        <w:lastRenderedPageBreak/>
        <w:t>4.3.1 Stage 3 Topics for discussion</w:t>
      </w:r>
    </w:p>
    <w:p w:rsidR="00C97B96" w:rsidRPr="00856AD2" w:rsidRDefault="00B71CBD"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Three LAs (LA</w:t>
      </w:r>
      <w:r w:rsidR="00C97B96" w:rsidRPr="00856AD2">
        <w:rPr>
          <w:rFonts w:ascii="Times New Roman" w:eastAsia="Times New Roman" w:hAnsi="Times New Roman" w:cs="Times New Roman"/>
          <w:color w:val="404040" w:themeColor="text1" w:themeTint="BF"/>
          <w:szCs w:val="24"/>
          <w:u w:color="000000"/>
          <w:lang w:eastAsia="en-GB"/>
        </w:rPr>
        <w:t xml:space="preserve">1, LA2, LA3) attended the focus group and a five LAs (LA4, LA5, LA6, LA7, LA8) participated in individual telephone interviews. Four discussion topics suggested for both the focus group and telephone interviews were given to all participants in advance: </w:t>
      </w:r>
    </w:p>
    <w:p w:rsidR="00C97B96" w:rsidRPr="00856AD2" w:rsidRDefault="00C97B96" w:rsidP="00165F60">
      <w:pPr>
        <w:pStyle w:val="NoSpacing"/>
        <w:numPr>
          <w:ilvl w:val="0"/>
          <w:numId w:val="6"/>
        </w:numPr>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Recruitment Procedures and Induction: What are your views? What is base line requirement or good </w:t>
      </w:r>
      <w:r w:rsidR="007555A6" w:rsidRPr="00856AD2">
        <w:rPr>
          <w:rFonts w:ascii="Times New Roman" w:eastAsia="Times New Roman" w:hAnsi="Times New Roman" w:cs="Times New Roman"/>
          <w:color w:val="404040" w:themeColor="text1" w:themeTint="BF"/>
          <w:szCs w:val="24"/>
          <w:u w:color="000000"/>
          <w:lang w:eastAsia="en-GB"/>
        </w:rPr>
        <w:t>practice</w:t>
      </w:r>
      <w:r w:rsidRPr="00856AD2">
        <w:rPr>
          <w:rFonts w:ascii="Times New Roman" w:eastAsia="Times New Roman" w:hAnsi="Times New Roman" w:cs="Times New Roman"/>
          <w:color w:val="404040" w:themeColor="text1" w:themeTint="BF"/>
          <w:szCs w:val="24"/>
          <w:u w:color="000000"/>
          <w:lang w:eastAsia="en-GB"/>
        </w:rPr>
        <w:t xml:space="preserve">? Do you think PVG checks are necessary? </w:t>
      </w:r>
    </w:p>
    <w:p w:rsidR="00C97B96" w:rsidRPr="00856AD2" w:rsidRDefault="00C97B96" w:rsidP="00165F60">
      <w:pPr>
        <w:pStyle w:val="NoSpacing"/>
        <w:numPr>
          <w:ilvl w:val="0"/>
          <w:numId w:val="6"/>
        </w:numPr>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Volunteer Adult Literacy Tutor Training: Is it needed? What are the benefits? Should volunteer adult literacy tutors be accredited in adult literacy tuition? Do you think there is any other training required to be undertaken?</w:t>
      </w:r>
    </w:p>
    <w:p w:rsidR="00C97B96" w:rsidRPr="00856AD2" w:rsidRDefault="00C97B96" w:rsidP="00165F60">
      <w:pPr>
        <w:pStyle w:val="NoSpacing"/>
        <w:numPr>
          <w:ilvl w:val="0"/>
          <w:numId w:val="6"/>
        </w:numPr>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Line Management: What, if any, management or support do you give or are required to give to volunteer adult literacy practitioners? What are your thoughts about CPD and support?</w:t>
      </w:r>
    </w:p>
    <w:p w:rsidR="00C97B96" w:rsidRPr="00856AD2" w:rsidRDefault="00C97B96" w:rsidP="00165F60">
      <w:pPr>
        <w:pStyle w:val="NoSpacing"/>
        <w:numPr>
          <w:ilvl w:val="0"/>
          <w:numId w:val="6"/>
        </w:numPr>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Social Practice Model: If we are using a social practice model for adult literacy provision in Scotland how does this effect the role of these volunteer tutors? </w:t>
      </w:r>
    </w:p>
    <w:p w:rsidR="00C97B96" w:rsidRPr="007D3666" w:rsidRDefault="00C97B96"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b/>
          <w:color w:val="808080" w:themeColor="background1" w:themeShade="80"/>
          <w:szCs w:val="24"/>
          <w:u w:color="000000"/>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b/>
          <w:i/>
          <w:color w:val="595959" w:themeColor="text1" w:themeTint="A6"/>
          <w:szCs w:val="24"/>
          <w:u w:color="000000"/>
          <w:lang w:eastAsia="en-GB"/>
        </w:rPr>
      </w:pPr>
      <w:r w:rsidRPr="007D3666">
        <w:rPr>
          <w:rFonts w:ascii="Times New Roman" w:eastAsia="Times New Roman" w:hAnsi="Times New Roman" w:cs="Times New Roman"/>
          <w:b/>
          <w:i/>
          <w:szCs w:val="24"/>
          <w:u w:color="000000"/>
          <w:lang w:eastAsia="en-GB"/>
        </w:rPr>
        <w:t>4.3.2 Stage 3 Focus Group Main Findings</w:t>
      </w:r>
      <w:r w:rsidRPr="007D3666">
        <w:rPr>
          <w:rFonts w:ascii="Times New Roman" w:eastAsia="Times New Roman" w:hAnsi="Times New Roman" w:cs="Times New Roman"/>
          <w:b/>
          <w:i/>
          <w:color w:val="595959" w:themeColor="text1" w:themeTint="A6"/>
          <w:szCs w:val="24"/>
          <w:u w:color="000000"/>
          <w:lang w:eastAsia="en-GB"/>
        </w:rPr>
        <w:t xml:space="preserve"> </w:t>
      </w:r>
    </w:p>
    <w:p w:rsidR="00C97B96" w:rsidRPr="007D3666" w:rsidRDefault="00C97B96" w:rsidP="00165F60">
      <w:pPr>
        <w:pStyle w:val="NoSpacing"/>
        <w:spacing w:line="360" w:lineRule="auto"/>
        <w:jc w:val="both"/>
        <w:rPr>
          <w:rFonts w:ascii="Times New Roman" w:eastAsia="Times New Roman" w:hAnsi="Times New Roman" w:cs="Times New Roman"/>
          <w:color w:val="808080" w:themeColor="background1" w:themeShade="80"/>
          <w:szCs w:val="24"/>
          <w:u w:val="single"/>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b/>
          <w:i/>
          <w:szCs w:val="24"/>
          <w:u w:color="000000"/>
          <w:lang w:eastAsia="en-GB"/>
        </w:rPr>
      </w:pPr>
      <w:r w:rsidRPr="007D3666">
        <w:rPr>
          <w:rFonts w:ascii="Times New Roman" w:eastAsia="Times New Roman" w:hAnsi="Times New Roman" w:cs="Times New Roman"/>
          <w:b/>
          <w:i/>
          <w:szCs w:val="24"/>
          <w:u w:color="000000"/>
          <w:lang w:eastAsia="en-GB"/>
        </w:rPr>
        <w:t>4.3.2.1 Recruitment and Induction</w:t>
      </w:r>
    </w:p>
    <w:p w:rsidR="00C97B96" w:rsidRPr="00856AD2" w:rsidRDefault="00C97B96" w:rsidP="00165F60">
      <w:pPr>
        <w:pStyle w:val="NoSpacing"/>
        <w:spacing w:line="360" w:lineRule="auto"/>
        <w:jc w:val="both"/>
        <w:rPr>
          <w:rFonts w:ascii="Times New Roman" w:eastAsia="Times New Roman" w:hAnsi="Times New Roman" w:cs="Times New Roman"/>
          <w:color w:val="404040" w:themeColor="text1" w:themeTint="BF"/>
          <w:szCs w:val="24"/>
          <w:u w:val="single"/>
          <w:lang w:eastAsia="en-GB"/>
        </w:rPr>
      </w:pPr>
      <w:r w:rsidRPr="00856AD2">
        <w:rPr>
          <w:rFonts w:ascii="Times New Roman" w:eastAsia="Times New Roman" w:hAnsi="Times New Roman" w:cs="Times New Roman"/>
          <w:color w:val="404040" w:themeColor="text1" w:themeTint="BF"/>
          <w:szCs w:val="24"/>
          <w:u w:color="000000"/>
          <w:lang w:eastAsia="en-GB"/>
        </w:rPr>
        <w:t xml:space="preserve">None of the three LAs required </w:t>
      </w:r>
      <w:r w:rsidR="00AE1EE7" w:rsidRPr="00856AD2">
        <w:rPr>
          <w:rFonts w:ascii="Times New Roman" w:eastAsia="Times New Roman" w:hAnsi="Times New Roman" w:cs="Times New Roman"/>
          <w:color w:val="404040" w:themeColor="text1" w:themeTint="BF"/>
          <w:szCs w:val="24"/>
          <w:u w:color="000000"/>
          <w:lang w:eastAsia="en-GB"/>
        </w:rPr>
        <w:t xml:space="preserve">any </w:t>
      </w:r>
      <w:r w:rsidRPr="00856AD2">
        <w:rPr>
          <w:rFonts w:ascii="Times New Roman" w:eastAsia="Times New Roman" w:hAnsi="Times New Roman" w:cs="Times New Roman"/>
          <w:color w:val="404040" w:themeColor="text1" w:themeTint="BF"/>
          <w:szCs w:val="24"/>
          <w:u w:color="000000"/>
          <w:lang w:eastAsia="en-GB"/>
        </w:rPr>
        <w:t>formal or prior measurement of literacy or numeracy skills as part of their recruitment process</w:t>
      </w:r>
      <w:r w:rsidR="00547609" w:rsidRPr="00856AD2">
        <w:rPr>
          <w:rFonts w:ascii="Times New Roman" w:eastAsia="Times New Roman" w:hAnsi="Times New Roman" w:cs="Times New Roman"/>
          <w:color w:val="404040" w:themeColor="text1" w:themeTint="BF"/>
          <w:szCs w:val="24"/>
          <w:u w:color="000000"/>
          <w:lang w:eastAsia="en-GB"/>
        </w:rPr>
        <w:t xml:space="preserve"> and all used an in-house application form</w:t>
      </w:r>
      <w:r w:rsidRPr="00856AD2">
        <w:rPr>
          <w:rFonts w:ascii="Times New Roman" w:eastAsia="Times New Roman" w:hAnsi="Times New Roman" w:cs="Times New Roman"/>
          <w:color w:val="404040" w:themeColor="text1" w:themeTint="BF"/>
          <w:szCs w:val="24"/>
          <w:u w:color="000000"/>
          <w:lang w:eastAsia="en-GB"/>
        </w:rPr>
        <w:t>.</w:t>
      </w:r>
      <w:r w:rsidR="00D749FD" w:rsidRPr="00856AD2">
        <w:rPr>
          <w:rFonts w:ascii="Times New Roman" w:eastAsia="Times New Roman" w:hAnsi="Times New Roman" w:cs="Times New Roman"/>
          <w:color w:val="404040" w:themeColor="text1" w:themeTint="BF"/>
          <w:szCs w:val="24"/>
          <w:u w:color="000000"/>
          <w:lang w:eastAsia="en-GB"/>
        </w:rPr>
        <w:t xml:space="preserve"> LA1 and LA2</w:t>
      </w:r>
      <w:r w:rsidR="002F0AF2" w:rsidRPr="00856AD2">
        <w:rPr>
          <w:rFonts w:ascii="Times New Roman" w:eastAsia="Times New Roman" w:hAnsi="Times New Roman" w:cs="Times New Roman"/>
          <w:color w:val="404040" w:themeColor="text1" w:themeTint="BF"/>
          <w:szCs w:val="24"/>
          <w:u w:color="000000"/>
          <w:lang w:eastAsia="en-GB"/>
        </w:rPr>
        <w:t xml:space="preserve"> mentioned </w:t>
      </w:r>
      <w:r w:rsidR="00AE1EE7" w:rsidRPr="00856AD2">
        <w:rPr>
          <w:rFonts w:ascii="Times New Roman" w:eastAsia="Times New Roman" w:hAnsi="Times New Roman" w:cs="Times New Roman"/>
          <w:color w:val="404040" w:themeColor="text1" w:themeTint="BF"/>
          <w:szCs w:val="24"/>
          <w:u w:color="000000"/>
          <w:lang w:eastAsia="en-GB"/>
        </w:rPr>
        <w:t xml:space="preserve">how they use advertising to recruit </w:t>
      </w:r>
      <w:r w:rsidR="00D749FD" w:rsidRPr="00856AD2">
        <w:rPr>
          <w:rFonts w:ascii="Times New Roman" w:eastAsia="Times New Roman" w:hAnsi="Times New Roman" w:cs="Times New Roman"/>
          <w:color w:val="404040" w:themeColor="text1" w:themeTint="BF"/>
          <w:szCs w:val="24"/>
          <w:u w:color="000000"/>
          <w:lang w:eastAsia="en-GB"/>
        </w:rPr>
        <w:t xml:space="preserve">volunteers but LA3 stipulated they </w:t>
      </w:r>
      <w:r w:rsidR="00547609" w:rsidRPr="00856AD2">
        <w:rPr>
          <w:rFonts w:ascii="Times New Roman" w:eastAsia="Times New Roman" w:hAnsi="Times New Roman" w:cs="Times New Roman"/>
          <w:color w:val="404040" w:themeColor="text1" w:themeTint="BF"/>
          <w:szCs w:val="24"/>
          <w:u w:color="000000"/>
          <w:lang w:eastAsia="en-GB"/>
        </w:rPr>
        <w:t xml:space="preserve">had no need as </w:t>
      </w:r>
      <w:r w:rsidR="00D749FD" w:rsidRPr="00856AD2">
        <w:rPr>
          <w:rFonts w:ascii="Times New Roman" w:eastAsia="Times New Roman" w:hAnsi="Times New Roman" w:cs="Times New Roman"/>
          <w:color w:val="404040" w:themeColor="text1" w:themeTint="BF"/>
          <w:szCs w:val="24"/>
          <w:u w:color="000000"/>
          <w:lang w:eastAsia="en-GB"/>
        </w:rPr>
        <w:t xml:space="preserve">always have people </w:t>
      </w:r>
      <w:r w:rsidR="00547609" w:rsidRPr="00856AD2">
        <w:rPr>
          <w:rFonts w:ascii="Times New Roman" w:eastAsia="Times New Roman" w:hAnsi="Times New Roman" w:cs="Times New Roman"/>
          <w:color w:val="404040" w:themeColor="text1" w:themeTint="BF"/>
          <w:szCs w:val="24"/>
          <w:u w:color="000000"/>
          <w:lang w:eastAsia="en-GB"/>
        </w:rPr>
        <w:t xml:space="preserve">on a </w:t>
      </w:r>
      <w:r w:rsidR="00D749FD" w:rsidRPr="00856AD2">
        <w:rPr>
          <w:rFonts w:ascii="Times New Roman" w:eastAsia="Times New Roman" w:hAnsi="Times New Roman" w:cs="Times New Roman"/>
          <w:color w:val="404040" w:themeColor="text1" w:themeTint="BF"/>
          <w:szCs w:val="24"/>
          <w:u w:color="000000"/>
          <w:lang w:eastAsia="en-GB"/>
        </w:rPr>
        <w:t xml:space="preserve">waiting list for training. LA1 </w:t>
      </w:r>
      <w:r w:rsidR="00AE1EE7" w:rsidRPr="00856AD2">
        <w:rPr>
          <w:rFonts w:ascii="Times New Roman" w:eastAsia="Times New Roman" w:hAnsi="Times New Roman" w:cs="Times New Roman"/>
          <w:color w:val="404040" w:themeColor="text1" w:themeTint="BF"/>
          <w:szCs w:val="24"/>
          <w:u w:color="000000"/>
          <w:lang w:eastAsia="en-GB"/>
        </w:rPr>
        <w:t xml:space="preserve">also </w:t>
      </w:r>
      <w:r w:rsidR="00D749FD" w:rsidRPr="00856AD2">
        <w:rPr>
          <w:rFonts w:ascii="Times New Roman" w:eastAsia="Times New Roman" w:hAnsi="Times New Roman" w:cs="Times New Roman"/>
          <w:color w:val="404040" w:themeColor="text1" w:themeTint="BF"/>
          <w:szCs w:val="24"/>
          <w:u w:color="000000"/>
          <w:lang w:eastAsia="en-GB"/>
        </w:rPr>
        <w:t>uses the</w:t>
      </w:r>
      <w:r w:rsidR="00AE1EE7" w:rsidRPr="00856AD2">
        <w:rPr>
          <w:rFonts w:ascii="Times New Roman" w:eastAsia="Times New Roman" w:hAnsi="Times New Roman" w:cs="Times New Roman"/>
          <w:color w:val="404040" w:themeColor="text1" w:themeTint="BF"/>
          <w:szCs w:val="24"/>
          <w:u w:color="000000"/>
          <w:lang w:eastAsia="en-GB"/>
        </w:rPr>
        <w:t>ir</w:t>
      </w:r>
      <w:r w:rsidR="00D749FD" w:rsidRPr="00856AD2">
        <w:rPr>
          <w:rFonts w:ascii="Times New Roman" w:eastAsia="Times New Roman" w:hAnsi="Times New Roman" w:cs="Times New Roman"/>
          <w:color w:val="404040" w:themeColor="text1" w:themeTint="BF"/>
          <w:szCs w:val="24"/>
          <w:u w:color="000000"/>
          <w:lang w:eastAsia="en-GB"/>
        </w:rPr>
        <w:t xml:space="preserve"> local volunteer centre as </w:t>
      </w:r>
      <w:r w:rsidR="00AE1EE7" w:rsidRPr="00856AD2">
        <w:rPr>
          <w:rFonts w:ascii="Times New Roman" w:eastAsia="Times New Roman" w:hAnsi="Times New Roman" w:cs="Times New Roman"/>
          <w:color w:val="404040" w:themeColor="text1" w:themeTint="BF"/>
          <w:szCs w:val="24"/>
          <w:u w:color="000000"/>
          <w:lang w:eastAsia="en-GB"/>
        </w:rPr>
        <w:t xml:space="preserve">an avenue for </w:t>
      </w:r>
      <w:r w:rsidR="00D749FD" w:rsidRPr="00856AD2">
        <w:rPr>
          <w:rFonts w:ascii="Times New Roman" w:eastAsia="Times New Roman" w:hAnsi="Times New Roman" w:cs="Times New Roman"/>
          <w:color w:val="404040" w:themeColor="text1" w:themeTint="BF"/>
          <w:szCs w:val="24"/>
          <w:u w:color="000000"/>
          <w:lang w:eastAsia="en-GB"/>
        </w:rPr>
        <w:t>referral</w:t>
      </w:r>
      <w:r w:rsidR="00AE1EE7" w:rsidRPr="00856AD2">
        <w:rPr>
          <w:rFonts w:ascii="Times New Roman" w:eastAsia="Times New Roman" w:hAnsi="Times New Roman" w:cs="Times New Roman"/>
          <w:color w:val="404040" w:themeColor="text1" w:themeTint="BF"/>
          <w:szCs w:val="24"/>
          <w:u w:color="000000"/>
          <w:lang w:eastAsia="en-GB"/>
        </w:rPr>
        <w:t xml:space="preserve">s. </w:t>
      </w:r>
      <w:r w:rsidR="00D749FD" w:rsidRPr="00856AD2">
        <w:rPr>
          <w:rFonts w:ascii="Times New Roman" w:eastAsia="Times New Roman" w:hAnsi="Times New Roman" w:cs="Times New Roman"/>
          <w:color w:val="404040" w:themeColor="text1" w:themeTint="BF"/>
          <w:szCs w:val="24"/>
          <w:u w:color="000000"/>
          <w:lang w:eastAsia="en-GB"/>
        </w:rPr>
        <w:t>LA1 &amp;</w:t>
      </w:r>
      <w:r w:rsidR="00AE1EE7" w:rsidRPr="00856AD2">
        <w:rPr>
          <w:rFonts w:ascii="Times New Roman" w:eastAsia="Times New Roman" w:hAnsi="Times New Roman" w:cs="Times New Roman"/>
          <w:color w:val="404040" w:themeColor="text1" w:themeTint="BF"/>
          <w:szCs w:val="24"/>
          <w:u w:color="000000"/>
          <w:lang w:eastAsia="en-GB"/>
        </w:rPr>
        <w:t xml:space="preserve"> </w:t>
      </w:r>
      <w:r w:rsidR="00D749FD" w:rsidRPr="00856AD2">
        <w:rPr>
          <w:rFonts w:ascii="Times New Roman" w:eastAsia="Times New Roman" w:hAnsi="Times New Roman" w:cs="Times New Roman"/>
          <w:color w:val="404040" w:themeColor="text1" w:themeTint="BF"/>
          <w:szCs w:val="24"/>
          <w:u w:color="000000"/>
          <w:lang w:eastAsia="en-GB"/>
        </w:rPr>
        <w:t xml:space="preserve">LA3 complete </w:t>
      </w:r>
      <w:r w:rsidR="00AE1EE7" w:rsidRPr="00856AD2">
        <w:rPr>
          <w:rFonts w:ascii="Times New Roman" w:eastAsia="Times New Roman" w:hAnsi="Times New Roman" w:cs="Times New Roman"/>
          <w:color w:val="404040" w:themeColor="text1" w:themeTint="BF"/>
          <w:szCs w:val="24"/>
          <w:u w:color="000000"/>
          <w:lang w:eastAsia="en-GB"/>
        </w:rPr>
        <w:t xml:space="preserve">a </w:t>
      </w:r>
      <w:r w:rsidR="00D749FD" w:rsidRPr="00856AD2">
        <w:rPr>
          <w:rFonts w:ascii="Times New Roman" w:eastAsia="Times New Roman" w:hAnsi="Times New Roman" w:cs="Times New Roman"/>
          <w:color w:val="404040" w:themeColor="text1" w:themeTint="BF"/>
          <w:szCs w:val="24"/>
          <w:u w:color="000000"/>
          <w:lang w:eastAsia="en-GB"/>
        </w:rPr>
        <w:t xml:space="preserve">volunteer agreement </w:t>
      </w:r>
      <w:r w:rsidR="00547609" w:rsidRPr="00856AD2">
        <w:rPr>
          <w:rFonts w:ascii="Times New Roman" w:eastAsia="Times New Roman" w:hAnsi="Times New Roman" w:cs="Times New Roman"/>
          <w:color w:val="404040" w:themeColor="text1" w:themeTint="BF"/>
          <w:szCs w:val="24"/>
          <w:u w:color="000000"/>
          <w:lang w:eastAsia="en-GB"/>
        </w:rPr>
        <w:t>and require</w:t>
      </w:r>
      <w:r w:rsidR="00D749FD" w:rsidRPr="00856AD2">
        <w:rPr>
          <w:rFonts w:ascii="Times New Roman" w:eastAsia="Times New Roman" w:hAnsi="Times New Roman" w:cs="Times New Roman"/>
          <w:color w:val="404040" w:themeColor="text1" w:themeTint="BF"/>
          <w:szCs w:val="24"/>
          <w:u w:color="000000"/>
          <w:lang w:eastAsia="en-GB"/>
        </w:rPr>
        <w:t xml:space="preserve"> written references but only LA1 carries out a PVG check as </w:t>
      </w:r>
      <w:r w:rsidR="00AE1EE7" w:rsidRPr="00856AD2">
        <w:rPr>
          <w:rFonts w:ascii="Times New Roman" w:eastAsia="Times New Roman" w:hAnsi="Times New Roman" w:cs="Times New Roman"/>
          <w:color w:val="404040" w:themeColor="text1" w:themeTint="BF"/>
          <w:szCs w:val="24"/>
          <w:u w:color="000000"/>
          <w:lang w:eastAsia="en-GB"/>
        </w:rPr>
        <w:t xml:space="preserve">part of their </w:t>
      </w:r>
      <w:r w:rsidR="00D749FD" w:rsidRPr="00856AD2">
        <w:rPr>
          <w:rFonts w:ascii="Times New Roman" w:eastAsia="Times New Roman" w:hAnsi="Times New Roman" w:cs="Times New Roman"/>
          <w:color w:val="404040" w:themeColor="text1" w:themeTint="BF"/>
          <w:szCs w:val="24"/>
          <w:u w:color="000000"/>
          <w:lang w:eastAsia="en-GB"/>
        </w:rPr>
        <w:t xml:space="preserve">recruitment </w:t>
      </w:r>
      <w:r w:rsidR="00AE1EE7" w:rsidRPr="00856AD2">
        <w:rPr>
          <w:rFonts w:ascii="Times New Roman" w:eastAsia="Times New Roman" w:hAnsi="Times New Roman" w:cs="Times New Roman"/>
          <w:color w:val="404040" w:themeColor="text1" w:themeTint="BF"/>
          <w:szCs w:val="24"/>
          <w:u w:color="000000"/>
          <w:lang w:eastAsia="en-GB"/>
        </w:rPr>
        <w:t>process</w:t>
      </w:r>
      <w:r w:rsidR="00547609" w:rsidRPr="00856AD2">
        <w:rPr>
          <w:rFonts w:ascii="Times New Roman" w:eastAsia="Times New Roman" w:hAnsi="Times New Roman" w:cs="Times New Roman"/>
          <w:color w:val="404040" w:themeColor="text1" w:themeTint="BF"/>
          <w:szCs w:val="24"/>
          <w:u w:color="000000"/>
          <w:lang w:eastAsia="en-GB"/>
        </w:rPr>
        <w:t xml:space="preserve">. </w:t>
      </w:r>
      <w:r w:rsidR="0090656F" w:rsidRPr="00856AD2">
        <w:rPr>
          <w:rFonts w:ascii="Times New Roman" w:eastAsia="Times New Roman" w:hAnsi="Times New Roman" w:cs="Times New Roman"/>
          <w:color w:val="404040" w:themeColor="text1" w:themeTint="BF"/>
          <w:szCs w:val="24"/>
          <w:u w:color="000000"/>
          <w:lang w:eastAsia="en-GB"/>
        </w:rPr>
        <w:t>Dis</w:t>
      </w:r>
      <w:r w:rsidR="00547609" w:rsidRPr="00856AD2">
        <w:rPr>
          <w:rFonts w:ascii="Times New Roman" w:eastAsia="Times New Roman" w:hAnsi="Times New Roman" w:cs="Times New Roman"/>
          <w:color w:val="404040" w:themeColor="text1" w:themeTint="BF"/>
          <w:szCs w:val="24"/>
          <w:u w:color="000000"/>
          <w:lang w:eastAsia="en-GB"/>
        </w:rPr>
        <w:t>cussion was had regards legal requirement and LA1</w:t>
      </w:r>
      <w:r w:rsidR="00AE1EE7" w:rsidRPr="00856AD2">
        <w:rPr>
          <w:rFonts w:ascii="Times New Roman" w:eastAsia="Times New Roman" w:hAnsi="Times New Roman" w:cs="Times New Roman"/>
          <w:color w:val="404040" w:themeColor="text1" w:themeTint="BF"/>
          <w:szCs w:val="24"/>
          <w:u w:color="000000"/>
          <w:lang w:eastAsia="en-GB"/>
        </w:rPr>
        <w:t xml:space="preserve"> was unsure if this was </w:t>
      </w:r>
      <w:r w:rsidR="00412280" w:rsidRPr="00856AD2">
        <w:rPr>
          <w:rFonts w:ascii="Times New Roman" w:eastAsia="Times New Roman" w:hAnsi="Times New Roman" w:cs="Times New Roman"/>
          <w:color w:val="404040" w:themeColor="text1" w:themeTint="BF"/>
          <w:szCs w:val="24"/>
          <w:u w:color="000000"/>
          <w:lang w:eastAsia="en-GB"/>
        </w:rPr>
        <w:t>still part of their procedure d</w:t>
      </w:r>
      <w:r w:rsidR="00547609" w:rsidRPr="00856AD2">
        <w:rPr>
          <w:rFonts w:ascii="Times New Roman" w:eastAsia="Times New Roman" w:hAnsi="Times New Roman" w:cs="Times New Roman"/>
          <w:color w:val="404040" w:themeColor="text1" w:themeTint="BF"/>
          <w:szCs w:val="24"/>
          <w:u w:color="000000"/>
          <w:lang w:eastAsia="en-GB"/>
        </w:rPr>
        <w:t xml:space="preserve">ue to </w:t>
      </w:r>
      <w:r w:rsidR="00AE1EE7" w:rsidRPr="00856AD2">
        <w:rPr>
          <w:rFonts w:ascii="Times New Roman" w:eastAsia="Times New Roman" w:hAnsi="Times New Roman" w:cs="Times New Roman"/>
          <w:color w:val="404040" w:themeColor="text1" w:themeTint="BF"/>
          <w:szCs w:val="24"/>
          <w:u w:color="000000"/>
          <w:lang w:eastAsia="en-GB"/>
        </w:rPr>
        <w:t>historical practice or because</w:t>
      </w:r>
      <w:r w:rsidR="00CA2F2C" w:rsidRPr="00856AD2">
        <w:rPr>
          <w:rFonts w:ascii="Times New Roman" w:eastAsia="Times New Roman" w:hAnsi="Times New Roman" w:cs="Times New Roman"/>
          <w:color w:val="404040" w:themeColor="text1" w:themeTint="BF"/>
          <w:szCs w:val="24"/>
          <w:u w:color="000000"/>
          <w:lang w:eastAsia="en-GB"/>
        </w:rPr>
        <w:t xml:space="preserve"> </w:t>
      </w:r>
      <w:r w:rsidR="00AE1EE7" w:rsidRPr="00856AD2">
        <w:rPr>
          <w:rFonts w:ascii="Times New Roman" w:eastAsia="Times New Roman" w:hAnsi="Times New Roman" w:cs="Times New Roman"/>
          <w:color w:val="404040" w:themeColor="text1" w:themeTint="BF"/>
          <w:szCs w:val="24"/>
          <w:u w:color="000000"/>
          <w:lang w:eastAsia="en-GB"/>
        </w:rPr>
        <w:t>VALPs c</w:t>
      </w:r>
      <w:r w:rsidR="00D749FD" w:rsidRPr="00856AD2">
        <w:rPr>
          <w:rFonts w:ascii="Times New Roman" w:eastAsia="Times New Roman" w:hAnsi="Times New Roman" w:cs="Times New Roman"/>
          <w:color w:val="404040" w:themeColor="text1" w:themeTint="BF"/>
          <w:szCs w:val="24"/>
          <w:u w:color="000000"/>
          <w:lang w:eastAsia="en-GB"/>
        </w:rPr>
        <w:t xml:space="preserve">an </w:t>
      </w:r>
      <w:r w:rsidR="00547609" w:rsidRPr="00856AD2">
        <w:rPr>
          <w:rFonts w:ascii="Times New Roman" w:eastAsia="Times New Roman" w:hAnsi="Times New Roman" w:cs="Times New Roman"/>
          <w:color w:val="404040" w:themeColor="text1" w:themeTint="BF"/>
          <w:szCs w:val="24"/>
          <w:u w:color="000000"/>
          <w:lang w:eastAsia="en-GB"/>
        </w:rPr>
        <w:t xml:space="preserve">often </w:t>
      </w:r>
      <w:r w:rsidR="00D749FD" w:rsidRPr="00856AD2">
        <w:rPr>
          <w:rFonts w:ascii="Times New Roman" w:eastAsia="Times New Roman" w:hAnsi="Times New Roman" w:cs="Times New Roman"/>
          <w:color w:val="404040" w:themeColor="text1" w:themeTint="BF"/>
          <w:szCs w:val="24"/>
          <w:u w:color="000000"/>
          <w:lang w:eastAsia="en-GB"/>
        </w:rPr>
        <w:t>work alone with a</w:t>
      </w:r>
      <w:r w:rsidR="00547609" w:rsidRPr="00856AD2">
        <w:rPr>
          <w:rFonts w:ascii="Times New Roman" w:eastAsia="Times New Roman" w:hAnsi="Times New Roman" w:cs="Times New Roman"/>
          <w:color w:val="404040" w:themeColor="text1" w:themeTint="BF"/>
          <w:szCs w:val="24"/>
          <w:u w:color="000000"/>
          <w:lang w:eastAsia="en-GB"/>
        </w:rPr>
        <w:t>n adult</w:t>
      </w:r>
      <w:r w:rsidR="0090656F" w:rsidRPr="00856AD2">
        <w:rPr>
          <w:rFonts w:ascii="Times New Roman" w:eastAsia="Times New Roman" w:hAnsi="Times New Roman" w:cs="Times New Roman"/>
          <w:color w:val="404040" w:themeColor="text1" w:themeTint="BF"/>
          <w:szCs w:val="24"/>
          <w:u w:color="000000"/>
          <w:lang w:eastAsia="en-GB"/>
        </w:rPr>
        <w:t xml:space="preserve"> learner out with the classes but </w:t>
      </w:r>
      <w:r w:rsidR="00D749FD" w:rsidRPr="00856AD2">
        <w:rPr>
          <w:rFonts w:ascii="Times New Roman" w:eastAsia="Times New Roman" w:hAnsi="Times New Roman" w:cs="Times New Roman"/>
          <w:color w:val="404040" w:themeColor="text1" w:themeTint="BF"/>
          <w:szCs w:val="24"/>
          <w:u w:color="000000"/>
          <w:lang w:eastAsia="en-GB"/>
        </w:rPr>
        <w:t>within the community centre.</w:t>
      </w:r>
      <w:r w:rsidR="00547609" w:rsidRPr="00856AD2">
        <w:rPr>
          <w:rFonts w:ascii="Times New Roman" w:eastAsia="Times New Roman" w:hAnsi="Times New Roman" w:cs="Times New Roman"/>
          <w:color w:val="404040" w:themeColor="text1" w:themeTint="BF"/>
          <w:szCs w:val="24"/>
          <w:u w:color="000000"/>
          <w:lang w:eastAsia="en-GB"/>
        </w:rPr>
        <w:t xml:space="preserve">  All three carry</w:t>
      </w:r>
      <w:r w:rsidR="00D749FD" w:rsidRPr="00856AD2">
        <w:rPr>
          <w:rFonts w:ascii="Times New Roman" w:eastAsia="Times New Roman" w:hAnsi="Times New Roman" w:cs="Times New Roman"/>
          <w:color w:val="404040" w:themeColor="text1" w:themeTint="BF"/>
          <w:szCs w:val="24"/>
          <w:u w:color="000000"/>
          <w:lang w:eastAsia="en-GB"/>
        </w:rPr>
        <w:t xml:space="preserve"> out interviews before offering plac</w:t>
      </w:r>
      <w:r w:rsidR="00AE1EE7" w:rsidRPr="00856AD2">
        <w:rPr>
          <w:rFonts w:ascii="Times New Roman" w:eastAsia="Times New Roman" w:hAnsi="Times New Roman" w:cs="Times New Roman"/>
          <w:color w:val="404040" w:themeColor="text1" w:themeTint="BF"/>
          <w:szCs w:val="24"/>
          <w:u w:color="000000"/>
          <w:lang w:eastAsia="en-GB"/>
        </w:rPr>
        <w:t>e</w:t>
      </w:r>
      <w:r w:rsidR="00547609" w:rsidRPr="00856AD2">
        <w:rPr>
          <w:rFonts w:ascii="Times New Roman" w:eastAsia="Times New Roman" w:hAnsi="Times New Roman" w:cs="Times New Roman"/>
          <w:color w:val="404040" w:themeColor="text1" w:themeTint="BF"/>
          <w:szCs w:val="24"/>
          <w:u w:color="000000"/>
          <w:lang w:eastAsia="en-GB"/>
        </w:rPr>
        <w:t>s</w:t>
      </w:r>
      <w:r w:rsidR="00AE1EE7" w:rsidRPr="00856AD2">
        <w:rPr>
          <w:rFonts w:ascii="Times New Roman" w:eastAsia="Times New Roman" w:hAnsi="Times New Roman" w:cs="Times New Roman"/>
          <w:color w:val="404040" w:themeColor="text1" w:themeTint="BF"/>
          <w:szCs w:val="24"/>
          <w:u w:color="000000"/>
          <w:lang w:eastAsia="en-GB"/>
        </w:rPr>
        <w:t xml:space="preserve"> on training, however, LA3 require all </w:t>
      </w:r>
      <w:r w:rsidR="00547609" w:rsidRPr="00856AD2">
        <w:rPr>
          <w:rFonts w:ascii="Times New Roman" w:eastAsia="Times New Roman" w:hAnsi="Times New Roman" w:cs="Times New Roman"/>
          <w:color w:val="404040" w:themeColor="text1" w:themeTint="BF"/>
          <w:szCs w:val="24"/>
          <w:u w:color="000000"/>
          <w:lang w:eastAsia="en-GB"/>
        </w:rPr>
        <w:t>potential VALPs</w:t>
      </w:r>
      <w:r w:rsidR="00AE1EE7" w:rsidRPr="00856AD2">
        <w:rPr>
          <w:rFonts w:ascii="Times New Roman" w:eastAsia="Times New Roman" w:hAnsi="Times New Roman" w:cs="Times New Roman"/>
          <w:color w:val="404040" w:themeColor="text1" w:themeTint="BF"/>
          <w:szCs w:val="24"/>
          <w:u w:color="000000"/>
          <w:lang w:eastAsia="en-GB"/>
        </w:rPr>
        <w:t xml:space="preserve"> to participate in a group exercise (NASA) </w:t>
      </w:r>
      <w:r w:rsidR="00547609" w:rsidRPr="00856AD2">
        <w:rPr>
          <w:rFonts w:ascii="Times New Roman" w:eastAsia="Times New Roman" w:hAnsi="Times New Roman" w:cs="Times New Roman"/>
          <w:color w:val="404040" w:themeColor="text1" w:themeTint="BF"/>
          <w:szCs w:val="24"/>
          <w:u w:color="000000"/>
          <w:lang w:eastAsia="en-GB"/>
        </w:rPr>
        <w:t xml:space="preserve">which is </w:t>
      </w:r>
      <w:r w:rsidR="00AE1EE7" w:rsidRPr="00856AD2">
        <w:rPr>
          <w:rFonts w:ascii="Times New Roman" w:eastAsia="Times New Roman" w:hAnsi="Times New Roman" w:cs="Times New Roman"/>
          <w:color w:val="404040" w:themeColor="text1" w:themeTint="BF"/>
          <w:szCs w:val="24"/>
          <w:u w:color="000000"/>
          <w:lang w:eastAsia="en-GB"/>
        </w:rPr>
        <w:t xml:space="preserve">observed by experienced literacy learners and </w:t>
      </w:r>
      <w:r w:rsidR="00547609" w:rsidRPr="00856AD2">
        <w:rPr>
          <w:rFonts w:ascii="Times New Roman" w:eastAsia="Times New Roman" w:hAnsi="Times New Roman" w:cs="Times New Roman"/>
          <w:color w:val="404040" w:themeColor="text1" w:themeTint="BF"/>
          <w:szCs w:val="24"/>
          <w:u w:color="000000"/>
          <w:lang w:eastAsia="en-GB"/>
        </w:rPr>
        <w:t xml:space="preserve">literacy </w:t>
      </w:r>
      <w:r w:rsidR="00AE1EE7" w:rsidRPr="00856AD2">
        <w:rPr>
          <w:rFonts w:ascii="Times New Roman" w:eastAsia="Times New Roman" w:hAnsi="Times New Roman" w:cs="Times New Roman"/>
          <w:color w:val="404040" w:themeColor="text1" w:themeTint="BF"/>
          <w:szCs w:val="24"/>
          <w:u w:color="000000"/>
          <w:lang w:eastAsia="en-GB"/>
        </w:rPr>
        <w:t>workers.  Observers discuss suitability of</w:t>
      </w:r>
      <w:r w:rsidR="00547609" w:rsidRPr="00856AD2">
        <w:rPr>
          <w:rFonts w:ascii="Times New Roman" w:eastAsia="Times New Roman" w:hAnsi="Times New Roman" w:cs="Times New Roman"/>
          <w:color w:val="404040" w:themeColor="text1" w:themeTint="BF"/>
          <w:szCs w:val="24"/>
          <w:u w:color="000000"/>
          <w:lang w:eastAsia="en-GB"/>
        </w:rPr>
        <w:t xml:space="preserve"> each</w:t>
      </w:r>
      <w:r w:rsidR="00AE1EE7" w:rsidRPr="00856AD2">
        <w:rPr>
          <w:rFonts w:ascii="Times New Roman" w:eastAsia="Times New Roman" w:hAnsi="Times New Roman" w:cs="Times New Roman"/>
          <w:color w:val="404040" w:themeColor="text1" w:themeTint="BF"/>
          <w:szCs w:val="24"/>
          <w:u w:color="000000"/>
          <w:lang w:eastAsia="en-GB"/>
        </w:rPr>
        <w:t xml:space="preserve"> VALP based on </w:t>
      </w:r>
      <w:r w:rsidR="00547609" w:rsidRPr="00856AD2">
        <w:rPr>
          <w:rFonts w:ascii="Times New Roman" w:eastAsia="Times New Roman" w:hAnsi="Times New Roman" w:cs="Times New Roman"/>
          <w:color w:val="404040" w:themeColor="text1" w:themeTint="BF"/>
          <w:szCs w:val="24"/>
          <w:u w:color="000000"/>
          <w:lang w:eastAsia="en-GB"/>
        </w:rPr>
        <w:t xml:space="preserve">the </w:t>
      </w:r>
      <w:r w:rsidR="00AE1EE7" w:rsidRPr="00856AD2">
        <w:rPr>
          <w:rFonts w:ascii="Times New Roman" w:eastAsia="Times New Roman" w:hAnsi="Times New Roman" w:cs="Times New Roman"/>
          <w:color w:val="404040" w:themeColor="text1" w:themeTint="BF"/>
          <w:szCs w:val="24"/>
          <w:u w:color="000000"/>
          <w:lang w:eastAsia="en-GB"/>
        </w:rPr>
        <w:t>requirements a</w:t>
      </w:r>
      <w:r w:rsidR="00547609" w:rsidRPr="00856AD2">
        <w:rPr>
          <w:rFonts w:ascii="Times New Roman" w:eastAsia="Times New Roman" w:hAnsi="Times New Roman" w:cs="Times New Roman"/>
          <w:color w:val="404040" w:themeColor="text1" w:themeTint="BF"/>
          <w:szCs w:val="24"/>
          <w:u w:color="000000"/>
          <w:lang w:eastAsia="en-GB"/>
        </w:rPr>
        <w:t>s well as the opinions from all observers</w:t>
      </w:r>
      <w:r w:rsidR="00AE1EE7" w:rsidRPr="00856AD2">
        <w:rPr>
          <w:rFonts w:ascii="Times New Roman" w:eastAsia="Times New Roman" w:hAnsi="Times New Roman" w:cs="Times New Roman"/>
          <w:color w:val="404040" w:themeColor="text1" w:themeTint="BF"/>
          <w:szCs w:val="24"/>
          <w:u w:color="000000"/>
          <w:lang w:eastAsia="en-GB"/>
        </w:rPr>
        <w:t xml:space="preserve"> before a place on the training programme is offered.  LA3 remarked on ensuring VALPs get an ID badge as part of their induction process. All </w:t>
      </w:r>
      <w:r w:rsidR="00547609" w:rsidRPr="00856AD2">
        <w:rPr>
          <w:rFonts w:ascii="Times New Roman" w:eastAsia="Times New Roman" w:hAnsi="Times New Roman" w:cs="Times New Roman"/>
          <w:color w:val="404040" w:themeColor="text1" w:themeTint="BF"/>
          <w:szCs w:val="24"/>
          <w:u w:color="000000"/>
          <w:lang w:eastAsia="en-GB"/>
        </w:rPr>
        <w:t xml:space="preserve">noted they </w:t>
      </w:r>
      <w:r w:rsidR="00AE1EE7" w:rsidRPr="00856AD2">
        <w:rPr>
          <w:rFonts w:ascii="Times New Roman" w:eastAsia="Times New Roman" w:hAnsi="Times New Roman" w:cs="Times New Roman"/>
          <w:color w:val="404040" w:themeColor="text1" w:themeTint="BF"/>
          <w:szCs w:val="24"/>
          <w:u w:color="000000"/>
          <w:lang w:eastAsia="en-GB"/>
        </w:rPr>
        <w:t>were happy with their own induction processes</w:t>
      </w:r>
      <w:r w:rsidR="00547609" w:rsidRPr="00856AD2">
        <w:rPr>
          <w:rFonts w:ascii="Times New Roman" w:eastAsia="Times New Roman" w:hAnsi="Times New Roman" w:cs="Times New Roman"/>
          <w:color w:val="404040" w:themeColor="text1" w:themeTint="BF"/>
          <w:szCs w:val="24"/>
          <w:u w:color="000000"/>
          <w:lang w:eastAsia="en-GB"/>
        </w:rPr>
        <w:t>,</w:t>
      </w:r>
      <w:r w:rsidR="00AE1EE7" w:rsidRPr="00856AD2">
        <w:rPr>
          <w:rFonts w:ascii="Times New Roman" w:eastAsia="Times New Roman" w:hAnsi="Times New Roman" w:cs="Times New Roman"/>
          <w:color w:val="404040" w:themeColor="text1" w:themeTint="BF"/>
          <w:szCs w:val="24"/>
          <w:u w:color="000000"/>
          <w:lang w:eastAsia="en-GB"/>
        </w:rPr>
        <w:t xml:space="preserve"> however</w:t>
      </w:r>
      <w:r w:rsidR="00547609" w:rsidRPr="00856AD2">
        <w:rPr>
          <w:rFonts w:ascii="Times New Roman" w:eastAsia="Times New Roman" w:hAnsi="Times New Roman" w:cs="Times New Roman"/>
          <w:color w:val="404040" w:themeColor="text1" w:themeTint="BF"/>
          <w:szCs w:val="24"/>
          <w:u w:color="000000"/>
          <w:lang w:eastAsia="en-GB"/>
        </w:rPr>
        <w:t>,</w:t>
      </w:r>
      <w:r w:rsidR="00AE1EE7" w:rsidRPr="00856AD2">
        <w:rPr>
          <w:rFonts w:ascii="Times New Roman" w:eastAsia="Times New Roman" w:hAnsi="Times New Roman" w:cs="Times New Roman"/>
          <w:color w:val="404040" w:themeColor="text1" w:themeTint="BF"/>
          <w:szCs w:val="24"/>
          <w:u w:color="000000"/>
          <w:lang w:eastAsia="en-GB"/>
        </w:rPr>
        <w:t xml:space="preserve"> LA1 felt their PVG policy may need reviewed and </w:t>
      </w:r>
      <w:r w:rsidR="00547609" w:rsidRPr="00856AD2">
        <w:rPr>
          <w:rFonts w:ascii="Times New Roman" w:eastAsia="Times New Roman" w:hAnsi="Times New Roman" w:cs="Times New Roman"/>
          <w:color w:val="404040" w:themeColor="text1" w:themeTint="BF"/>
          <w:szCs w:val="24"/>
          <w:u w:color="000000"/>
          <w:lang w:eastAsia="en-GB"/>
        </w:rPr>
        <w:t xml:space="preserve">perhaps </w:t>
      </w:r>
      <w:r w:rsidR="007D3BB8" w:rsidRPr="00856AD2">
        <w:rPr>
          <w:rFonts w:ascii="Times New Roman" w:eastAsia="Times New Roman" w:hAnsi="Times New Roman" w:cs="Times New Roman"/>
          <w:color w:val="404040" w:themeColor="text1" w:themeTint="BF"/>
          <w:szCs w:val="24"/>
          <w:u w:color="000000"/>
          <w:lang w:eastAsia="en-GB"/>
        </w:rPr>
        <w:t>substituted</w:t>
      </w:r>
      <w:r w:rsidR="00547609" w:rsidRPr="00856AD2">
        <w:rPr>
          <w:rFonts w:ascii="Times New Roman" w:eastAsia="Times New Roman" w:hAnsi="Times New Roman" w:cs="Times New Roman"/>
          <w:color w:val="404040" w:themeColor="text1" w:themeTint="BF"/>
          <w:szCs w:val="24"/>
          <w:u w:color="000000"/>
          <w:lang w:eastAsia="en-GB"/>
        </w:rPr>
        <w:t xml:space="preserve"> with</w:t>
      </w:r>
      <w:r w:rsidR="00AE1EE7" w:rsidRPr="00856AD2">
        <w:rPr>
          <w:rFonts w:ascii="Times New Roman" w:eastAsia="Times New Roman" w:hAnsi="Times New Roman" w:cs="Times New Roman"/>
          <w:color w:val="404040" w:themeColor="text1" w:themeTint="BF"/>
          <w:szCs w:val="24"/>
          <w:u w:color="000000"/>
          <w:lang w:eastAsia="en-GB"/>
        </w:rPr>
        <w:t xml:space="preserve"> references</w:t>
      </w:r>
      <w:r w:rsidR="0090656F" w:rsidRPr="00856AD2">
        <w:rPr>
          <w:rFonts w:ascii="Times New Roman" w:eastAsia="Times New Roman" w:hAnsi="Times New Roman" w:cs="Times New Roman"/>
          <w:color w:val="404040" w:themeColor="text1" w:themeTint="BF"/>
          <w:szCs w:val="24"/>
          <w:u w:color="000000"/>
          <w:lang w:eastAsia="en-GB"/>
        </w:rPr>
        <w:t xml:space="preserve"> to follow current PVG guidance, however, dialogue was had around the vulnerability of adult literacy learners and all agreed they personally would prefer some sort of PVG background fo</w:t>
      </w:r>
      <w:r w:rsidR="007A6A13" w:rsidRPr="00856AD2">
        <w:rPr>
          <w:rFonts w:ascii="Times New Roman" w:eastAsia="Times New Roman" w:hAnsi="Times New Roman" w:cs="Times New Roman"/>
          <w:color w:val="404040" w:themeColor="text1" w:themeTint="BF"/>
          <w:szCs w:val="24"/>
          <w:u w:color="000000"/>
          <w:lang w:eastAsia="en-GB"/>
        </w:rPr>
        <w:t>r VALPs as references were not r</w:t>
      </w:r>
      <w:r w:rsidR="0090656F" w:rsidRPr="00856AD2">
        <w:rPr>
          <w:rFonts w:ascii="Times New Roman" w:eastAsia="Times New Roman" w:hAnsi="Times New Roman" w:cs="Times New Roman"/>
          <w:color w:val="404040" w:themeColor="text1" w:themeTint="BF"/>
          <w:szCs w:val="24"/>
          <w:u w:color="000000"/>
          <w:lang w:eastAsia="en-GB"/>
        </w:rPr>
        <w:t>igorous enough.</w:t>
      </w:r>
    </w:p>
    <w:p w:rsidR="00C97B96" w:rsidRDefault="00C97B96"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145F4A" w:rsidRPr="007D3666" w:rsidRDefault="00145F4A"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b/>
          <w:i/>
          <w:color w:val="808080" w:themeColor="background1" w:themeShade="80"/>
          <w:szCs w:val="24"/>
          <w:u w:val="single"/>
          <w:lang w:eastAsia="en-GB"/>
        </w:rPr>
      </w:pPr>
      <w:r w:rsidRPr="007D3666">
        <w:rPr>
          <w:rFonts w:ascii="Times New Roman" w:eastAsia="Times New Roman" w:hAnsi="Times New Roman" w:cs="Times New Roman"/>
          <w:b/>
          <w:i/>
          <w:szCs w:val="24"/>
          <w:u w:color="000000"/>
          <w:lang w:eastAsia="en-GB"/>
        </w:rPr>
        <w:lastRenderedPageBreak/>
        <w:t>4.3.2.2 Training</w:t>
      </w:r>
    </w:p>
    <w:p w:rsidR="00547609" w:rsidRPr="00856AD2" w:rsidRDefault="00D44EFC"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All agreed that VALP </w:t>
      </w:r>
      <w:r w:rsidR="00547609" w:rsidRPr="00856AD2">
        <w:rPr>
          <w:rFonts w:ascii="Times New Roman" w:eastAsia="Times New Roman" w:hAnsi="Times New Roman" w:cs="Times New Roman"/>
          <w:color w:val="404040" w:themeColor="text1" w:themeTint="BF"/>
          <w:szCs w:val="24"/>
          <w:u w:color="000000"/>
          <w:lang w:eastAsia="en-GB"/>
        </w:rPr>
        <w:t>training was in a state of flux for a variety of reasons</w:t>
      </w:r>
      <w:r w:rsidR="00770A68" w:rsidRPr="00856AD2">
        <w:rPr>
          <w:rFonts w:ascii="Times New Roman" w:eastAsia="Times New Roman" w:hAnsi="Times New Roman" w:cs="Times New Roman"/>
          <w:color w:val="404040" w:themeColor="text1" w:themeTint="BF"/>
          <w:szCs w:val="24"/>
          <w:u w:color="000000"/>
          <w:lang w:eastAsia="en-GB"/>
        </w:rPr>
        <w:t>, mainly budget cuts, staffing, lack of need and limited resources</w:t>
      </w:r>
      <w:r w:rsidR="0090656F" w:rsidRPr="00856AD2">
        <w:rPr>
          <w:rFonts w:ascii="Times New Roman" w:eastAsia="Times New Roman" w:hAnsi="Times New Roman" w:cs="Times New Roman"/>
          <w:color w:val="404040" w:themeColor="text1" w:themeTint="BF"/>
          <w:szCs w:val="24"/>
          <w:u w:color="000000"/>
          <w:lang w:eastAsia="en-GB"/>
        </w:rPr>
        <w:t xml:space="preserve"> and were keen to know what others were doing. LA3 was the only LA which </w:t>
      </w:r>
      <w:r w:rsidR="00770A68" w:rsidRPr="00856AD2">
        <w:rPr>
          <w:rFonts w:ascii="Times New Roman" w:eastAsia="Times New Roman" w:hAnsi="Times New Roman" w:cs="Times New Roman"/>
          <w:color w:val="404040" w:themeColor="text1" w:themeTint="BF"/>
          <w:szCs w:val="24"/>
          <w:u w:color="000000"/>
          <w:lang w:eastAsia="en-GB"/>
        </w:rPr>
        <w:t>still</w:t>
      </w:r>
      <w:r w:rsidR="000515D9" w:rsidRPr="00856AD2">
        <w:rPr>
          <w:rFonts w:ascii="Times New Roman" w:eastAsia="Times New Roman" w:hAnsi="Times New Roman" w:cs="Times New Roman"/>
          <w:color w:val="404040" w:themeColor="text1" w:themeTint="BF"/>
          <w:szCs w:val="24"/>
          <w:u w:color="000000"/>
          <w:lang w:eastAsia="en-GB"/>
        </w:rPr>
        <w:t xml:space="preserve"> offer</w:t>
      </w:r>
      <w:r w:rsidR="0090656F" w:rsidRPr="00856AD2">
        <w:rPr>
          <w:rFonts w:ascii="Times New Roman" w:eastAsia="Times New Roman" w:hAnsi="Times New Roman" w:cs="Times New Roman"/>
          <w:color w:val="404040" w:themeColor="text1" w:themeTint="BF"/>
          <w:szCs w:val="24"/>
          <w:u w:color="000000"/>
          <w:lang w:eastAsia="en-GB"/>
        </w:rPr>
        <w:t>ed and required</w:t>
      </w:r>
      <w:r w:rsidR="00547609" w:rsidRPr="00856AD2">
        <w:rPr>
          <w:rFonts w:ascii="Times New Roman" w:eastAsia="Times New Roman" w:hAnsi="Times New Roman" w:cs="Times New Roman"/>
          <w:color w:val="404040" w:themeColor="text1" w:themeTint="BF"/>
          <w:szCs w:val="24"/>
          <w:u w:color="000000"/>
          <w:lang w:eastAsia="en-GB"/>
        </w:rPr>
        <w:t xml:space="preserve"> the recommended PDA (accreditation) part of the current </w:t>
      </w:r>
      <w:r w:rsidRPr="00856AD2">
        <w:rPr>
          <w:rFonts w:ascii="Times New Roman" w:eastAsia="Times New Roman" w:hAnsi="Times New Roman" w:cs="Times New Roman"/>
          <w:color w:val="404040" w:themeColor="text1" w:themeTint="BF"/>
          <w:szCs w:val="24"/>
          <w:u w:color="000000"/>
          <w:lang w:eastAsia="en-GB"/>
        </w:rPr>
        <w:t xml:space="preserve">SALL </w:t>
      </w:r>
      <w:r w:rsidR="00547609" w:rsidRPr="00856AD2">
        <w:rPr>
          <w:rFonts w:ascii="Times New Roman" w:eastAsia="Times New Roman" w:hAnsi="Times New Roman" w:cs="Times New Roman"/>
          <w:color w:val="404040" w:themeColor="text1" w:themeTint="BF"/>
          <w:szCs w:val="24"/>
          <w:u w:color="000000"/>
          <w:lang w:eastAsia="en-GB"/>
        </w:rPr>
        <w:t xml:space="preserve">training, but </w:t>
      </w:r>
      <w:r w:rsidRPr="00856AD2">
        <w:rPr>
          <w:rFonts w:ascii="Times New Roman" w:eastAsia="Times New Roman" w:hAnsi="Times New Roman" w:cs="Times New Roman"/>
          <w:color w:val="404040" w:themeColor="text1" w:themeTint="BF"/>
          <w:szCs w:val="24"/>
          <w:u w:color="000000"/>
          <w:lang w:eastAsia="en-GB"/>
        </w:rPr>
        <w:t>spread</w:t>
      </w:r>
      <w:r w:rsidR="00770A68" w:rsidRPr="00856AD2">
        <w:rPr>
          <w:rFonts w:ascii="Times New Roman" w:eastAsia="Times New Roman" w:hAnsi="Times New Roman" w:cs="Times New Roman"/>
          <w:color w:val="404040" w:themeColor="text1" w:themeTint="BF"/>
          <w:szCs w:val="24"/>
          <w:u w:color="000000"/>
          <w:lang w:eastAsia="en-GB"/>
        </w:rPr>
        <w:t>s</w:t>
      </w:r>
      <w:r w:rsidRPr="00856AD2">
        <w:rPr>
          <w:rFonts w:ascii="Times New Roman" w:eastAsia="Times New Roman" w:hAnsi="Times New Roman" w:cs="Times New Roman"/>
          <w:color w:val="404040" w:themeColor="text1" w:themeTint="BF"/>
          <w:szCs w:val="24"/>
          <w:u w:color="000000"/>
          <w:lang w:eastAsia="en-GB"/>
        </w:rPr>
        <w:t xml:space="preserve"> delivery of these modules</w:t>
      </w:r>
      <w:r w:rsidR="00547609" w:rsidRPr="00856AD2">
        <w:rPr>
          <w:rFonts w:ascii="Times New Roman" w:eastAsia="Times New Roman" w:hAnsi="Times New Roman" w:cs="Times New Roman"/>
          <w:color w:val="404040" w:themeColor="text1" w:themeTint="BF"/>
          <w:szCs w:val="24"/>
          <w:u w:color="000000"/>
          <w:lang w:eastAsia="en-GB"/>
        </w:rPr>
        <w:t xml:space="preserve"> over a </w:t>
      </w:r>
      <w:r w:rsidRPr="00856AD2">
        <w:rPr>
          <w:rFonts w:ascii="Times New Roman" w:eastAsia="Times New Roman" w:hAnsi="Times New Roman" w:cs="Times New Roman"/>
          <w:color w:val="404040" w:themeColor="text1" w:themeTint="BF"/>
          <w:szCs w:val="24"/>
          <w:u w:color="000000"/>
          <w:lang w:eastAsia="en-GB"/>
        </w:rPr>
        <w:t>two-year</w:t>
      </w:r>
      <w:r w:rsidR="00547609" w:rsidRPr="00856AD2">
        <w:rPr>
          <w:rFonts w:ascii="Times New Roman" w:eastAsia="Times New Roman" w:hAnsi="Times New Roman" w:cs="Times New Roman"/>
          <w:color w:val="404040" w:themeColor="text1" w:themeTint="BF"/>
          <w:szCs w:val="24"/>
          <w:u w:color="000000"/>
          <w:lang w:eastAsia="en-GB"/>
        </w:rPr>
        <w:t xml:space="preserve"> period </w:t>
      </w:r>
      <w:r w:rsidR="008307D4" w:rsidRPr="00856AD2">
        <w:rPr>
          <w:rFonts w:ascii="Times New Roman" w:eastAsia="Times New Roman" w:hAnsi="Times New Roman" w:cs="Times New Roman"/>
          <w:color w:val="404040" w:themeColor="text1" w:themeTint="BF"/>
          <w:szCs w:val="24"/>
          <w:u w:color="000000"/>
          <w:lang w:eastAsia="en-GB"/>
        </w:rPr>
        <w:t xml:space="preserve">due to cost, staff cuts and limited resources despite having their own SQA accreditation centre.  LA1 </w:t>
      </w:r>
      <w:r w:rsidR="00765BA0" w:rsidRPr="00856AD2">
        <w:rPr>
          <w:rFonts w:ascii="Times New Roman" w:eastAsia="Times New Roman" w:hAnsi="Times New Roman" w:cs="Times New Roman"/>
          <w:color w:val="404040" w:themeColor="text1" w:themeTint="BF"/>
          <w:szCs w:val="24"/>
          <w:u w:color="000000"/>
          <w:lang w:eastAsia="en-GB"/>
        </w:rPr>
        <w:t>stopped the PDA accreditation part of SALL d</w:t>
      </w:r>
      <w:r w:rsidR="008307D4" w:rsidRPr="00856AD2">
        <w:rPr>
          <w:rFonts w:ascii="Times New Roman" w:eastAsia="Times New Roman" w:hAnsi="Times New Roman" w:cs="Times New Roman"/>
          <w:color w:val="404040" w:themeColor="text1" w:themeTint="BF"/>
          <w:szCs w:val="24"/>
          <w:u w:color="000000"/>
          <w:lang w:eastAsia="en-GB"/>
        </w:rPr>
        <w:t xml:space="preserve">ue to </w:t>
      </w:r>
      <w:r w:rsidR="00765BA0" w:rsidRPr="00856AD2">
        <w:rPr>
          <w:rFonts w:ascii="Times New Roman" w:eastAsia="Times New Roman" w:hAnsi="Times New Roman" w:cs="Times New Roman"/>
          <w:color w:val="404040" w:themeColor="text1" w:themeTint="BF"/>
          <w:szCs w:val="24"/>
          <w:u w:color="000000"/>
          <w:lang w:eastAsia="en-GB"/>
        </w:rPr>
        <w:t xml:space="preserve">cuts in </w:t>
      </w:r>
      <w:r w:rsidR="008307D4" w:rsidRPr="00856AD2">
        <w:rPr>
          <w:rFonts w:ascii="Times New Roman" w:eastAsia="Times New Roman" w:hAnsi="Times New Roman" w:cs="Times New Roman"/>
          <w:color w:val="404040" w:themeColor="text1" w:themeTint="BF"/>
          <w:szCs w:val="24"/>
          <w:u w:color="000000"/>
          <w:lang w:eastAsia="en-GB"/>
        </w:rPr>
        <w:t>budgets and capacity</w:t>
      </w:r>
      <w:r w:rsidR="00765BA0" w:rsidRPr="00856AD2">
        <w:rPr>
          <w:rFonts w:ascii="Times New Roman" w:eastAsia="Times New Roman" w:hAnsi="Times New Roman" w:cs="Times New Roman"/>
          <w:color w:val="404040" w:themeColor="text1" w:themeTint="BF"/>
          <w:szCs w:val="24"/>
          <w:u w:color="000000"/>
          <w:lang w:eastAsia="en-GB"/>
        </w:rPr>
        <w:t xml:space="preserve">, despite </w:t>
      </w:r>
      <w:r w:rsidR="008307D4" w:rsidRPr="00856AD2">
        <w:rPr>
          <w:rFonts w:ascii="Times New Roman" w:eastAsia="Times New Roman" w:hAnsi="Times New Roman" w:cs="Times New Roman"/>
          <w:color w:val="404040" w:themeColor="text1" w:themeTint="BF"/>
          <w:szCs w:val="24"/>
          <w:u w:color="000000"/>
          <w:lang w:eastAsia="en-GB"/>
        </w:rPr>
        <w:t xml:space="preserve">90% take up of the qualification previously.  </w:t>
      </w:r>
      <w:r w:rsidRPr="00856AD2">
        <w:rPr>
          <w:rFonts w:ascii="Times New Roman" w:eastAsia="Times New Roman" w:hAnsi="Times New Roman" w:cs="Times New Roman"/>
          <w:color w:val="404040" w:themeColor="text1" w:themeTint="BF"/>
          <w:szCs w:val="24"/>
          <w:u w:color="000000"/>
          <w:lang w:eastAsia="en-GB"/>
        </w:rPr>
        <w:t>LA2 reported they had not delivered any training in several years</w:t>
      </w:r>
      <w:r w:rsidR="00765BA0" w:rsidRPr="00856AD2">
        <w:rPr>
          <w:rFonts w:ascii="Times New Roman" w:eastAsia="Times New Roman" w:hAnsi="Times New Roman" w:cs="Times New Roman"/>
          <w:color w:val="404040" w:themeColor="text1" w:themeTint="BF"/>
          <w:szCs w:val="24"/>
          <w:u w:color="000000"/>
          <w:lang w:eastAsia="en-GB"/>
        </w:rPr>
        <w:t xml:space="preserve"> and the </w:t>
      </w:r>
      <w:r w:rsidRPr="00856AD2">
        <w:rPr>
          <w:rFonts w:ascii="Times New Roman" w:eastAsia="Times New Roman" w:hAnsi="Times New Roman" w:cs="Times New Roman"/>
          <w:color w:val="404040" w:themeColor="text1" w:themeTint="BF"/>
          <w:szCs w:val="24"/>
          <w:u w:color="000000"/>
          <w:lang w:eastAsia="en-GB"/>
        </w:rPr>
        <w:t xml:space="preserve">demographics of their volunteer pool was mainly older middle-class people who were not interested in gaining qualifications or career prospects, therefore, they no longer offer the PDA, however, if the need arose they would consider it again but perhaps in partnership </w:t>
      </w:r>
      <w:r w:rsidR="0090656F" w:rsidRPr="00856AD2">
        <w:rPr>
          <w:rFonts w:ascii="Times New Roman" w:eastAsia="Times New Roman" w:hAnsi="Times New Roman" w:cs="Times New Roman"/>
          <w:color w:val="404040" w:themeColor="text1" w:themeTint="BF"/>
          <w:szCs w:val="24"/>
          <w:u w:color="000000"/>
          <w:lang w:eastAsia="en-GB"/>
        </w:rPr>
        <w:t xml:space="preserve">to </w:t>
      </w:r>
      <w:r w:rsidRPr="00856AD2">
        <w:rPr>
          <w:rFonts w:ascii="Times New Roman" w:eastAsia="Times New Roman" w:hAnsi="Times New Roman" w:cs="Times New Roman"/>
          <w:color w:val="404040" w:themeColor="text1" w:themeTint="BF"/>
          <w:szCs w:val="24"/>
          <w:u w:color="000000"/>
          <w:lang w:eastAsia="en-GB"/>
        </w:rPr>
        <w:t xml:space="preserve">share cost and resources. </w:t>
      </w:r>
      <w:r w:rsidR="00765BA0" w:rsidRPr="00856AD2">
        <w:rPr>
          <w:rFonts w:ascii="Times New Roman" w:eastAsia="Times New Roman" w:hAnsi="Times New Roman" w:cs="Times New Roman"/>
          <w:color w:val="404040" w:themeColor="text1" w:themeTint="BF"/>
          <w:szCs w:val="24"/>
          <w:u w:color="000000"/>
          <w:lang w:eastAsia="en-GB"/>
        </w:rPr>
        <w:t xml:space="preserve">All had </w:t>
      </w:r>
      <w:r w:rsidR="000515D9" w:rsidRPr="00856AD2">
        <w:rPr>
          <w:rFonts w:ascii="Times New Roman" w:eastAsia="Times New Roman" w:hAnsi="Times New Roman" w:cs="Times New Roman"/>
          <w:color w:val="404040" w:themeColor="text1" w:themeTint="BF"/>
          <w:szCs w:val="24"/>
          <w:u w:color="000000"/>
          <w:lang w:eastAsia="en-GB"/>
        </w:rPr>
        <w:t xml:space="preserve">previously </w:t>
      </w:r>
      <w:r w:rsidR="00765BA0" w:rsidRPr="00856AD2">
        <w:rPr>
          <w:rFonts w:ascii="Times New Roman" w:eastAsia="Times New Roman" w:hAnsi="Times New Roman" w:cs="Times New Roman"/>
          <w:color w:val="404040" w:themeColor="text1" w:themeTint="BF"/>
          <w:szCs w:val="24"/>
          <w:u w:color="000000"/>
          <w:lang w:eastAsia="en-GB"/>
        </w:rPr>
        <w:t xml:space="preserve">adapted the ITALL and SALL training as </w:t>
      </w:r>
      <w:r w:rsidR="0090656F" w:rsidRPr="00856AD2">
        <w:rPr>
          <w:rFonts w:ascii="Times New Roman" w:eastAsia="Times New Roman" w:hAnsi="Times New Roman" w:cs="Times New Roman"/>
          <w:color w:val="404040" w:themeColor="text1" w:themeTint="BF"/>
          <w:szCs w:val="24"/>
          <w:u w:color="000000"/>
          <w:lang w:eastAsia="en-GB"/>
        </w:rPr>
        <w:t>remarked that</w:t>
      </w:r>
      <w:r w:rsidR="00765BA0" w:rsidRPr="00856AD2">
        <w:rPr>
          <w:rFonts w:ascii="Times New Roman" w:eastAsia="Times New Roman" w:hAnsi="Times New Roman" w:cs="Times New Roman"/>
          <w:color w:val="404040" w:themeColor="text1" w:themeTint="BF"/>
          <w:szCs w:val="24"/>
          <w:u w:color="000000"/>
          <w:lang w:eastAsia="en-GB"/>
        </w:rPr>
        <w:t xml:space="preserve"> whilst </w:t>
      </w:r>
      <w:r w:rsidR="000515D9" w:rsidRPr="00856AD2">
        <w:rPr>
          <w:rFonts w:ascii="Times New Roman" w:eastAsia="Times New Roman" w:hAnsi="Times New Roman" w:cs="Times New Roman"/>
          <w:color w:val="404040" w:themeColor="text1" w:themeTint="BF"/>
          <w:szCs w:val="24"/>
          <w:u w:color="000000"/>
          <w:lang w:eastAsia="en-GB"/>
        </w:rPr>
        <w:t xml:space="preserve">it was a </w:t>
      </w:r>
      <w:r w:rsidR="0090656F" w:rsidRPr="00856AD2">
        <w:rPr>
          <w:rFonts w:ascii="Times New Roman" w:eastAsia="Times New Roman" w:hAnsi="Times New Roman" w:cs="Times New Roman"/>
          <w:color w:val="404040" w:themeColor="text1" w:themeTint="BF"/>
          <w:szCs w:val="24"/>
          <w:u w:color="000000"/>
          <w:lang w:eastAsia="en-GB"/>
        </w:rPr>
        <w:t xml:space="preserve">good skeleton to follow </w:t>
      </w:r>
      <w:r w:rsidR="00765BA0" w:rsidRPr="00856AD2">
        <w:rPr>
          <w:rFonts w:ascii="Times New Roman" w:eastAsia="Times New Roman" w:hAnsi="Times New Roman" w:cs="Times New Roman"/>
          <w:color w:val="404040" w:themeColor="text1" w:themeTint="BF"/>
          <w:szCs w:val="24"/>
          <w:u w:color="000000"/>
          <w:lang w:eastAsia="en-GB"/>
        </w:rPr>
        <w:t xml:space="preserve">it was not </w:t>
      </w:r>
      <w:r w:rsidR="000515D9" w:rsidRPr="00856AD2">
        <w:rPr>
          <w:rFonts w:ascii="Times New Roman" w:eastAsia="Times New Roman" w:hAnsi="Times New Roman" w:cs="Times New Roman"/>
          <w:color w:val="404040" w:themeColor="text1" w:themeTint="BF"/>
          <w:szCs w:val="24"/>
          <w:u w:color="000000"/>
          <w:lang w:eastAsia="en-GB"/>
        </w:rPr>
        <w:t xml:space="preserve">fully </w:t>
      </w:r>
      <w:r w:rsidR="00765BA0" w:rsidRPr="00856AD2">
        <w:rPr>
          <w:rFonts w:ascii="Times New Roman" w:eastAsia="Times New Roman" w:hAnsi="Times New Roman" w:cs="Times New Roman"/>
          <w:color w:val="404040" w:themeColor="text1" w:themeTint="BF"/>
          <w:szCs w:val="24"/>
          <w:u w:color="000000"/>
          <w:lang w:eastAsia="en-GB"/>
        </w:rPr>
        <w:t>fit for purpose</w:t>
      </w:r>
      <w:r w:rsidR="0090656F" w:rsidRPr="00856AD2">
        <w:rPr>
          <w:rFonts w:ascii="Times New Roman" w:eastAsia="Times New Roman" w:hAnsi="Times New Roman" w:cs="Times New Roman"/>
          <w:color w:val="404040" w:themeColor="text1" w:themeTint="BF"/>
          <w:szCs w:val="24"/>
          <w:u w:color="000000"/>
          <w:lang w:eastAsia="en-GB"/>
        </w:rPr>
        <w:t xml:space="preserve">.  All commented it </w:t>
      </w:r>
      <w:r w:rsidR="000515D9" w:rsidRPr="00856AD2">
        <w:rPr>
          <w:rFonts w:ascii="Times New Roman" w:eastAsia="Times New Roman" w:hAnsi="Times New Roman" w:cs="Times New Roman"/>
          <w:color w:val="404040" w:themeColor="text1" w:themeTint="BF"/>
          <w:szCs w:val="24"/>
          <w:u w:color="000000"/>
          <w:lang w:eastAsia="en-GB"/>
        </w:rPr>
        <w:t xml:space="preserve">was </w:t>
      </w:r>
      <w:r w:rsidR="0090656F" w:rsidRPr="00856AD2">
        <w:rPr>
          <w:rFonts w:ascii="Times New Roman" w:eastAsia="Times New Roman" w:hAnsi="Times New Roman" w:cs="Times New Roman"/>
          <w:color w:val="404040" w:themeColor="text1" w:themeTint="BF"/>
          <w:szCs w:val="24"/>
          <w:u w:color="000000"/>
          <w:lang w:eastAsia="en-GB"/>
        </w:rPr>
        <w:t xml:space="preserve">not focused enough on </w:t>
      </w:r>
      <w:r w:rsidR="000515D9" w:rsidRPr="00856AD2">
        <w:rPr>
          <w:rFonts w:ascii="Times New Roman" w:eastAsia="Times New Roman" w:hAnsi="Times New Roman" w:cs="Times New Roman"/>
          <w:color w:val="404040" w:themeColor="text1" w:themeTint="BF"/>
          <w:szCs w:val="24"/>
          <w:u w:color="000000"/>
          <w:lang w:eastAsia="en-GB"/>
        </w:rPr>
        <w:t>social practice</w:t>
      </w:r>
      <w:r w:rsidR="00CA16E9" w:rsidRPr="00856AD2">
        <w:rPr>
          <w:rFonts w:ascii="Times New Roman" w:eastAsia="Times New Roman" w:hAnsi="Times New Roman" w:cs="Times New Roman"/>
          <w:color w:val="404040" w:themeColor="text1" w:themeTint="BF"/>
          <w:szCs w:val="24"/>
          <w:u w:color="000000"/>
          <w:lang w:eastAsia="en-GB"/>
        </w:rPr>
        <w:t>s,</w:t>
      </w:r>
      <w:r w:rsidR="000515D9" w:rsidRPr="00856AD2">
        <w:rPr>
          <w:rFonts w:ascii="Times New Roman" w:eastAsia="Times New Roman" w:hAnsi="Times New Roman" w:cs="Times New Roman"/>
          <w:color w:val="404040" w:themeColor="text1" w:themeTint="BF"/>
          <w:szCs w:val="24"/>
          <w:u w:color="000000"/>
          <w:lang w:eastAsia="en-GB"/>
        </w:rPr>
        <w:t xml:space="preserve"> and </w:t>
      </w:r>
      <w:r w:rsidR="0090656F" w:rsidRPr="00856AD2">
        <w:rPr>
          <w:rFonts w:ascii="Times New Roman" w:eastAsia="Times New Roman" w:hAnsi="Times New Roman" w:cs="Times New Roman"/>
          <w:color w:val="404040" w:themeColor="text1" w:themeTint="BF"/>
          <w:szCs w:val="24"/>
          <w:u w:color="000000"/>
          <w:lang w:eastAsia="en-GB"/>
        </w:rPr>
        <w:t xml:space="preserve">perhaps </w:t>
      </w:r>
      <w:r w:rsidR="000515D9" w:rsidRPr="00856AD2">
        <w:rPr>
          <w:rFonts w:ascii="Times New Roman" w:eastAsia="Times New Roman" w:hAnsi="Times New Roman" w:cs="Times New Roman"/>
          <w:color w:val="404040" w:themeColor="text1" w:themeTint="BF"/>
          <w:szCs w:val="24"/>
          <w:u w:color="000000"/>
          <w:lang w:eastAsia="en-GB"/>
        </w:rPr>
        <w:t xml:space="preserve">shadowing and </w:t>
      </w:r>
      <w:r w:rsidR="0090656F" w:rsidRPr="00856AD2">
        <w:rPr>
          <w:rFonts w:ascii="Times New Roman" w:eastAsia="Times New Roman" w:hAnsi="Times New Roman" w:cs="Times New Roman"/>
          <w:color w:val="404040" w:themeColor="text1" w:themeTint="BF"/>
          <w:szCs w:val="24"/>
          <w:u w:color="000000"/>
          <w:lang w:eastAsia="en-GB"/>
        </w:rPr>
        <w:t>gaining experience during</w:t>
      </w:r>
      <w:r w:rsidR="000515D9" w:rsidRPr="00856AD2">
        <w:rPr>
          <w:rFonts w:ascii="Times New Roman" w:eastAsia="Times New Roman" w:hAnsi="Times New Roman" w:cs="Times New Roman"/>
          <w:color w:val="404040" w:themeColor="text1" w:themeTint="BF"/>
          <w:szCs w:val="24"/>
          <w:u w:color="000000"/>
          <w:lang w:eastAsia="en-GB"/>
        </w:rPr>
        <w:t xml:space="preserve"> training afforded the best way of growing knowledge and understanding</w:t>
      </w:r>
      <w:r w:rsidR="00CA16E9" w:rsidRPr="00856AD2">
        <w:rPr>
          <w:rFonts w:ascii="Times New Roman" w:eastAsia="Times New Roman" w:hAnsi="Times New Roman" w:cs="Times New Roman"/>
          <w:color w:val="404040" w:themeColor="text1" w:themeTint="BF"/>
          <w:szCs w:val="24"/>
          <w:u w:color="000000"/>
          <w:lang w:eastAsia="en-GB"/>
        </w:rPr>
        <w:t xml:space="preserve"> of this </w:t>
      </w:r>
      <w:r w:rsidR="0090656F" w:rsidRPr="00856AD2">
        <w:rPr>
          <w:rFonts w:ascii="Times New Roman" w:eastAsia="Times New Roman" w:hAnsi="Times New Roman" w:cs="Times New Roman"/>
          <w:color w:val="404040" w:themeColor="text1" w:themeTint="BF"/>
          <w:szCs w:val="24"/>
          <w:u w:color="000000"/>
          <w:lang w:eastAsia="en-GB"/>
        </w:rPr>
        <w:t>approach</w:t>
      </w:r>
      <w:r w:rsidR="000515D9" w:rsidRPr="00856AD2">
        <w:rPr>
          <w:rFonts w:ascii="Times New Roman" w:eastAsia="Times New Roman" w:hAnsi="Times New Roman" w:cs="Times New Roman"/>
          <w:color w:val="404040" w:themeColor="text1" w:themeTint="BF"/>
          <w:szCs w:val="24"/>
          <w:u w:color="000000"/>
          <w:lang w:eastAsia="en-GB"/>
        </w:rPr>
        <w:t xml:space="preserve">.  LA2 </w:t>
      </w:r>
      <w:r w:rsidR="00CA16E9" w:rsidRPr="00856AD2">
        <w:rPr>
          <w:rFonts w:ascii="Times New Roman" w:eastAsia="Times New Roman" w:hAnsi="Times New Roman" w:cs="Times New Roman"/>
          <w:color w:val="404040" w:themeColor="text1" w:themeTint="BF"/>
          <w:szCs w:val="24"/>
          <w:u w:color="000000"/>
          <w:lang w:eastAsia="en-GB"/>
        </w:rPr>
        <w:t>reported all literacy delivery</w:t>
      </w:r>
      <w:r w:rsidR="000515D9" w:rsidRPr="00856AD2">
        <w:rPr>
          <w:rFonts w:ascii="Times New Roman" w:eastAsia="Times New Roman" w:hAnsi="Times New Roman" w:cs="Times New Roman"/>
          <w:color w:val="404040" w:themeColor="text1" w:themeTint="BF"/>
          <w:szCs w:val="24"/>
          <w:u w:color="000000"/>
          <w:lang w:eastAsia="en-GB"/>
        </w:rPr>
        <w:t xml:space="preserve"> is embedded in employability</w:t>
      </w:r>
      <w:r w:rsidR="00CA16E9" w:rsidRPr="00856AD2">
        <w:rPr>
          <w:rFonts w:ascii="Times New Roman" w:eastAsia="Times New Roman" w:hAnsi="Times New Roman" w:cs="Times New Roman"/>
          <w:color w:val="404040" w:themeColor="text1" w:themeTint="BF"/>
          <w:szCs w:val="24"/>
          <w:u w:color="000000"/>
          <w:lang w:eastAsia="en-GB"/>
        </w:rPr>
        <w:t xml:space="preserve"> programmes so</w:t>
      </w:r>
      <w:r w:rsidR="000515D9" w:rsidRPr="00856AD2">
        <w:rPr>
          <w:rFonts w:ascii="Times New Roman" w:eastAsia="Times New Roman" w:hAnsi="Times New Roman" w:cs="Times New Roman"/>
          <w:color w:val="404040" w:themeColor="text1" w:themeTint="BF"/>
          <w:szCs w:val="24"/>
          <w:u w:color="000000"/>
          <w:lang w:eastAsia="en-GB"/>
        </w:rPr>
        <w:t xml:space="preserve"> </w:t>
      </w:r>
      <w:r w:rsidR="00CA16E9" w:rsidRPr="00856AD2">
        <w:rPr>
          <w:rFonts w:ascii="Times New Roman" w:eastAsia="Times New Roman" w:hAnsi="Times New Roman" w:cs="Times New Roman"/>
          <w:color w:val="404040" w:themeColor="text1" w:themeTint="BF"/>
          <w:szCs w:val="24"/>
          <w:u w:color="000000"/>
          <w:lang w:eastAsia="en-GB"/>
        </w:rPr>
        <w:t>they required</w:t>
      </w:r>
      <w:r w:rsidR="000515D9" w:rsidRPr="00856AD2">
        <w:rPr>
          <w:rFonts w:ascii="Times New Roman" w:eastAsia="Times New Roman" w:hAnsi="Times New Roman" w:cs="Times New Roman"/>
          <w:color w:val="404040" w:themeColor="text1" w:themeTint="BF"/>
          <w:szCs w:val="24"/>
          <w:u w:color="000000"/>
          <w:lang w:eastAsia="en-GB"/>
        </w:rPr>
        <w:t xml:space="preserve"> </w:t>
      </w:r>
      <w:r w:rsidR="00CA16E9" w:rsidRPr="00856AD2">
        <w:rPr>
          <w:rFonts w:ascii="Times New Roman" w:eastAsia="Times New Roman" w:hAnsi="Times New Roman" w:cs="Times New Roman"/>
          <w:color w:val="404040" w:themeColor="text1" w:themeTint="BF"/>
          <w:szCs w:val="24"/>
          <w:u w:color="000000"/>
          <w:lang w:eastAsia="en-GB"/>
        </w:rPr>
        <w:t xml:space="preserve">VALP training around employability literacy and developed an </w:t>
      </w:r>
      <w:r w:rsidR="000515D9" w:rsidRPr="00856AD2">
        <w:rPr>
          <w:rFonts w:ascii="Times New Roman" w:eastAsia="Times New Roman" w:hAnsi="Times New Roman" w:cs="Times New Roman"/>
          <w:color w:val="404040" w:themeColor="text1" w:themeTint="BF"/>
          <w:szCs w:val="24"/>
          <w:u w:color="000000"/>
          <w:lang w:eastAsia="en-GB"/>
        </w:rPr>
        <w:t>understanding of integrated literacy learning</w:t>
      </w:r>
      <w:r w:rsidR="00CA16E9" w:rsidRPr="00856AD2">
        <w:rPr>
          <w:rFonts w:ascii="Times New Roman" w:eastAsia="Times New Roman" w:hAnsi="Times New Roman" w:cs="Times New Roman"/>
          <w:color w:val="404040" w:themeColor="text1" w:themeTint="BF"/>
          <w:szCs w:val="24"/>
          <w:u w:color="000000"/>
          <w:lang w:eastAsia="en-GB"/>
        </w:rPr>
        <w:t xml:space="preserve"> and how to deliver it</w:t>
      </w:r>
      <w:r w:rsidR="000515D9" w:rsidRPr="00856AD2">
        <w:rPr>
          <w:rFonts w:ascii="Times New Roman" w:eastAsia="Times New Roman" w:hAnsi="Times New Roman" w:cs="Times New Roman"/>
          <w:color w:val="404040" w:themeColor="text1" w:themeTint="BF"/>
          <w:szCs w:val="24"/>
          <w:u w:color="000000"/>
          <w:lang w:eastAsia="en-GB"/>
        </w:rPr>
        <w:t xml:space="preserve">. </w:t>
      </w:r>
      <w:r w:rsidR="00D369E8" w:rsidRPr="00856AD2">
        <w:rPr>
          <w:rFonts w:ascii="Times New Roman" w:eastAsia="Times New Roman" w:hAnsi="Times New Roman" w:cs="Times New Roman"/>
          <w:color w:val="404040" w:themeColor="text1" w:themeTint="BF"/>
          <w:szCs w:val="24"/>
          <w:u w:color="000000"/>
          <w:lang w:eastAsia="en-GB"/>
        </w:rPr>
        <w:t>All offered additional CPD opportunities such as Austim Awareness and Dyslexia</w:t>
      </w:r>
      <w:r w:rsidR="00CA16E9" w:rsidRPr="00856AD2">
        <w:rPr>
          <w:rFonts w:ascii="Times New Roman" w:eastAsia="Times New Roman" w:hAnsi="Times New Roman" w:cs="Times New Roman"/>
          <w:color w:val="404040" w:themeColor="text1" w:themeTint="BF"/>
          <w:szCs w:val="24"/>
          <w:u w:color="000000"/>
          <w:lang w:eastAsia="en-GB"/>
        </w:rPr>
        <w:t xml:space="preserve"> but more ad hoc when budgets enabled them to, no-one had a programme of suitable CPD or additional training for VALPs. </w:t>
      </w:r>
      <w:r w:rsidR="00D369E8" w:rsidRPr="00856AD2">
        <w:rPr>
          <w:rFonts w:ascii="Times New Roman" w:eastAsia="Times New Roman" w:hAnsi="Times New Roman" w:cs="Times New Roman"/>
          <w:color w:val="404040" w:themeColor="text1" w:themeTint="BF"/>
          <w:szCs w:val="24"/>
          <w:u w:color="000000"/>
          <w:lang w:eastAsia="en-GB"/>
        </w:rPr>
        <w:t xml:space="preserve">  LA3 uses cognisoft to record the formal training of VALPs but felt there was a gap in </w:t>
      </w:r>
      <w:r w:rsidR="00CA16E9" w:rsidRPr="00856AD2">
        <w:rPr>
          <w:rFonts w:ascii="Times New Roman" w:eastAsia="Times New Roman" w:hAnsi="Times New Roman" w:cs="Times New Roman"/>
          <w:color w:val="404040" w:themeColor="text1" w:themeTint="BF"/>
          <w:szCs w:val="24"/>
          <w:u w:color="000000"/>
          <w:lang w:eastAsia="en-GB"/>
        </w:rPr>
        <w:t>mechanisms and approaches regards</w:t>
      </w:r>
      <w:r w:rsidR="00D369E8" w:rsidRPr="00856AD2">
        <w:rPr>
          <w:rFonts w:ascii="Times New Roman" w:eastAsia="Times New Roman" w:hAnsi="Times New Roman" w:cs="Times New Roman"/>
          <w:color w:val="404040" w:themeColor="text1" w:themeTint="BF"/>
          <w:szCs w:val="24"/>
          <w:u w:color="000000"/>
          <w:lang w:eastAsia="en-GB"/>
        </w:rPr>
        <w:t xml:space="preserve"> recording informal CPD and 1:1 support</w:t>
      </w:r>
      <w:r w:rsidR="00CA16E9" w:rsidRPr="00856AD2">
        <w:rPr>
          <w:rFonts w:ascii="Times New Roman" w:eastAsia="Times New Roman" w:hAnsi="Times New Roman" w:cs="Times New Roman"/>
          <w:color w:val="404040" w:themeColor="text1" w:themeTint="BF"/>
          <w:szCs w:val="24"/>
          <w:u w:color="000000"/>
          <w:lang w:eastAsia="en-GB"/>
        </w:rPr>
        <w:t>, and its value</w:t>
      </w:r>
      <w:r w:rsidR="00D369E8" w:rsidRPr="00856AD2">
        <w:rPr>
          <w:rFonts w:ascii="Times New Roman" w:eastAsia="Times New Roman" w:hAnsi="Times New Roman" w:cs="Times New Roman"/>
          <w:color w:val="404040" w:themeColor="text1" w:themeTint="BF"/>
          <w:szCs w:val="24"/>
          <w:u w:color="000000"/>
          <w:lang w:eastAsia="en-GB"/>
        </w:rPr>
        <w:t xml:space="preserve">. </w:t>
      </w:r>
    </w:p>
    <w:p w:rsidR="00547609" w:rsidRPr="00856AD2" w:rsidRDefault="00547609"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9869C9" w:rsidRPr="00856AD2" w:rsidRDefault="00D369E8"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C</w:t>
      </w:r>
      <w:r w:rsidR="00C97B96" w:rsidRPr="00856AD2">
        <w:rPr>
          <w:rFonts w:ascii="Times New Roman" w:eastAsia="Times New Roman" w:hAnsi="Times New Roman" w:cs="Times New Roman"/>
          <w:color w:val="404040" w:themeColor="text1" w:themeTint="BF"/>
          <w:szCs w:val="24"/>
          <w:u w:color="000000"/>
          <w:lang w:eastAsia="en-GB"/>
        </w:rPr>
        <w:t>onfidenti</w:t>
      </w:r>
      <w:r w:rsidRPr="00856AD2">
        <w:rPr>
          <w:rFonts w:ascii="Times New Roman" w:eastAsia="Times New Roman" w:hAnsi="Times New Roman" w:cs="Times New Roman"/>
          <w:color w:val="404040" w:themeColor="text1" w:themeTint="BF"/>
          <w:szCs w:val="24"/>
          <w:u w:color="000000"/>
          <w:lang w:eastAsia="en-GB"/>
        </w:rPr>
        <w:t xml:space="preserve">ality, ICT and data protection was agreed as vital and should be embedded in all </w:t>
      </w:r>
      <w:r w:rsidR="00C97B96" w:rsidRPr="00856AD2">
        <w:rPr>
          <w:rFonts w:ascii="Times New Roman" w:eastAsia="Times New Roman" w:hAnsi="Times New Roman" w:cs="Times New Roman"/>
          <w:color w:val="404040" w:themeColor="text1" w:themeTint="BF"/>
          <w:szCs w:val="24"/>
          <w:u w:color="000000"/>
          <w:lang w:eastAsia="en-GB"/>
        </w:rPr>
        <w:t>tutor training</w:t>
      </w:r>
      <w:r w:rsidR="00CA16E9" w:rsidRPr="00856AD2">
        <w:rPr>
          <w:rFonts w:ascii="Times New Roman" w:eastAsia="Times New Roman" w:hAnsi="Times New Roman" w:cs="Times New Roman"/>
          <w:color w:val="404040" w:themeColor="text1" w:themeTint="BF"/>
          <w:szCs w:val="24"/>
          <w:u w:color="000000"/>
          <w:lang w:eastAsia="en-GB"/>
        </w:rPr>
        <w:t xml:space="preserve"> but very little induction processes were reported on</w:t>
      </w:r>
      <w:r w:rsidR="00C97B96" w:rsidRPr="00856AD2">
        <w:rPr>
          <w:rFonts w:ascii="Times New Roman" w:eastAsia="Times New Roman" w:hAnsi="Times New Roman" w:cs="Times New Roman"/>
          <w:color w:val="404040" w:themeColor="text1" w:themeTint="BF"/>
          <w:szCs w:val="24"/>
          <w:u w:color="000000"/>
          <w:lang w:eastAsia="en-GB"/>
        </w:rPr>
        <w:t xml:space="preserve">. LA3 </w:t>
      </w:r>
      <w:r w:rsidR="00770A68" w:rsidRPr="00856AD2">
        <w:rPr>
          <w:rFonts w:ascii="Times New Roman" w:eastAsia="Times New Roman" w:hAnsi="Times New Roman" w:cs="Times New Roman"/>
          <w:color w:val="404040" w:themeColor="text1" w:themeTint="BF"/>
          <w:szCs w:val="24"/>
          <w:u w:color="000000"/>
          <w:lang w:eastAsia="en-GB"/>
        </w:rPr>
        <w:t xml:space="preserve">also </w:t>
      </w:r>
      <w:r w:rsidR="00C97B96" w:rsidRPr="00856AD2">
        <w:rPr>
          <w:rFonts w:ascii="Times New Roman" w:eastAsia="Times New Roman" w:hAnsi="Times New Roman" w:cs="Times New Roman"/>
          <w:color w:val="404040" w:themeColor="text1" w:themeTint="BF"/>
          <w:szCs w:val="24"/>
          <w:u w:color="000000"/>
          <w:lang w:eastAsia="en-GB"/>
        </w:rPr>
        <w:t>incorporate child protection</w:t>
      </w:r>
      <w:r w:rsidR="00CA16E9" w:rsidRPr="00856AD2">
        <w:rPr>
          <w:rFonts w:ascii="Times New Roman" w:eastAsia="Times New Roman" w:hAnsi="Times New Roman" w:cs="Times New Roman"/>
          <w:color w:val="404040" w:themeColor="text1" w:themeTint="BF"/>
          <w:szCs w:val="24"/>
          <w:u w:color="000000"/>
          <w:lang w:eastAsia="en-GB"/>
        </w:rPr>
        <w:t xml:space="preserve"> </w:t>
      </w:r>
      <w:r w:rsidR="0006347B" w:rsidRPr="00856AD2">
        <w:rPr>
          <w:rFonts w:ascii="Times New Roman" w:eastAsia="Times New Roman" w:hAnsi="Times New Roman" w:cs="Times New Roman"/>
          <w:color w:val="404040" w:themeColor="text1" w:themeTint="BF"/>
          <w:szCs w:val="24"/>
          <w:u w:color="000000"/>
          <w:lang w:eastAsia="en-GB"/>
        </w:rPr>
        <w:t xml:space="preserve">within their training of </w:t>
      </w:r>
      <w:r w:rsidR="00CA16E9" w:rsidRPr="00856AD2">
        <w:rPr>
          <w:rFonts w:ascii="Times New Roman" w:eastAsia="Times New Roman" w:hAnsi="Times New Roman" w:cs="Times New Roman"/>
          <w:color w:val="404040" w:themeColor="text1" w:themeTint="BF"/>
          <w:szCs w:val="24"/>
          <w:u w:color="000000"/>
          <w:lang w:eastAsia="en-GB"/>
        </w:rPr>
        <w:t>VALPs</w:t>
      </w:r>
      <w:r w:rsidRPr="00856AD2">
        <w:rPr>
          <w:rFonts w:ascii="Times New Roman" w:eastAsia="Times New Roman" w:hAnsi="Times New Roman" w:cs="Times New Roman"/>
          <w:color w:val="404040" w:themeColor="text1" w:themeTint="BF"/>
          <w:szCs w:val="24"/>
          <w:u w:color="000000"/>
          <w:lang w:eastAsia="en-GB"/>
        </w:rPr>
        <w:t xml:space="preserve">. </w:t>
      </w:r>
      <w:r w:rsidR="00C97B96" w:rsidRPr="00856AD2">
        <w:rPr>
          <w:rFonts w:ascii="Times New Roman" w:eastAsia="Times New Roman" w:hAnsi="Times New Roman" w:cs="Times New Roman"/>
          <w:color w:val="404040" w:themeColor="text1" w:themeTint="BF"/>
          <w:szCs w:val="24"/>
          <w:u w:color="000000"/>
          <w:lang w:eastAsia="en-GB"/>
        </w:rPr>
        <w:t xml:space="preserve"> LA1 and LA2 have literacy learners who </w:t>
      </w:r>
      <w:r w:rsidRPr="00856AD2">
        <w:rPr>
          <w:rFonts w:ascii="Times New Roman" w:eastAsia="Times New Roman" w:hAnsi="Times New Roman" w:cs="Times New Roman"/>
          <w:color w:val="404040" w:themeColor="text1" w:themeTint="BF"/>
          <w:szCs w:val="24"/>
          <w:u w:color="000000"/>
          <w:lang w:eastAsia="en-GB"/>
        </w:rPr>
        <w:t>became</w:t>
      </w:r>
      <w:r w:rsidR="00C97B96" w:rsidRPr="00856AD2">
        <w:rPr>
          <w:rFonts w:ascii="Times New Roman" w:eastAsia="Times New Roman" w:hAnsi="Times New Roman" w:cs="Times New Roman"/>
          <w:color w:val="404040" w:themeColor="text1" w:themeTint="BF"/>
          <w:szCs w:val="24"/>
          <w:u w:color="000000"/>
          <w:lang w:eastAsia="en-GB"/>
        </w:rPr>
        <w:t xml:space="preserve"> volu</w:t>
      </w:r>
      <w:r w:rsidRPr="00856AD2">
        <w:rPr>
          <w:rFonts w:ascii="Times New Roman" w:eastAsia="Times New Roman" w:hAnsi="Times New Roman" w:cs="Times New Roman"/>
          <w:color w:val="404040" w:themeColor="text1" w:themeTint="BF"/>
          <w:szCs w:val="24"/>
          <w:u w:color="000000"/>
          <w:lang w:eastAsia="en-GB"/>
        </w:rPr>
        <w:t xml:space="preserve">nteer tutors and regarded them invaluable as they had </w:t>
      </w:r>
      <w:r w:rsidR="0006347B" w:rsidRPr="00856AD2">
        <w:rPr>
          <w:rFonts w:ascii="Times New Roman" w:eastAsia="Times New Roman" w:hAnsi="Times New Roman" w:cs="Times New Roman"/>
          <w:color w:val="404040" w:themeColor="text1" w:themeTint="BF"/>
          <w:szCs w:val="24"/>
          <w:u w:color="000000"/>
          <w:lang w:eastAsia="en-GB"/>
        </w:rPr>
        <w:t>‘</w:t>
      </w:r>
      <w:r w:rsidRPr="00856AD2">
        <w:rPr>
          <w:rFonts w:ascii="Times New Roman" w:eastAsia="Times New Roman" w:hAnsi="Times New Roman" w:cs="Times New Roman"/>
          <w:color w:val="404040" w:themeColor="text1" w:themeTint="BF"/>
          <w:szCs w:val="24"/>
          <w:u w:color="000000"/>
          <w:lang w:eastAsia="en-GB"/>
        </w:rPr>
        <w:t>empathy</w:t>
      </w:r>
      <w:r w:rsidR="0006347B" w:rsidRPr="00856AD2">
        <w:rPr>
          <w:rFonts w:ascii="Times New Roman" w:eastAsia="Times New Roman" w:hAnsi="Times New Roman" w:cs="Times New Roman"/>
          <w:color w:val="404040" w:themeColor="text1" w:themeTint="BF"/>
          <w:szCs w:val="24"/>
          <w:u w:color="000000"/>
          <w:lang w:eastAsia="en-GB"/>
        </w:rPr>
        <w:t>’</w:t>
      </w:r>
      <w:r w:rsidRPr="00856AD2">
        <w:rPr>
          <w:rFonts w:ascii="Times New Roman" w:eastAsia="Times New Roman" w:hAnsi="Times New Roman" w:cs="Times New Roman"/>
          <w:color w:val="404040" w:themeColor="text1" w:themeTint="BF"/>
          <w:szCs w:val="24"/>
          <w:u w:color="000000"/>
          <w:lang w:eastAsia="en-GB"/>
        </w:rPr>
        <w:t>. L</w:t>
      </w:r>
      <w:r w:rsidR="00C97B96" w:rsidRPr="00856AD2">
        <w:rPr>
          <w:rFonts w:ascii="Times New Roman" w:eastAsia="Times New Roman" w:hAnsi="Times New Roman" w:cs="Times New Roman"/>
          <w:color w:val="404040" w:themeColor="text1" w:themeTint="BF"/>
          <w:szCs w:val="24"/>
          <w:u w:color="000000"/>
          <w:lang w:eastAsia="en-GB"/>
        </w:rPr>
        <w:t xml:space="preserve">A1 reported that their learner/volunteer </w:t>
      </w:r>
      <w:r w:rsidRPr="00856AD2">
        <w:rPr>
          <w:rFonts w:ascii="Times New Roman" w:eastAsia="Times New Roman" w:hAnsi="Times New Roman" w:cs="Times New Roman"/>
          <w:color w:val="404040" w:themeColor="text1" w:themeTint="BF"/>
          <w:szCs w:val="24"/>
          <w:u w:color="000000"/>
          <w:lang w:eastAsia="en-GB"/>
        </w:rPr>
        <w:t xml:space="preserve">tutored </w:t>
      </w:r>
      <w:r w:rsidR="00C97B96" w:rsidRPr="00856AD2">
        <w:rPr>
          <w:rFonts w:ascii="Times New Roman" w:eastAsia="Times New Roman" w:hAnsi="Times New Roman" w:cs="Times New Roman"/>
          <w:color w:val="404040" w:themeColor="text1" w:themeTint="BF"/>
          <w:szCs w:val="24"/>
          <w:u w:color="000000"/>
          <w:lang w:eastAsia="en-GB"/>
        </w:rPr>
        <w:t xml:space="preserve">1:1 </w:t>
      </w:r>
      <w:r w:rsidRPr="00856AD2">
        <w:rPr>
          <w:rFonts w:ascii="Times New Roman" w:eastAsia="Times New Roman" w:hAnsi="Times New Roman" w:cs="Times New Roman"/>
          <w:color w:val="404040" w:themeColor="text1" w:themeTint="BF"/>
          <w:szCs w:val="24"/>
          <w:u w:color="000000"/>
          <w:lang w:eastAsia="en-GB"/>
        </w:rPr>
        <w:t>with</w:t>
      </w:r>
      <w:r w:rsidR="00C97B96" w:rsidRPr="00856AD2">
        <w:rPr>
          <w:rFonts w:ascii="Times New Roman" w:eastAsia="Times New Roman" w:hAnsi="Times New Roman" w:cs="Times New Roman"/>
          <w:color w:val="404040" w:themeColor="text1" w:themeTint="BF"/>
          <w:szCs w:val="24"/>
          <w:u w:color="000000"/>
          <w:lang w:eastAsia="en-GB"/>
        </w:rPr>
        <w:t xml:space="preserve">in </w:t>
      </w:r>
      <w:r w:rsidRPr="00856AD2">
        <w:rPr>
          <w:rFonts w:ascii="Times New Roman" w:eastAsia="Times New Roman" w:hAnsi="Times New Roman" w:cs="Times New Roman"/>
          <w:color w:val="404040" w:themeColor="text1" w:themeTint="BF"/>
          <w:szCs w:val="24"/>
          <w:u w:color="000000"/>
          <w:lang w:eastAsia="en-GB"/>
        </w:rPr>
        <w:t xml:space="preserve">a </w:t>
      </w:r>
      <w:r w:rsidR="00C97B96" w:rsidRPr="00856AD2">
        <w:rPr>
          <w:rFonts w:ascii="Times New Roman" w:eastAsia="Times New Roman" w:hAnsi="Times New Roman" w:cs="Times New Roman"/>
          <w:color w:val="404040" w:themeColor="text1" w:themeTint="BF"/>
          <w:szCs w:val="24"/>
          <w:u w:color="000000"/>
          <w:lang w:eastAsia="en-GB"/>
        </w:rPr>
        <w:t xml:space="preserve">class and </w:t>
      </w:r>
      <w:r w:rsidRPr="00856AD2">
        <w:rPr>
          <w:rFonts w:ascii="Times New Roman" w:eastAsia="Times New Roman" w:hAnsi="Times New Roman" w:cs="Times New Roman"/>
          <w:color w:val="404040" w:themeColor="text1" w:themeTint="BF"/>
          <w:szCs w:val="24"/>
          <w:u w:color="000000"/>
          <w:lang w:eastAsia="en-GB"/>
        </w:rPr>
        <w:t xml:space="preserve">would </w:t>
      </w:r>
      <w:r w:rsidR="00C97B96" w:rsidRPr="00856AD2">
        <w:rPr>
          <w:rFonts w:ascii="Times New Roman" w:eastAsia="Times New Roman" w:hAnsi="Times New Roman" w:cs="Times New Roman"/>
          <w:color w:val="404040" w:themeColor="text1" w:themeTint="BF"/>
          <w:szCs w:val="24"/>
          <w:u w:color="000000"/>
          <w:lang w:eastAsia="en-GB"/>
        </w:rPr>
        <w:t xml:space="preserve">prepare work for learners but was not required to </w:t>
      </w:r>
      <w:r w:rsidRPr="00856AD2">
        <w:rPr>
          <w:rFonts w:ascii="Times New Roman" w:eastAsia="Times New Roman" w:hAnsi="Times New Roman" w:cs="Times New Roman"/>
          <w:color w:val="404040" w:themeColor="text1" w:themeTint="BF"/>
          <w:szCs w:val="24"/>
          <w:u w:color="000000"/>
          <w:lang w:eastAsia="en-GB"/>
        </w:rPr>
        <w:t xml:space="preserve">undertake SALL or any </w:t>
      </w:r>
      <w:r w:rsidR="00C97B96" w:rsidRPr="00856AD2">
        <w:rPr>
          <w:rFonts w:ascii="Times New Roman" w:eastAsia="Times New Roman" w:hAnsi="Times New Roman" w:cs="Times New Roman"/>
          <w:color w:val="404040" w:themeColor="text1" w:themeTint="BF"/>
          <w:szCs w:val="24"/>
          <w:u w:color="000000"/>
          <w:lang w:eastAsia="en-GB"/>
        </w:rPr>
        <w:t>tutor training</w:t>
      </w:r>
      <w:r w:rsidRPr="00856AD2">
        <w:rPr>
          <w:rFonts w:ascii="Times New Roman" w:eastAsia="Times New Roman" w:hAnsi="Times New Roman" w:cs="Times New Roman"/>
          <w:color w:val="404040" w:themeColor="text1" w:themeTint="BF"/>
          <w:szCs w:val="24"/>
          <w:u w:color="000000"/>
          <w:lang w:eastAsia="en-GB"/>
        </w:rPr>
        <w:t xml:space="preserve"> as he was “home grown”. </w:t>
      </w:r>
      <w:r w:rsidR="00C97B96" w:rsidRPr="00856AD2">
        <w:rPr>
          <w:rFonts w:ascii="Times New Roman" w:eastAsia="Times New Roman" w:hAnsi="Times New Roman" w:cs="Times New Roman"/>
          <w:color w:val="404040" w:themeColor="text1" w:themeTint="BF"/>
          <w:szCs w:val="24"/>
          <w:u w:color="000000"/>
          <w:lang w:eastAsia="en-GB"/>
        </w:rPr>
        <w:t xml:space="preserve"> LA3 offer </w:t>
      </w:r>
      <w:r w:rsidRPr="00856AD2">
        <w:rPr>
          <w:rFonts w:ascii="Times New Roman" w:eastAsia="Times New Roman" w:hAnsi="Times New Roman" w:cs="Times New Roman"/>
          <w:color w:val="404040" w:themeColor="text1" w:themeTint="BF"/>
          <w:szCs w:val="24"/>
          <w:u w:color="000000"/>
          <w:lang w:eastAsia="en-GB"/>
        </w:rPr>
        <w:t xml:space="preserve">previous learners with </w:t>
      </w:r>
      <w:r w:rsidR="00C97B96" w:rsidRPr="00856AD2">
        <w:rPr>
          <w:rFonts w:ascii="Times New Roman" w:eastAsia="Times New Roman" w:hAnsi="Times New Roman" w:cs="Times New Roman"/>
          <w:color w:val="404040" w:themeColor="text1" w:themeTint="BF"/>
          <w:szCs w:val="24"/>
          <w:u w:color="000000"/>
          <w:lang w:eastAsia="en-GB"/>
        </w:rPr>
        <w:t xml:space="preserve">‘lower level’ </w:t>
      </w:r>
      <w:r w:rsidRPr="00856AD2">
        <w:rPr>
          <w:rFonts w:ascii="Times New Roman" w:eastAsia="Times New Roman" w:hAnsi="Times New Roman" w:cs="Times New Roman"/>
          <w:color w:val="404040" w:themeColor="text1" w:themeTint="BF"/>
          <w:szCs w:val="24"/>
          <w:u w:color="000000"/>
          <w:lang w:eastAsia="en-GB"/>
        </w:rPr>
        <w:t xml:space="preserve">literacy skills some </w:t>
      </w:r>
      <w:r w:rsidR="00C97B96" w:rsidRPr="00856AD2">
        <w:rPr>
          <w:rFonts w:ascii="Times New Roman" w:eastAsia="Times New Roman" w:hAnsi="Times New Roman" w:cs="Times New Roman"/>
          <w:color w:val="404040" w:themeColor="text1" w:themeTint="BF"/>
          <w:szCs w:val="24"/>
          <w:u w:color="000000"/>
          <w:lang w:eastAsia="en-GB"/>
        </w:rPr>
        <w:t>training around induction, confidentiality and procedures</w:t>
      </w:r>
      <w:r w:rsidRPr="00856AD2">
        <w:rPr>
          <w:rFonts w:ascii="Times New Roman" w:eastAsia="Times New Roman" w:hAnsi="Times New Roman" w:cs="Times New Roman"/>
          <w:color w:val="404040" w:themeColor="text1" w:themeTint="BF"/>
          <w:szCs w:val="24"/>
          <w:u w:color="000000"/>
          <w:lang w:eastAsia="en-GB"/>
        </w:rPr>
        <w:t>. These learners then volunteer as “b</w:t>
      </w:r>
      <w:r w:rsidR="00C97B96" w:rsidRPr="00856AD2">
        <w:rPr>
          <w:rFonts w:ascii="Times New Roman" w:eastAsia="Times New Roman" w:hAnsi="Times New Roman" w:cs="Times New Roman"/>
          <w:color w:val="404040" w:themeColor="text1" w:themeTint="BF"/>
          <w:szCs w:val="24"/>
          <w:u w:color="000000"/>
          <w:lang w:eastAsia="en-GB"/>
        </w:rPr>
        <w:t xml:space="preserve">uddies” </w:t>
      </w:r>
      <w:r w:rsidR="009869C9" w:rsidRPr="00856AD2">
        <w:rPr>
          <w:rFonts w:ascii="Times New Roman" w:eastAsia="Times New Roman" w:hAnsi="Times New Roman" w:cs="Times New Roman"/>
          <w:color w:val="404040" w:themeColor="text1" w:themeTint="BF"/>
          <w:szCs w:val="24"/>
          <w:u w:color="000000"/>
          <w:lang w:eastAsia="en-GB"/>
        </w:rPr>
        <w:t xml:space="preserve">and do not get (SALL) tutor training.  Buddies offer emotional and practical support should a potential learner be anxious about starting a group, not literacy tuition.  </w:t>
      </w:r>
    </w:p>
    <w:p w:rsidR="00B338CA" w:rsidRPr="00856AD2" w:rsidRDefault="00B338CA"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B338CA" w:rsidRPr="00856AD2" w:rsidRDefault="00B338CA"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Personal views from the three practitioners varied regards the need and levels of training and qualifications for VALPs, however all agreed</w:t>
      </w:r>
      <w:r w:rsidR="0006347B" w:rsidRPr="00856AD2">
        <w:rPr>
          <w:rFonts w:ascii="Times New Roman" w:eastAsia="Times New Roman" w:hAnsi="Times New Roman" w:cs="Times New Roman"/>
          <w:color w:val="404040" w:themeColor="text1" w:themeTint="BF"/>
          <w:szCs w:val="24"/>
          <w:u w:color="000000"/>
          <w:lang w:eastAsia="en-GB"/>
        </w:rPr>
        <w:t xml:space="preserve"> that a more flexible approach might be required </w:t>
      </w:r>
      <w:r w:rsidRPr="00856AD2">
        <w:rPr>
          <w:rFonts w:ascii="Times New Roman" w:eastAsia="Times New Roman" w:hAnsi="Times New Roman" w:cs="Times New Roman"/>
          <w:color w:val="404040" w:themeColor="text1" w:themeTint="BF"/>
          <w:szCs w:val="24"/>
          <w:u w:color="000000"/>
          <w:lang w:eastAsia="en-GB"/>
        </w:rPr>
        <w:t xml:space="preserve">to suit differing </w:t>
      </w:r>
      <w:r w:rsidR="0006347B" w:rsidRPr="00856AD2">
        <w:rPr>
          <w:rFonts w:ascii="Times New Roman" w:eastAsia="Times New Roman" w:hAnsi="Times New Roman" w:cs="Times New Roman"/>
          <w:color w:val="404040" w:themeColor="text1" w:themeTint="BF"/>
          <w:szCs w:val="24"/>
          <w:u w:color="000000"/>
          <w:lang w:eastAsia="en-GB"/>
        </w:rPr>
        <w:t xml:space="preserve">needs or priorities of </w:t>
      </w:r>
      <w:r w:rsidRPr="00856AD2">
        <w:rPr>
          <w:rFonts w:ascii="Times New Roman" w:eastAsia="Times New Roman" w:hAnsi="Times New Roman" w:cs="Times New Roman"/>
          <w:color w:val="404040" w:themeColor="text1" w:themeTint="BF"/>
          <w:szCs w:val="24"/>
          <w:u w:color="000000"/>
          <w:lang w:eastAsia="en-GB"/>
        </w:rPr>
        <w:t xml:space="preserve">LAs in Scotland.  </w:t>
      </w:r>
      <w:r w:rsidR="0006347B" w:rsidRPr="00856AD2">
        <w:rPr>
          <w:rFonts w:ascii="Times New Roman" w:eastAsia="Times New Roman" w:hAnsi="Times New Roman" w:cs="Times New Roman"/>
          <w:color w:val="404040" w:themeColor="text1" w:themeTint="BF"/>
          <w:szCs w:val="24"/>
          <w:u w:color="000000"/>
          <w:lang w:eastAsia="en-GB"/>
        </w:rPr>
        <w:t xml:space="preserve">They all agreed that getting the right person was more important than training and qualifications, however they also decided that VALPs would benefit from additional continuous training, voicing support for an ‘on the job’ approach to learning for VALPs so they could monitor and </w:t>
      </w:r>
      <w:r w:rsidR="0006347B" w:rsidRPr="00856AD2">
        <w:rPr>
          <w:rFonts w:ascii="Times New Roman" w:eastAsia="Times New Roman" w:hAnsi="Times New Roman" w:cs="Times New Roman"/>
          <w:color w:val="404040" w:themeColor="text1" w:themeTint="BF"/>
          <w:szCs w:val="24"/>
          <w:u w:color="000000"/>
          <w:lang w:eastAsia="en-GB"/>
        </w:rPr>
        <w:lastRenderedPageBreak/>
        <w:t xml:space="preserve">ensure approaches were fully understood.  All were clear that </w:t>
      </w:r>
      <w:r w:rsidRPr="00856AD2">
        <w:rPr>
          <w:rFonts w:ascii="Times New Roman" w:eastAsia="Times New Roman" w:hAnsi="Times New Roman" w:cs="Times New Roman"/>
          <w:color w:val="404040" w:themeColor="text1" w:themeTint="BF"/>
          <w:szCs w:val="24"/>
          <w:u w:color="000000"/>
          <w:lang w:eastAsia="en-GB"/>
        </w:rPr>
        <w:t xml:space="preserve">they would welcome </w:t>
      </w:r>
      <w:r w:rsidR="0006347B" w:rsidRPr="00856AD2">
        <w:rPr>
          <w:rFonts w:ascii="Times New Roman" w:eastAsia="Times New Roman" w:hAnsi="Times New Roman" w:cs="Times New Roman"/>
          <w:color w:val="404040" w:themeColor="text1" w:themeTint="BF"/>
          <w:szCs w:val="24"/>
          <w:u w:color="000000"/>
          <w:lang w:eastAsia="en-GB"/>
        </w:rPr>
        <w:t>better</w:t>
      </w:r>
      <w:r w:rsidRPr="00856AD2">
        <w:rPr>
          <w:rFonts w:ascii="Times New Roman" w:eastAsia="Times New Roman" w:hAnsi="Times New Roman" w:cs="Times New Roman"/>
          <w:color w:val="404040" w:themeColor="text1" w:themeTint="BF"/>
          <w:szCs w:val="24"/>
          <w:u w:color="000000"/>
          <w:lang w:eastAsia="en-GB"/>
        </w:rPr>
        <w:t xml:space="preserve"> </w:t>
      </w:r>
      <w:r w:rsidR="0006347B" w:rsidRPr="00856AD2">
        <w:rPr>
          <w:rFonts w:ascii="Times New Roman" w:eastAsia="Times New Roman" w:hAnsi="Times New Roman" w:cs="Times New Roman"/>
          <w:color w:val="404040" w:themeColor="text1" w:themeTint="BF"/>
          <w:szCs w:val="24"/>
          <w:u w:color="000000"/>
          <w:lang w:eastAsia="en-GB"/>
        </w:rPr>
        <w:t>policies</w:t>
      </w:r>
      <w:r w:rsidRPr="00856AD2">
        <w:rPr>
          <w:rFonts w:ascii="Times New Roman" w:eastAsia="Times New Roman" w:hAnsi="Times New Roman" w:cs="Times New Roman"/>
          <w:color w:val="404040" w:themeColor="text1" w:themeTint="BF"/>
          <w:szCs w:val="24"/>
          <w:u w:color="000000"/>
          <w:lang w:eastAsia="en-GB"/>
        </w:rPr>
        <w:t xml:space="preserve"> or benchmarking for the </w:t>
      </w:r>
      <w:r w:rsidR="0006347B" w:rsidRPr="00856AD2">
        <w:rPr>
          <w:rFonts w:ascii="Times New Roman" w:eastAsia="Times New Roman" w:hAnsi="Times New Roman" w:cs="Times New Roman"/>
          <w:color w:val="404040" w:themeColor="text1" w:themeTint="BF"/>
          <w:szCs w:val="24"/>
          <w:u w:color="000000"/>
          <w:lang w:eastAsia="en-GB"/>
        </w:rPr>
        <w:t xml:space="preserve">management, </w:t>
      </w:r>
      <w:r w:rsidRPr="00856AD2">
        <w:rPr>
          <w:rFonts w:ascii="Times New Roman" w:eastAsia="Times New Roman" w:hAnsi="Times New Roman" w:cs="Times New Roman"/>
          <w:color w:val="404040" w:themeColor="text1" w:themeTint="BF"/>
          <w:szCs w:val="24"/>
          <w:u w:color="000000"/>
          <w:lang w:eastAsia="en-GB"/>
        </w:rPr>
        <w:t>use and training of VALPs</w:t>
      </w:r>
      <w:r w:rsidR="0006347B" w:rsidRPr="00856AD2">
        <w:rPr>
          <w:rFonts w:ascii="Times New Roman" w:eastAsia="Times New Roman" w:hAnsi="Times New Roman" w:cs="Times New Roman"/>
          <w:color w:val="404040" w:themeColor="text1" w:themeTint="BF"/>
          <w:szCs w:val="24"/>
          <w:u w:color="000000"/>
          <w:lang w:eastAsia="en-GB"/>
        </w:rPr>
        <w:t xml:space="preserve">, but again reiterating they still needed flexibility in these structures. </w:t>
      </w:r>
      <w:r w:rsidRPr="00856AD2">
        <w:rPr>
          <w:rFonts w:ascii="Times New Roman" w:eastAsia="Times New Roman" w:hAnsi="Times New Roman" w:cs="Times New Roman"/>
          <w:color w:val="404040" w:themeColor="text1" w:themeTint="BF"/>
          <w:szCs w:val="24"/>
          <w:u w:color="000000"/>
          <w:lang w:eastAsia="en-GB"/>
        </w:rPr>
        <w:t xml:space="preserve"> Consensus was that there is </w:t>
      </w:r>
      <w:r w:rsidR="00973398" w:rsidRPr="00856AD2">
        <w:rPr>
          <w:rFonts w:ascii="Times New Roman" w:eastAsia="Times New Roman" w:hAnsi="Times New Roman" w:cs="Times New Roman"/>
          <w:color w:val="404040" w:themeColor="text1" w:themeTint="BF"/>
          <w:szCs w:val="24"/>
          <w:u w:color="000000"/>
          <w:lang w:eastAsia="en-GB"/>
        </w:rPr>
        <w:t xml:space="preserve">definite </w:t>
      </w:r>
      <w:r w:rsidRPr="00856AD2">
        <w:rPr>
          <w:rFonts w:ascii="Times New Roman" w:eastAsia="Times New Roman" w:hAnsi="Times New Roman" w:cs="Times New Roman"/>
          <w:color w:val="404040" w:themeColor="text1" w:themeTint="BF"/>
          <w:szCs w:val="24"/>
          <w:u w:color="000000"/>
          <w:lang w:eastAsia="en-GB"/>
        </w:rPr>
        <w:t xml:space="preserve">room for improvement on current </w:t>
      </w:r>
      <w:r w:rsidR="007555A6" w:rsidRPr="00856AD2">
        <w:rPr>
          <w:rFonts w:ascii="Times New Roman" w:eastAsia="Times New Roman" w:hAnsi="Times New Roman" w:cs="Times New Roman"/>
          <w:color w:val="404040" w:themeColor="text1" w:themeTint="BF"/>
          <w:szCs w:val="24"/>
          <w:u w:color="000000"/>
          <w:lang w:eastAsia="en-GB"/>
        </w:rPr>
        <w:t>practice</w:t>
      </w:r>
      <w:r w:rsidRPr="00856AD2">
        <w:rPr>
          <w:rFonts w:ascii="Times New Roman" w:eastAsia="Times New Roman" w:hAnsi="Times New Roman" w:cs="Times New Roman"/>
          <w:color w:val="404040" w:themeColor="text1" w:themeTint="BF"/>
          <w:szCs w:val="24"/>
          <w:u w:color="000000"/>
          <w:lang w:eastAsia="en-GB"/>
        </w:rPr>
        <w:t xml:space="preserve"> and ‘an element of choice’ to suit diversity of LAs is required.</w:t>
      </w:r>
    </w:p>
    <w:p w:rsidR="00C97B96" w:rsidRPr="007D3666" w:rsidRDefault="00C97B96"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b/>
          <w:i/>
          <w:color w:val="808080" w:themeColor="background1" w:themeShade="80"/>
          <w:szCs w:val="24"/>
          <w:u w:val="single"/>
          <w:lang w:eastAsia="en-GB"/>
        </w:rPr>
      </w:pPr>
      <w:r w:rsidRPr="007D3666">
        <w:rPr>
          <w:rFonts w:ascii="Times New Roman" w:eastAsia="Times New Roman" w:hAnsi="Times New Roman" w:cs="Times New Roman"/>
          <w:b/>
          <w:i/>
          <w:szCs w:val="24"/>
          <w:u w:color="000000"/>
          <w:lang w:eastAsia="en-GB"/>
        </w:rPr>
        <w:t xml:space="preserve">4.3.2.3 Line Management </w:t>
      </w:r>
    </w:p>
    <w:p w:rsidR="00C97B96" w:rsidRPr="00856AD2" w:rsidRDefault="00D763AC" w:rsidP="00165F60">
      <w:pPr>
        <w:pStyle w:val="NoSpacing"/>
        <w:spacing w:line="360" w:lineRule="auto"/>
        <w:jc w:val="both"/>
        <w:rPr>
          <w:rFonts w:ascii="Times New Roman" w:eastAsia="Times New Roman" w:hAnsi="Times New Roman" w:cs="Times New Roman"/>
          <w:color w:val="404040" w:themeColor="text1" w:themeTint="BF"/>
          <w:szCs w:val="24"/>
          <w:lang w:eastAsia="en-GB"/>
        </w:rPr>
      </w:pPr>
      <w:r w:rsidRPr="00856AD2">
        <w:rPr>
          <w:rFonts w:ascii="Times New Roman" w:eastAsia="Times New Roman" w:hAnsi="Times New Roman" w:cs="Times New Roman"/>
          <w:color w:val="404040" w:themeColor="text1" w:themeTint="BF"/>
          <w:szCs w:val="24"/>
          <w:lang w:eastAsia="en-GB"/>
        </w:rPr>
        <w:t>A CLDW line managed VALPs for LA1 where as LA2 and LA3 reported their paid sessional practitioners did this.  All had procedures for hosting literacy team meetings approx. quarterly or held an annual development day where VALPs were invited with paid practitioners for CPD.  None had formal individual support and supervision procedures for VALPs but reported doing them when they could.</w:t>
      </w:r>
      <w:r w:rsidR="00106287" w:rsidRPr="00856AD2">
        <w:rPr>
          <w:rFonts w:ascii="Times New Roman" w:eastAsia="Times New Roman" w:hAnsi="Times New Roman" w:cs="Times New Roman"/>
          <w:color w:val="404040" w:themeColor="text1" w:themeTint="BF"/>
          <w:szCs w:val="24"/>
          <w:lang w:eastAsia="en-GB"/>
        </w:rPr>
        <w:t xml:space="preserve">  All said they believed</w:t>
      </w:r>
      <w:r w:rsidRPr="00856AD2">
        <w:rPr>
          <w:rFonts w:ascii="Times New Roman" w:eastAsia="Times New Roman" w:hAnsi="Times New Roman" w:cs="Times New Roman"/>
          <w:color w:val="404040" w:themeColor="text1" w:themeTint="BF"/>
          <w:szCs w:val="24"/>
          <w:lang w:eastAsia="en-GB"/>
        </w:rPr>
        <w:t xml:space="preserve"> VALPs knew they could come to the</w:t>
      </w:r>
      <w:r w:rsidR="00106287" w:rsidRPr="00856AD2">
        <w:rPr>
          <w:rFonts w:ascii="Times New Roman" w:eastAsia="Times New Roman" w:hAnsi="Times New Roman" w:cs="Times New Roman"/>
          <w:color w:val="404040" w:themeColor="text1" w:themeTint="BF"/>
          <w:szCs w:val="24"/>
          <w:lang w:eastAsia="en-GB"/>
        </w:rPr>
        <w:t>m</w:t>
      </w:r>
      <w:r w:rsidRPr="00856AD2">
        <w:rPr>
          <w:rFonts w:ascii="Times New Roman" w:eastAsia="Times New Roman" w:hAnsi="Times New Roman" w:cs="Times New Roman"/>
          <w:color w:val="404040" w:themeColor="text1" w:themeTint="BF"/>
          <w:szCs w:val="24"/>
          <w:lang w:eastAsia="en-GB"/>
        </w:rPr>
        <w:t xml:space="preserve"> direct if they had any issues</w:t>
      </w:r>
      <w:r w:rsidR="00106287" w:rsidRPr="00856AD2">
        <w:rPr>
          <w:rFonts w:ascii="Times New Roman" w:eastAsia="Times New Roman" w:hAnsi="Times New Roman" w:cs="Times New Roman"/>
          <w:color w:val="404040" w:themeColor="text1" w:themeTint="BF"/>
          <w:szCs w:val="24"/>
          <w:lang w:eastAsia="en-GB"/>
        </w:rPr>
        <w:t xml:space="preserve">.  No one </w:t>
      </w:r>
      <w:r w:rsidR="00C97B96" w:rsidRPr="00856AD2">
        <w:rPr>
          <w:rFonts w:ascii="Times New Roman" w:eastAsia="Times New Roman" w:hAnsi="Times New Roman" w:cs="Times New Roman"/>
          <w:color w:val="404040" w:themeColor="text1" w:themeTint="BF"/>
          <w:szCs w:val="24"/>
          <w:lang w:eastAsia="en-GB"/>
        </w:rPr>
        <w:t xml:space="preserve">reported a mechanism or procedure for recording S&amp;S of VALPs, </w:t>
      </w:r>
      <w:r w:rsidR="00106287" w:rsidRPr="00856AD2">
        <w:rPr>
          <w:rFonts w:ascii="Times New Roman" w:eastAsia="Times New Roman" w:hAnsi="Times New Roman" w:cs="Times New Roman"/>
          <w:color w:val="404040" w:themeColor="text1" w:themeTint="BF"/>
          <w:szCs w:val="24"/>
          <w:lang w:eastAsia="en-GB"/>
        </w:rPr>
        <w:t xml:space="preserve">or actual hours VALPs gave to their programmes, remarking </w:t>
      </w:r>
      <w:r w:rsidR="00C97B96" w:rsidRPr="00856AD2">
        <w:rPr>
          <w:rFonts w:ascii="Times New Roman" w:eastAsia="Times New Roman" w:hAnsi="Times New Roman" w:cs="Times New Roman"/>
          <w:color w:val="404040" w:themeColor="text1" w:themeTint="BF"/>
          <w:szCs w:val="24"/>
          <w:lang w:eastAsia="en-GB"/>
        </w:rPr>
        <w:t>t</w:t>
      </w:r>
      <w:r w:rsidR="00106287" w:rsidRPr="00856AD2">
        <w:rPr>
          <w:rFonts w:ascii="Times New Roman" w:eastAsia="Times New Roman" w:hAnsi="Times New Roman" w:cs="Times New Roman"/>
          <w:color w:val="404040" w:themeColor="text1" w:themeTint="BF"/>
          <w:szCs w:val="24"/>
          <w:lang w:eastAsia="en-GB"/>
        </w:rPr>
        <w:t xml:space="preserve">hat most things were </w:t>
      </w:r>
      <w:r w:rsidR="00C97B96" w:rsidRPr="00856AD2">
        <w:rPr>
          <w:rFonts w:ascii="Times New Roman" w:eastAsia="Times New Roman" w:hAnsi="Times New Roman" w:cs="Times New Roman"/>
          <w:color w:val="404040" w:themeColor="text1" w:themeTint="BF"/>
          <w:szCs w:val="24"/>
          <w:lang w:eastAsia="en-GB"/>
        </w:rPr>
        <w:t xml:space="preserve">generally informal, ongoing/adhoc and </w:t>
      </w:r>
      <w:r w:rsidR="00106287" w:rsidRPr="00856AD2">
        <w:rPr>
          <w:rFonts w:ascii="Times New Roman" w:eastAsia="Times New Roman" w:hAnsi="Times New Roman" w:cs="Times New Roman"/>
          <w:color w:val="404040" w:themeColor="text1" w:themeTint="BF"/>
          <w:szCs w:val="24"/>
          <w:lang w:eastAsia="en-GB"/>
        </w:rPr>
        <w:t xml:space="preserve">S&amp;S happened </w:t>
      </w:r>
      <w:r w:rsidR="00C97B96" w:rsidRPr="00856AD2">
        <w:rPr>
          <w:rFonts w:ascii="Times New Roman" w:eastAsia="Times New Roman" w:hAnsi="Times New Roman" w:cs="Times New Roman"/>
          <w:color w:val="404040" w:themeColor="text1" w:themeTint="BF"/>
          <w:szCs w:val="24"/>
          <w:lang w:eastAsia="en-GB"/>
        </w:rPr>
        <w:t>mainly in or after the literacy classes</w:t>
      </w:r>
      <w:r w:rsidR="00106287" w:rsidRPr="00856AD2">
        <w:rPr>
          <w:rFonts w:ascii="Times New Roman" w:eastAsia="Times New Roman" w:hAnsi="Times New Roman" w:cs="Times New Roman"/>
          <w:color w:val="404040" w:themeColor="text1" w:themeTint="BF"/>
          <w:szCs w:val="24"/>
          <w:lang w:eastAsia="en-GB"/>
        </w:rPr>
        <w:t xml:space="preserve"> if they had time</w:t>
      </w:r>
      <w:r w:rsidR="00C97B96" w:rsidRPr="00856AD2">
        <w:rPr>
          <w:rFonts w:ascii="Times New Roman" w:eastAsia="Times New Roman" w:hAnsi="Times New Roman" w:cs="Times New Roman"/>
          <w:color w:val="404040" w:themeColor="text1" w:themeTint="BF"/>
          <w:szCs w:val="24"/>
          <w:lang w:eastAsia="en-GB"/>
        </w:rPr>
        <w:t xml:space="preserve">. </w:t>
      </w:r>
      <w:r w:rsidR="00106287" w:rsidRPr="00856AD2">
        <w:rPr>
          <w:rFonts w:ascii="Times New Roman" w:eastAsia="Times New Roman" w:hAnsi="Times New Roman" w:cs="Times New Roman"/>
          <w:color w:val="404040" w:themeColor="text1" w:themeTint="BF"/>
          <w:szCs w:val="24"/>
          <w:lang w:eastAsia="en-GB"/>
        </w:rPr>
        <w:t>LA2 felt there had been an increase in attention from LA management regards volunteers and that senior management had developed a formula to calculate annual hours for their annual report</w:t>
      </w:r>
    </w:p>
    <w:p w:rsidR="00C97B96" w:rsidRPr="007D3666" w:rsidRDefault="00C97B96"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b/>
          <w:i/>
          <w:color w:val="808080" w:themeColor="background1" w:themeShade="80"/>
          <w:szCs w:val="24"/>
          <w:u w:val="single"/>
          <w:lang w:eastAsia="en-GB"/>
        </w:rPr>
      </w:pPr>
      <w:r w:rsidRPr="007D3666">
        <w:rPr>
          <w:rFonts w:ascii="Times New Roman" w:eastAsia="Times New Roman" w:hAnsi="Times New Roman" w:cs="Times New Roman"/>
          <w:b/>
          <w:i/>
          <w:szCs w:val="24"/>
          <w:u w:color="000000"/>
          <w:lang w:eastAsia="en-GB"/>
        </w:rPr>
        <w:t xml:space="preserve">4.3.2.4 Social Practice Model </w:t>
      </w:r>
    </w:p>
    <w:p w:rsidR="00C97B96" w:rsidRPr="00856AD2" w:rsidRDefault="00C97B96"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All strongly agreed it was the major focus of tutor training delivered, as well as regular refresher training required to ensure delivery followed this approach. Discussion was had around workbooks and </w:t>
      </w:r>
      <w:r w:rsidR="00106287" w:rsidRPr="00856AD2">
        <w:rPr>
          <w:rFonts w:ascii="Times New Roman" w:eastAsia="Times New Roman" w:hAnsi="Times New Roman" w:cs="Times New Roman"/>
          <w:color w:val="404040" w:themeColor="text1" w:themeTint="BF"/>
          <w:szCs w:val="24"/>
          <w:u w:color="000000"/>
          <w:lang w:eastAsia="en-GB"/>
        </w:rPr>
        <w:t xml:space="preserve">that </w:t>
      </w:r>
      <w:r w:rsidRPr="00856AD2">
        <w:rPr>
          <w:rFonts w:ascii="Times New Roman" w:eastAsia="Times New Roman" w:hAnsi="Times New Roman" w:cs="Times New Roman"/>
          <w:color w:val="404040" w:themeColor="text1" w:themeTint="BF"/>
          <w:szCs w:val="24"/>
          <w:u w:color="000000"/>
          <w:lang w:eastAsia="en-GB"/>
        </w:rPr>
        <w:t>printed</w:t>
      </w:r>
      <w:r w:rsidR="00106287" w:rsidRPr="00856AD2">
        <w:rPr>
          <w:rFonts w:ascii="Times New Roman" w:eastAsia="Times New Roman" w:hAnsi="Times New Roman" w:cs="Times New Roman"/>
          <w:color w:val="404040" w:themeColor="text1" w:themeTint="BF"/>
          <w:szCs w:val="24"/>
          <w:u w:color="000000"/>
          <w:lang w:eastAsia="en-GB"/>
        </w:rPr>
        <w:t xml:space="preserve"> generic</w:t>
      </w:r>
      <w:r w:rsidRPr="00856AD2">
        <w:rPr>
          <w:rFonts w:ascii="Times New Roman" w:eastAsia="Times New Roman" w:hAnsi="Times New Roman" w:cs="Times New Roman"/>
          <w:color w:val="404040" w:themeColor="text1" w:themeTint="BF"/>
          <w:szCs w:val="24"/>
          <w:u w:color="000000"/>
          <w:lang w:eastAsia="en-GB"/>
        </w:rPr>
        <w:t xml:space="preserve"> </w:t>
      </w:r>
      <w:r w:rsidR="00106287" w:rsidRPr="00856AD2">
        <w:rPr>
          <w:rFonts w:ascii="Times New Roman" w:eastAsia="Times New Roman" w:hAnsi="Times New Roman" w:cs="Times New Roman"/>
          <w:color w:val="404040" w:themeColor="text1" w:themeTint="BF"/>
          <w:szCs w:val="24"/>
          <w:u w:color="000000"/>
          <w:lang w:eastAsia="en-GB"/>
        </w:rPr>
        <w:t>work</w:t>
      </w:r>
      <w:r w:rsidRPr="00856AD2">
        <w:rPr>
          <w:rFonts w:ascii="Times New Roman" w:eastAsia="Times New Roman" w:hAnsi="Times New Roman" w:cs="Times New Roman"/>
          <w:color w:val="404040" w:themeColor="text1" w:themeTint="BF"/>
          <w:szCs w:val="24"/>
          <w:u w:color="000000"/>
          <w:lang w:eastAsia="en-GB"/>
        </w:rPr>
        <w:t>sheets easily “sneak back in”</w:t>
      </w:r>
      <w:r w:rsidR="00106287" w:rsidRPr="00856AD2">
        <w:rPr>
          <w:rFonts w:ascii="Times New Roman" w:eastAsia="Times New Roman" w:hAnsi="Times New Roman" w:cs="Times New Roman"/>
          <w:color w:val="404040" w:themeColor="text1" w:themeTint="BF"/>
          <w:szCs w:val="24"/>
          <w:u w:color="000000"/>
          <w:lang w:eastAsia="en-GB"/>
        </w:rPr>
        <w:t xml:space="preserve">.  They all felt that </w:t>
      </w:r>
      <w:r w:rsidRPr="00856AD2">
        <w:rPr>
          <w:rFonts w:ascii="Times New Roman" w:eastAsia="Times New Roman" w:hAnsi="Times New Roman" w:cs="Times New Roman"/>
          <w:color w:val="404040" w:themeColor="text1" w:themeTint="BF"/>
          <w:szCs w:val="24"/>
          <w:u w:color="000000"/>
          <w:lang w:eastAsia="en-GB"/>
        </w:rPr>
        <w:t>tutors (paid and VALPs) needed reminding to use realia and</w:t>
      </w:r>
      <w:r w:rsidR="00106287" w:rsidRPr="00856AD2">
        <w:rPr>
          <w:rFonts w:ascii="Times New Roman" w:eastAsia="Times New Roman" w:hAnsi="Times New Roman" w:cs="Times New Roman"/>
          <w:color w:val="404040" w:themeColor="text1" w:themeTint="BF"/>
          <w:szCs w:val="24"/>
          <w:u w:color="000000"/>
          <w:lang w:eastAsia="en-GB"/>
        </w:rPr>
        <w:t xml:space="preserve"> encouragement to</w:t>
      </w:r>
      <w:r w:rsidRPr="00856AD2">
        <w:rPr>
          <w:rFonts w:ascii="Times New Roman" w:eastAsia="Times New Roman" w:hAnsi="Times New Roman" w:cs="Times New Roman"/>
          <w:color w:val="404040" w:themeColor="text1" w:themeTint="BF"/>
          <w:szCs w:val="24"/>
          <w:u w:color="000000"/>
          <w:lang w:eastAsia="en-GB"/>
        </w:rPr>
        <w:t xml:space="preserve"> go out and about with learners.</w:t>
      </w:r>
    </w:p>
    <w:p w:rsidR="00C97B96" w:rsidRPr="00856AD2" w:rsidRDefault="00C97B96" w:rsidP="00165F60">
      <w:pPr>
        <w:pStyle w:val="NoSpacing"/>
        <w:spacing w:line="360" w:lineRule="auto"/>
        <w:jc w:val="both"/>
        <w:rPr>
          <w:rFonts w:ascii="Times New Roman" w:hAnsi="Times New Roman" w:cs="Times New Roman"/>
          <w:color w:val="404040" w:themeColor="text1" w:themeTint="BF"/>
        </w:rPr>
      </w:pPr>
      <w:r w:rsidRPr="00856AD2">
        <w:rPr>
          <w:rFonts w:ascii="Times New Roman" w:eastAsia="Times New Roman" w:hAnsi="Times New Roman" w:cs="Times New Roman"/>
          <w:color w:val="404040" w:themeColor="text1" w:themeTint="BF"/>
          <w:szCs w:val="24"/>
          <w:u w:color="000000"/>
          <w:lang w:eastAsia="en-GB"/>
        </w:rPr>
        <w:t xml:space="preserve">Agreement was had around how some VALPs, often from teaching backgrounds, </w:t>
      </w:r>
      <w:r w:rsidR="00106287" w:rsidRPr="00856AD2">
        <w:rPr>
          <w:rFonts w:ascii="Times New Roman" w:eastAsia="Times New Roman" w:hAnsi="Times New Roman" w:cs="Times New Roman"/>
          <w:color w:val="404040" w:themeColor="text1" w:themeTint="BF"/>
          <w:szCs w:val="24"/>
          <w:u w:color="000000"/>
          <w:lang w:eastAsia="en-GB"/>
        </w:rPr>
        <w:t xml:space="preserve">often </w:t>
      </w:r>
      <w:r w:rsidRPr="00856AD2">
        <w:rPr>
          <w:rFonts w:ascii="Times New Roman" w:eastAsia="Times New Roman" w:hAnsi="Times New Roman" w:cs="Times New Roman"/>
          <w:color w:val="404040" w:themeColor="text1" w:themeTint="BF"/>
          <w:szCs w:val="24"/>
          <w:u w:color="000000"/>
          <w:lang w:eastAsia="en-GB"/>
        </w:rPr>
        <w:t xml:space="preserve">struggle with this </w:t>
      </w:r>
      <w:r w:rsidR="00106287" w:rsidRPr="00856AD2">
        <w:rPr>
          <w:rFonts w:ascii="Times New Roman" w:eastAsia="Times New Roman" w:hAnsi="Times New Roman" w:cs="Times New Roman"/>
          <w:color w:val="404040" w:themeColor="text1" w:themeTint="BF"/>
          <w:szCs w:val="24"/>
          <w:u w:color="000000"/>
          <w:lang w:eastAsia="en-GB"/>
        </w:rPr>
        <w:t xml:space="preserve">concept and approach, and </w:t>
      </w:r>
      <w:r w:rsidRPr="00856AD2">
        <w:rPr>
          <w:rFonts w:ascii="Times New Roman" w:eastAsia="Times New Roman" w:hAnsi="Times New Roman" w:cs="Times New Roman"/>
          <w:color w:val="404040" w:themeColor="text1" w:themeTint="BF"/>
          <w:szCs w:val="24"/>
          <w:u w:color="000000"/>
          <w:lang w:eastAsia="en-GB"/>
        </w:rPr>
        <w:t>have “Red Pen” syndrome</w:t>
      </w:r>
      <w:r w:rsidR="00106287" w:rsidRPr="00856AD2">
        <w:rPr>
          <w:rFonts w:ascii="Times New Roman" w:eastAsia="Times New Roman" w:hAnsi="Times New Roman" w:cs="Times New Roman"/>
          <w:color w:val="404040" w:themeColor="text1" w:themeTint="BF"/>
          <w:szCs w:val="24"/>
          <w:u w:color="000000"/>
          <w:lang w:eastAsia="en-GB"/>
        </w:rPr>
        <w:t xml:space="preserve"> whilst wanting to teach from a curriculum or book</w:t>
      </w:r>
      <w:r w:rsidRPr="00856AD2">
        <w:rPr>
          <w:rFonts w:ascii="Times New Roman" w:eastAsia="Times New Roman" w:hAnsi="Times New Roman" w:cs="Times New Roman"/>
          <w:color w:val="404040" w:themeColor="text1" w:themeTint="BF"/>
          <w:szCs w:val="24"/>
          <w:u w:color="000000"/>
          <w:lang w:eastAsia="en-GB"/>
        </w:rPr>
        <w:t xml:space="preserve">.  </w:t>
      </w:r>
    </w:p>
    <w:p w:rsidR="00C97B96" w:rsidRPr="007D3666" w:rsidRDefault="00C97B96" w:rsidP="00165F60">
      <w:pPr>
        <w:pStyle w:val="NoSpacing"/>
        <w:spacing w:line="360" w:lineRule="auto"/>
        <w:jc w:val="both"/>
        <w:rPr>
          <w:rFonts w:ascii="Times New Roman" w:hAnsi="Times New Roman" w:cs="Times New Roman"/>
          <w:color w:val="404040" w:themeColor="text1" w:themeTint="BF"/>
        </w:rPr>
      </w:pPr>
    </w:p>
    <w:p w:rsidR="00C97B96" w:rsidRPr="007D3666" w:rsidRDefault="00C97B96" w:rsidP="00165F60">
      <w:pPr>
        <w:pStyle w:val="NoSpacing"/>
        <w:spacing w:line="360" w:lineRule="auto"/>
        <w:jc w:val="both"/>
        <w:rPr>
          <w:rFonts w:ascii="Times New Roman" w:eastAsia="Times New Roman" w:hAnsi="Times New Roman" w:cs="Times New Roman"/>
          <w:b/>
          <w:i/>
          <w:color w:val="808080" w:themeColor="background1" w:themeShade="80"/>
          <w:szCs w:val="24"/>
          <w:u w:val="single"/>
          <w:lang w:eastAsia="en-GB"/>
        </w:rPr>
      </w:pPr>
      <w:r w:rsidRPr="007D3666">
        <w:rPr>
          <w:rFonts w:ascii="Times New Roman" w:eastAsia="Times New Roman" w:hAnsi="Times New Roman" w:cs="Times New Roman"/>
          <w:b/>
          <w:i/>
          <w:szCs w:val="24"/>
          <w:u w:color="000000"/>
          <w:lang w:eastAsia="en-GB"/>
        </w:rPr>
        <w:t xml:space="preserve">4.3.2.5 Additional </w:t>
      </w:r>
    </w:p>
    <w:p w:rsidR="00FB1543" w:rsidRPr="00856AD2" w:rsidRDefault="00FB1543"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There were clear differences within roles and responsibilities of VALPs across the three LAs</w:t>
      </w:r>
      <w:r w:rsidR="00973398" w:rsidRPr="00856AD2">
        <w:rPr>
          <w:rFonts w:ascii="Times New Roman" w:eastAsia="Times New Roman" w:hAnsi="Times New Roman" w:cs="Times New Roman"/>
          <w:color w:val="404040" w:themeColor="text1" w:themeTint="BF"/>
          <w:szCs w:val="24"/>
          <w:u w:color="000000"/>
          <w:lang w:eastAsia="en-GB"/>
        </w:rPr>
        <w:t xml:space="preserve"> with statements like “it hadn’t occurred to me that </w:t>
      </w:r>
      <w:r w:rsidR="00C97B96" w:rsidRPr="00856AD2">
        <w:rPr>
          <w:rFonts w:ascii="Times New Roman" w:eastAsia="Times New Roman" w:hAnsi="Times New Roman" w:cs="Times New Roman"/>
          <w:color w:val="404040" w:themeColor="text1" w:themeTint="BF"/>
          <w:szCs w:val="24"/>
          <w:u w:color="000000"/>
          <w:lang w:eastAsia="en-GB"/>
        </w:rPr>
        <w:t>we don’t all do the same</w:t>
      </w:r>
      <w:r w:rsidR="00973398" w:rsidRPr="00856AD2">
        <w:rPr>
          <w:rFonts w:ascii="Times New Roman" w:eastAsia="Times New Roman" w:hAnsi="Times New Roman" w:cs="Times New Roman"/>
          <w:color w:val="404040" w:themeColor="text1" w:themeTint="BF"/>
          <w:szCs w:val="24"/>
          <w:u w:color="000000"/>
          <w:lang w:eastAsia="en-GB"/>
        </w:rPr>
        <w:t xml:space="preserve">” in adult literacies specifically </w:t>
      </w:r>
      <w:r w:rsidR="00C97B96" w:rsidRPr="00856AD2">
        <w:rPr>
          <w:rFonts w:ascii="Times New Roman" w:eastAsia="Times New Roman" w:hAnsi="Times New Roman" w:cs="Times New Roman"/>
          <w:color w:val="404040" w:themeColor="text1" w:themeTint="BF"/>
          <w:szCs w:val="24"/>
          <w:u w:color="000000"/>
          <w:lang w:eastAsia="en-GB"/>
        </w:rPr>
        <w:t xml:space="preserve">regards </w:t>
      </w:r>
      <w:r w:rsidR="00973398" w:rsidRPr="00856AD2">
        <w:rPr>
          <w:rFonts w:ascii="Times New Roman" w:eastAsia="Times New Roman" w:hAnsi="Times New Roman" w:cs="Times New Roman"/>
          <w:color w:val="404040" w:themeColor="text1" w:themeTint="BF"/>
          <w:szCs w:val="24"/>
          <w:u w:color="000000"/>
          <w:lang w:eastAsia="en-GB"/>
        </w:rPr>
        <w:t xml:space="preserve">management, </w:t>
      </w:r>
      <w:r w:rsidR="00C97B96" w:rsidRPr="00856AD2">
        <w:rPr>
          <w:rFonts w:ascii="Times New Roman" w:eastAsia="Times New Roman" w:hAnsi="Times New Roman" w:cs="Times New Roman"/>
          <w:color w:val="404040" w:themeColor="text1" w:themeTint="BF"/>
          <w:szCs w:val="24"/>
          <w:u w:color="000000"/>
          <w:lang w:eastAsia="en-GB"/>
        </w:rPr>
        <w:t>recruitment and training</w:t>
      </w:r>
      <w:r w:rsidR="00973398" w:rsidRPr="00856AD2">
        <w:rPr>
          <w:rFonts w:ascii="Times New Roman" w:eastAsia="Times New Roman" w:hAnsi="Times New Roman" w:cs="Times New Roman"/>
          <w:color w:val="404040" w:themeColor="text1" w:themeTint="BF"/>
          <w:szCs w:val="24"/>
          <w:u w:color="000000"/>
          <w:lang w:eastAsia="en-GB"/>
        </w:rPr>
        <w:t xml:space="preserve">. </w:t>
      </w:r>
      <w:r w:rsidRPr="00856AD2">
        <w:rPr>
          <w:rFonts w:ascii="Times New Roman" w:eastAsia="Times New Roman" w:hAnsi="Times New Roman" w:cs="Times New Roman"/>
          <w:color w:val="404040" w:themeColor="text1" w:themeTint="BF"/>
          <w:szCs w:val="24"/>
          <w:u w:color="000000"/>
          <w:lang w:eastAsia="en-GB"/>
        </w:rPr>
        <w:t xml:space="preserve"> </w:t>
      </w:r>
      <w:r w:rsidR="00973398" w:rsidRPr="00856AD2">
        <w:rPr>
          <w:rFonts w:ascii="Times New Roman" w:eastAsia="Times New Roman" w:hAnsi="Times New Roman" w:cs="Times New Roman"/>
          <w:color w:val="404040" w:themeColor="text1" w:themeTint="BF"/>
          <w:szCs w:val="24"/>
          <w:u w:color="000000"/>
          <w:lang w:eastAsia="en-GB"/>
        </w:rPr>
        <w:t>Agreement was had around the easy exploitation of VALPs big-heartedness, with discussions around VALPs being</w:t>
      </w:r>
      <w:r w:rsidR="00C97B96" w:rsidRPr="00856AD2">
        <w:rPr>
          <w:rFonts w:ascii="Times New Roman" w:eastAsia="Times New Roman" w:hAnsi="Times New Roman" w:cs="Times New Roman"/>
          <w:color w:val="404040" w:themeColor="text1" w:themeTint="BF"/>
          <w:szCs w:val="24"/>
          <w:u w:color="000000"/>
          <w:lang w:eastAsia="en-GB"/>
        </w:rPr>
        <w:t xml:space="preserve"> expected to be </w:t>
      </w:r>
      <w:r w:rsidR="00973398" w:rsidRPr="00856AD2">
        <w:rPr>
          <w:rFonts w:ascii="Times New Roman" w:eastAsia="Times New Roman" w:hAnsi="Times New Roman" w:cs="Times New Roman"/>
          <w:color w:val="404040" w:themeColor="text1" w:themeTint="BF"/>
          <w:szCs w:val="24"/>
          <w:u w:color="000000"/>
          <w:lang w:eastAsia="en-GB"/>
        </w:rPr>
        <w:t>set up</w:t>
      </w:r>
      <w:r w:rsidR="00C97B96" w:rsidRPr="00856AD2">
        <w:rPr>
          <w:rFonts w:ascii="Times New Roman" w:eastAsia="Times New Roman" w:hAnsi="Times New Roman" w:cs="Times New Roman"/>
          <w:color w:val="404040" w:themeColor="text1" w:themeTint="BF"/>
          <w:szCs w:val="24"/>
          <w:u w:color="000000"/>
          <w:lang w:eastAsia="en-GB"/>
        </w:rPr>
        <w:t xml:space="preserve"> before group starts, prepare </w:t>
      </w:r>
      <w:r w:rsidR="00973398" w:rsidRPr="00856AD2">
        <w:rPr>
          <w:rFonts w:ascii="Times New Roman" w:eastAsia="Times New Roman" w:hAnsi="Times New Roman" w:cs="Times New Roman"/>
          <w:color w:val="404040" w:themeColor="text1" w:themeTint="BF"/>
          <w:szCs w:val="24"/>
          <w:u w:color="000000"/>
          <w:lang w:eastAsia="en-GB"/>
        </w:rPr>
        <w:t xml:space="preserve">work for </w:t>
      </w:r>
      <w:r w:rsidR="00C97B96" w:rsidRPr="00856AD2">
        <w:rPr>
          <w:rFonts w:ascii="Times New Roman" w:eastAsia="Times New Roman" w:hAnsi="Times New Roman" w:cs="Times New Roman"/>
          <w:color w:val="404040" w:themeColor="text1" w:themeTint="BF"/>
          <w:szCs w:val="24"/>
          <w:u w:color="000000"/>
          <w:lang w:eastAsia="en-GB"/>
        </w:rPr>
        <w:t>learners and fill in paperwork afterwards “basically doing the same as group tutors but not getting paid for it”</w:t>
      </w:r>
      <w:r w:rsidR="00973398" w:rsidRPr="00856AD2">
        <w:rPr>
          <w:rFonts w:ascii="Times New Roman" w:eastAsia="Times New Roman" w:hAnsi="Times New Roman" w:cs="Times New Roman"/>
          <w:color w:val="404040" w:themeColor="text1" w:themeTint="BF"/>
          <w:szCs w:val="24"/>
          <w:u w:color="000000"/>
          <w:lang w:eastAsia="en-GB"/>
        </w:rPr>
        <w:t>, and it was felt senior management often had little understanding or appreciation of the work and value VALPs bring to literacy programmes</w:t>
      </w:r>
      <w:r w:rsidR="00106287" w:rsidRPr="00856AD2">
        <w:rPr>
          <w:rFonts w:ascii="Times New Roman" w:eastAsia="Times New Roman" w:hAnsi="Times New Roman" w:cs="Times New Roman"/>
          <w:color w:val="404040" w:themeColor="text1" w:themeTint="BF"/>
          <w:szCs w:val="24"/>
          <w:u w:color="000000"/>
          <w:lang w:eastAsia="en-GB"/>
        </w:rPr>
        <w:t xml:space="preserve">.  </w:t>
      </w:r>
      <w:r w:rsidR="00C97B96" w:rsidRPr="00856AD2">
        <w:rPr>
          <w:rFonts w:ascii="Times New Roman" w:eastAsia="Times New Roman" w:hAnsi="Times New Roman" w:cs="Times New Roman"/>
          <w:color w:val="404040" w:themeColor="text1" w:themeTint="BF"/>
          <w:szCs w:val="24"/>
          <w:u w:color="000000"/>
          <w:lang w:eastAsia="en-GB"/>
        </w:rPr>
        <w:t xml:space="preserve">LA2 reported a </w:t>
      </w:r>
      <w:r w:rsidR="00973398" w:rsidRPr="00856AD2">
        <w:rPr>
          <w:rFonts w:ascii="Times New Roman" w:eastAsia="Times New Roman" w:hAnsi="Times New Roman" w:cs="Times New Roman"/>
          <w:color w:val="404040" w:themeColor="text1" w:themeTint="BF"/>
          <w:szCs w:val="24"/>
          <w:u w:color="000000"/>
          <w:lang w:eastAsia="en-GB"/>
        </w:rPr>
        <w:t xml:space="preserve">more </w:t>
      </w:r>
      <w:r w:rsidR="00C97B96" w:rsidRPr="00856AD2">
        <w:rPr>
          <w:rFonts w:ascii="Times New Roman" w:eastAsia="Times New Roman" w:hAnsi="Times New Roman" w:cs="Times New Roman"/>
          <w:color w:val="404040" w:themeColor="text1" w:themeTint="BF"/>
          <w:szCs w:val="24"/>
          <w:u w:color="000000"/>
          <w:lang w:eastAsia="en-GB"/>
        </w:rPr>
        <w:t>flexible approach where VALPs negotiate their role with the</w:t>
      </w:r>
      <w:r w:rsidR="00973398" w:rsidRPr="00856AD2">
        <w:rPr>
          <w:rFonts w:ascii="Times New Roman" w:eastAsia="Times New Roman" w:hAnsi="Times New Roman" w:cs="Times New Roman"/>
          <w:color w:val="404040" w:themeColor="text1" w:themeTint="BF"/>
          <w:szCs w:val="24"/>
          <w:u w:color="000000"/>
          <w:lang w:eastAsia="en-GB"/>
        </w:rPr>
        <w:t>ir</w:t>
      </w:r>
      <w:r w:rsidR="00C97B96" w:rsidRPr="00856AD2">
        <w:rPr>
          <w:rFonts w:ascii="Times New Roman" w:eastAsia="Times New Roman" w:hAnsi="Times New Roman" w:cs="Times New Roman"/>
          <w:color w:val="404040" w:themeColor="text1" w:themeTint="BF"/>
          <w:szCs w:val="24"/>
          <w:u w:color="000000"/>
          <w:lang w:eastAsia="en-GB"/>
        </w:rPr>
        <w:t xml:space="preserve"> group tutor</w:t>
      </w:r>
      <w:r w:rsidRPr="00856AD2">
        <w:rPr>
          <w:rFonts w:ascii="Times New Roman" w:eastAsia="Times New Roman" w:hAnsi="Times New Roman" w:cs="Times New Roman"/>
          <w:color w:val="404040" w:themeColor="text1" w:themeTint="BF"/>
          <w:szCs w:val="24"/>
          <w:u w:color="000000"/>
          <w:lang w:eastAsia="en-GB"/>
        </w:rPr>
        <w:t xml:space="preserve">. </w:t>
      </w:r>
      <w:r w:rsidR="00C97B96" w:rsidRPr="00856AD2">
        <w:rPr>
          <w:rFonts w:ascii="Times New Roman" w:eastAsia="Times New Roman" w:hAnsi="Times New Roman" w:cs="Times New Roman"/>
          <w:color w:val="404040" w:themeColor="text1" w:themeTint="BF"/>
          <w:szCs w:val="24"/>
          <w:u w:color="000000"/>
          <w:lang w:eastAsia="en-GB"/>
        </w:rPr>
        <w:t>LA3 remarked that she felt they “treat their VALPs very well” throughout the entire process of induction and training</w:t>
      </w:r>
      <w:r w:rsidRPr="00856AD2">
        <w:rPr>
          <w:rFonts w:ascii="Times New Roman" w:eastAsia="Times New Roman" w:hAnsi="Times New Roman" w:cs="Times New Roman"/>
          <w:color w:val="404040" w:themeColor="text1" w:themeTint="BF"/>
          <w:szCs w:val="24"/>
          <w:u w:color="000000"/>
          <w:lang w:eastAsia="en-GB"/>
        </w:rPr>
        <w:t xml:space="preserve">. </w:t>
      </w:r>
      <w:r w:rsidR="00973398" w:rsidRPr="00856AD2">
        <w:rPr>
          <w:rFonts w:ascii="Times New Roman" w:eastAsia="Times New Roman" w:hAnsi="Times New Roman" w:cs="Times New Roman"/>
          <w:color w:val="404040" w:themeColor="text1" w:themeTint="BF"/>
          <w:szCs w:val="24"/>
          <w:u w:color="000000"/>
          <w:lang w:eastAsia="en-GB"/>
        </w:rPr>
        <w:t xml:space="preserve">All </w:t>
      </w:r>
      <w:r w:rsidR="00B338CA" w:rsidRPr="00856AD2">
        <w:rPr>
          <w:rFonts w:ascii="Times New Roman" w:eastAsia="Times New Roman" w:hAnsi="Times New Roman" w:cs="Times New Roman"/>
          <w:color w:val="404040" w:themeColor="text1" w:themeTint="BF"/>
          <w:szCs w:val="24"/>
          <w:u w:color="000000"/>
          <w:lang w:eastAsia="en-GB"/>
        </w:rPr>
        <w:t>VALPs across the three LAs are involved in completing individual learning plans and reviews as well as feed into weekly evaluations on learners</w:t>
      </w:r>
      <w:r w:rsidR="00973398" w:rsidRPr="00856AD2">
        <w:rPr>
          <w:rFonts w:ascii="Times New Roman" w:eastAsia="Times New Roman" w:hAnsi="Times New Roman" w:cs="Times New Roman"/>
          <w:color w:val="404040" w:themeColor="text1" w:themeTint="BF"/>
          <w:szCs w:val="24"/>
          <w:u w:color="000000"/>
          <w:lang w:eastAsia="en-GB"/>
        </w:rPr>
        <w:t xml:space="preserve">.  </w:t>
      </w:r>
      <w:r w:rsidR="00973398" w:rsidRPr="00856AD2">
        <w:rPr>
          <w:rFonts w:ascii="Times New Roman" w:eastAsia="Times New Roman" w:hAnsi="Times New Roman" w:cs="Times New Roman"/>
          <w:color w:val="404040" w:themeColor="text1" w:themeTint="BF"/>
          <w:szCs w:val="24"/>
          <w:u w:color="000000"/>
          <w:lang w:eastAsia="en-GB"/>
        </w:rPr>
        <w:lastRenderedPageBreak/>
        <w:t>G</w:t>
      </w:r>
      <w:r w:rsidR="00B338CA" w:rsidRPr="00856AD2">
        <w:rPr>
          <w:rFonts w:ascii="Times New Roman" w:eastAsia="Times New Roman" w:hAnsi="Times New Roman" w:cs="Times New Roman"/>
          <w:color w:val="404040" w:themeColor="text1" w:themeTint="BF"/>
          <w:szCs w:val="24"/>
          <w:u w:color="000000"/>
          <w:lang w:eastAsia="en-GB"/>
        </w:rPr>
        <w:t>roup tutors are ‘e</w:t>
      </w:r>
      <w:r w:rsidR="007A6A13" w:rsidRPr="00856AD2">
        <w:rPr>
          <w:rFonts w:ascii="Times New Roman" w:eastAsia="Times New Roman" w:hAnsi="Times New Roman" w:cs="Times New Roman"/>
          <w:color w:val="404040" w:themeColor="text1" w:themeTint="BF"/>
          <w:szCs w:val="24"/>
          <w:u w:color="000000"/>
          <w:lang w:eastAsia="en-GB"/>
        </w:rPr>
        <w:t>xpected’ to oversee and counter-</w:t>
      </w:r>
      <w:r w:rsidR="00B338CA" w:rsidRPr="00856AD2">
        <w:rPr>
          <w:rFonts w:ascii="Times New Roman" w:eastAsia="Times New Roman" w:hAnsi="Times New Roman" w:cs="Times New Roman"/>
          <w:color w:val="404040" w:themeColor="text1" w:themeTint="BF"/>
          <w:szCs w:val="24"/>
          <w:u w:color="000000"/>
          <w:lang w:eastAsia="en-GB"/>
        </w:rPr>
        <w:t>sign</w:t>
      </w:r>
      <w:r w:rsidR="00973398" w:rsidRPr="00856AD2">
        <w:rPr>
          <w:rFonts w:ascii="Times New Roman" w:eastAsia="Times New Roman" w:hAnsi="Times New Roman" w:cs="Times New Roman"/>
          <w:color w:val="404040" w:themeColor="text1" w:themeTint="BF"/>
          <w:szCs w:val="24"/>
          <w:u w:color="000000"/>
          <w:lang w:eastAsia="en-GB"/>
        </w:rPr>
        <w:t xml:space="preserve">, however, there was some lack of confidence around this being </w:t>
      </w:r>
      <w:r w:rsidR="009869C9" w:rsidRPr="00856AD2">
        <w:rPr>
          <w:rFonts w:ascii="Times New Roman" w:eastAsia="Times New Roman" w:hAnsi="Times New Roman" w:cs="Times New Roman"/>
          <w:color w:val="404040" w:themeColor="text1" w:themeTint="BF"/>
          <w:szCs w:val="24"/>
          <w:u w:color="000000"/>
          <w:lang w:eastAsia="en-GB"/>
        </w:rPr>
        <w:t>consistent</w:t>
      </w:r>
      <w:r w:rsidR="00B338CA" w:rsidRPr="00856AD2">
        <w:rPr>
          <w:rFonts w:ascii="Times New Roman" w:eastAsia="Times New Roman" w:hAnsi="Times New Roman" w:cs="Times New Roman"/>
          <w:color w:val="404040" w:themeColor="text1" w:themeTint="BF"/>
          <w:szCs w:val="24"/>
          <w:u w:color="000000"/>
          <w:lang w:eastAsia="en-GB"/>
        </w:rPr>
        <w:t>.</w:t>
      </w:r>
    </w:p>
    <w:p w:rsidR="00FB1543" w:rsidRPr="00856AD2" w:rsidRDefault="00FB1543"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9869C9" w:rsidRPr="00856AD2" w:rsidRDefault="00FB1543"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SQA </w:t>
      </w:r>
      <w:r w:rsidR="00B338CA" w:rsidRPr="00856AD2">
        <w:rPr>
          <w:rFonts w:ascii="Times New Roman" w:eastAsia="Times New Roman" w:hAnsi="Times New Roman" w:cs="Times New Roman"/>
          <w:color w:val="404040" w:themeColor="text1" w:themeTint="BF"/>
          <w:szCs w:val="24"/>
          <w:u w:color="000000"/>
          <w:lang w:eastAsia="en-GB"/>
        </w:rPr>
        <w:t>Core S</w:t>
      </w:r>
      <w:r w:rsidRPr="00856AD2">
        <w:rPr>
          <w:rFonts w:ascii="Times New Roman" w:eastAsia="Times New Roman" w:hAnsi="Times New Roman" w:cs="Times New Roman"/>
          <w:color w:val="404040" w:themeColor="text1" w:themeTint="BF"/>
          <w:szCs w:val="24"/>
          <w:u w:color="000000"/>
          <w:lang w:eastAsia="en-GB"/>
        </w:rPr>
        <w:t xml:space="preserve">kills qualifications was discussed as being </w:t>
      </w:r>
      <w:r w:rsidR="00770A68" w:rsidRPr="00856AD2">
        <w:rPr>
          <w:rFonts w:ascii="Times New Roman" w:eastAsia="Times New Roman" w:hAnsi="Times New Roman" w:cs="Times New Roman"/>
          <w:color w:val="404040" w:themeColor="text1" w:themeTint="BF"/>
          <w:szCs w:val="24"/>
          <w:u w:color="000000"/>
          <w:lang w:eastAsia="en-GB"/>
        </w:rPr>
        <w:t xml:space="preserve">a growing focus </w:t>
      </w:r>
      <w:r w:rsidRPr="00856AD2">
        <w:rPr>
          <w:rFonts w:ascii="Times New Roman" w:eastAsia="Times New Roman" w:hAnsi="Times New Roman" w:cs="Times New Roman"/>
          <w:color w:val="404040" w:themeColor="text1" w:themeTint="BF"/>
          <w:szCs w:val="24"/>
          <w:u w:color="000000"/>
          <w:lang w:eastAsia="en-GB"/>
        </w:rPr>
        <w:t xml:space="preserve">of all three LAs adult learning programmes, with one </w:t>
      </w:r>
      <w:r w:rsidR="00973398" w:rsidRPr="00856AD2">
        <w:rPr>
          <w:rFonts w:ascii="Times New Roman" w:eastAsia="Times New Roman" w:hAnsi="Times New Roman" w:cs="Times New Roman"/>
          <w:color w:val="404040" w:themeColor="text1" w:themeTint="BF"/>
          <w:szCs w:val="24"/>
          <w:u w:color="000000"/>
          <w:lang w:eastAsia="en-GB"/>
        </w:rPr>
        <w:t>LA requiring</w:t>
      </w:r>
      <w:r w:rsidRPr="00856AD2">
        <w:rPr>
          <w:rFonts w:ascii="Times New Roman" w:eastAsia="Times New Roman" w:hAnsi="Times New Roman" w:cs="Times New Roman"/>
          <w:color w:val="404040" w:themeColor="text1" w:themeTint="BF"/>
          <w:szCs w:val="24"/>
          <w:u w:color="000000"/>
          <w:lang w:eastAsia="en-GB"/>
        </w:rPr>
        <w:t xml:space="preserve"> VALPs to assess SQA</w:t>
      </w:r>
      <w:r w:rsidR="00B338CA" w:rsidRPr="00856AD2">
        <w:rPr>
          <w:rFonts w:ascii="Times New Roman" w:eastAsia="Times New Roman" w:hAnsi="Times New Roman" w:cs="Times New Roman"/>
          <w:color w:val="404040" w:themeColor="text1" w:themeTint="BF"/>
          <w:szCs w:val="24"/>
          <w:u w:color="000000"/>
          <w:lang w:eastAsia="en-GB"/>
        </w:rPr>
        <w:t xml:space="preserve"> Core S</w:t>
      </w:r>
      <w:r w:rsidRPr="00856AD2">
        <w:rPr>
          <w:rFonts w:ascii="Times New Roman" w:eastAsia="Times New Roman" w:hAnsi="Times New Roman" w:cs="Times New Roman"/>
          <w:color w:val="404040" w:themeColor="text1" w:themeTint="BF"/>
          <w:szCs w:val="24"/>
          <w:u w:color="000000"/>
          <w:lang w:eastAsia="en-GB"/>
        </w:rPr>
        <w:t>kills</w:t>
      </w:r>
      <w:r w:rsidR="00973398" w:rsidRPr="00856AD2">
        <w:rPr>
          <w:rFonts w:ascii="Times New Roman" w:eastAsia="Times New Roman" w:hAnsi="Times New Roman" w:cs="Times New Roman"/>
          <w:color w:val="404040" w:themeColor="text1" w:themeTint="BF"/>
          <w:szCs w:val="24"/>
          <w:u w:color="000000"/>
          <w:lang w:eastAsia="en-GB"/>
        </w:rPr>
        <w:t>, and cross mark with other accessors</w:t>
      </w:r>
      <w:r w:rsidRPr="00856AD2">
        <w:rPr>
          <w:rFonts w:ascii="Times New Roman" w:eastAsia="Times New Roman" w:hAnsi="Times New Roman" w:cs="Times New Roman"/>
          <w:color w:val="404040" w:themeColor="text1" w:themeTint="BF"/>
          <w:szCs w:val="24"/>
          <w:u w:color="000000"/>
          <w:lang w:eastAsia="en-GB"/>
        </w:rPr>
        <w:t xml:space="preserve">. </w:t>
      </w:r>
      <w:r w:rsidR="00770A68" w:rsidRPr="00856AD2">
        <w:rPr>
          <w:rFonts w:ascii="Times New Roman" w:eastAsia="Times New Roman" w:hAnsi="Times New Roman" w:cs="Times New Roman"/>
          <w:color w:val="404040" w:themeColor="text1" w:themeTint="BF"/>
          <w:szCs w:val="24"/>
          <w:u w:color="000000"/>
          <w:lang w:eastAsia="en-GB"/>
        </w:rPr>
        <w:t xml:space="preserve">LA2 reported a need to design </w:t>
      </w:r>
      <w:r w:rsidR="00C97B96" w:rsidRPr="00856AD2">
        <w:rPr>
          <w:rFonts w:ascii="Times New Roman" w:eastAsia="Times New Roman" w:hAnsi="Times New Roman" w:cs="Times New Roman"/>
          <w:color w:val="404040" w:themeColor="text1" w:themeTint="BF"/>
          <w:szCs w:val="24"/>
          <w:u w:color="000000"/>
          <w:lang w:eastAsia="en-GB"/>
        </w:rPr>
        <w:t xml:space="preserve">core skills </w:t>
      </w:r>
      <w:r w:rsidRPr="00856AD2">
        <w:rPr>
          <w:rFonts w:ascii="Times New Roman" w:eastAsia="Times New Roman" w:hAnsi="Times New Roman" w:cs="Times New Roman"/>
          <w:color w:val="404040" w:themeColor="text1" w:themeTint="BF"/>
          <w:szCs w:val="24"/>
          <w:u w:color="000000"/>
          <w:lang w:eastAsia="en-GB"/>
        </w:rPr>
        <w:t xml:space="preserve">awareness </w:t>
      </w:r>
      <w:r w:rsidR="00C97B96" w:rsidRPr="00856AD2">
        <w:rPr>
          <w:rFonts w:ascii="Times New Roman" w:eastAsia="Times New Roman" w:hAnsi="Times New Roman" w:cs="Times New Roman"/>
          <w:color w:val="404040" w:themeColor="text1" w:themeTint="BF"/>
          <w:szCs w:val="24"/>
          <w:u w:color="000000"/>
          <w:lang w:eastAsia="en-GB"/>
        </w:rPr>
        <w:t xml:space="preserve">training </w:t>
      </w:r>
      <w:r w:rsidR="00770A68" w:rsidRPr="00856AD2">
        <w:rPr>
          <w:rFonts w:ascii="Times New Roman" w:eastAsia="Times New Roman" w:hAnsi="Times New Roman" w:cs="Times New Roman"/>
          <w:color w:val="404040" w:themeColor="text1" w:themeTint="BF"/>
          <w:szCs w:val="24"/>
          <w:u w:color="000000"/>
          <w:lang w:eastAsia="en-GB"/>
        </w:rPr>
        <w:t>s</w:t>
      </w:r>
      <w:r w:rsidRPr="00856AD2">
        <w:rPr>
          <w:rFonts w:ascii="Times New Roman" w:eastAsia="Times New Roman" w:hAnsi="Times New Roman" w:cs="Times New Roman"/>
          <w:color w:val="404040" w:themeColor="text1" w:themeTint="BF"/>
          <w:szCs w:val="24"/>
          <w:u w:color="000000"/>
          <w:lang w:eastAsia="en-GB"/>
        </w:rPr>
        <w:t xml:space="preserve">o VALPs could </w:t>
      </w:r>
      <w:r w:rsidR="00C97B96" w:rsidRPr="00856AD2">
        <w:rPr>
          <w:rFonts w:ascii="Times New Roman" w:eastAsia="Times New Roman" w:hAnsi="Times New Roman" w:cs="Times New Roman"/>
          <w:color w:val="404040" w:themeColor="text1" w:themeTint="BF"/>
          <w:szCs w:val="24"/>
          <w:u w:color="000000"/>
          <w:lang w:eastAsia="en-GB"/>
        </w:rPr>
        <w:t xml:space="preserve">support </w:t>
      </w:r>
      <w:r w:rsidRPr="00856AD2">
        <w:rPr>
          <w:rFonts w:ascii="Times New Roman" w:eastAsia="Times New Roman" w:hAnsi="Times New Roman" w:cs="Times New Roman"/>
          <w:color w:val="404040" w:themeColor="text1" w:themeTint="BF"/>
          <w:szCs w:val="24"/>
          <w:u w:color="000000"/>
          <w:lang w:eastAsia="en-GB"/>
        </w:rPr>
        <w:t xml:space="preserve">core skills </w:t>
      </w:r>
      <w:r w:rsidR="00C97B96" w:rsidRPr="00856AD2">
        <w:rPr>
          <w:rFonts w:ascii="Times New Roman" w:eastAsia="Times New Roman" w:hAnsi="Times New Roman" w:cs="Times New Roman"/>
          <w:color w:val="404040" w:themeColor="text1" w:themeTint="BF"/>
          <w:szCs w:val="24"/>
          <w:u w:color="000000"/>
          <w:lang w:eastAsia="en-GB"/>
        </w:rPr>
        <w:t>learning</w:t>
      </w:r>
      <w:r w:rsidR="00770A68" w:rsidRPr="00856AD2">
        <w:rPr>
          <w:rFonts w:ascii="Times New Roman" w:eastAsia="Times New Roman" w:hAnsi="Times New Roman" w:cs="Times New Roman"/>
          <w:color w:val="404040" w:themeColor="text1" w:themeTint="BF"/>
          <w:szCs w:val="24"/>
          <w:u w:color="000000"/>
          <w:lang w:eastAsia="en-GB"/>
        </w:rPr>
        <w:t>,</w:t>
      </w:r>
      <w:r w:rsidRPr="00856AD2">
        <w:rPr>
          <w:rFonts w:ascii="Times New Roman" w:eastAsia="Times New Roman" w:hAnsi="Times New Roman" w:cs="Times New Roman"/>
          <w:color w:val="404040" w:themeColor="text1" w:themeTint="BF"/>
          <w:szCs w:val="24"/>
          <w:u w:color="000000"/>
          <w:lang w:eastAsia="en-GB"/>
        </w:rPr>
        <w:t xml:space="preserve"> but </w:t>
      </w:r>
      <w:r w:rsidR="009869C9" w:rsidRPr="00856AD2">
        <w:rPr>
          <w:rFonts w:ascii="Times New Roman" w:eastAsia="Times New Roman" w:hAnsi="Times New Roman" w:cs="Times New Roman"/>
          <w:color w:val="404040" w:themeColor="text1" w:themeTint="BF"/>
          <w:szCs w:val="24"/>
          <w:u w:color="000000"/>
          <w:lang w:eastAsia="en-GB"/>
        </w:rPr>
        <w:t xml:space="preserve">felt </w:t>
      </w:r>
      <w:r w:rsidR="00770A68" w:rsidRPr="00856AD2">
        <w:rPr>
          <w:rFonts w:ascii="Times New Roman" w:eastAsia="Times New Roman" w:hAnsi="Times New Roman" w:cs="Times New Roman"/>
          <w:color w:val="404040" w:themeColor="text1" w:themeTint="BF"/>
          <w:szCs w:val="24"/>
          <w:u w:color="000000"/>
          <w:lang w:eastAsia="en-GB"/>
        </w:rPr>
        <w:t xml:space="preserve">they would </w:t>
      </w:r>
      <w:r w:rsidRPr="00856AD2">
        <w:rPr>
          <w:rFonts w:ascii="Times New Roman" w:eastAsia="Times New Roman" w:hAnsi="Times New Roman" w:cs="Times New Roman"/>
          <w:color w:val="404040" w:themeColor="text1" w:themeTint="BF"/>
          <w:szCs w:val="24"/>
          <w:u w:color="000000"/>
          <w:lang w:eastAsia="en-GB"/>
        </w:rPr>
        <w:t xml:space="preserve">not </w:t>
      </w:r>
      <w:r w:rsidR="009869C9" w:rsidRPr="00856AD2">
        <w:rPr>
          <w:rFonts w:ascii="Times New Roman" w:eastAsia="Times New Roman" w:hAnsi="Times New Roman" w:cs="Times New Roman"/>
          <w:color w:val="404040" w:themeColor="text1" w:themeTint="BF"/>
          <w:szCs w:val="24"/>
          <w:u w:color="000000"/>
          <w:lang w:eastAsia="en-GB"/>
        </w:rPr>
        <w:t xml:space="preserve">be asked to </w:t>
      </w:r>
      <w:r w:rsidRPr="00856AD2">
        <w:rPr>
          <w:rFonts w:ascii="Times New Roman" w:eastAsia="Times New Roman" w:hAnsi="Times New Roman" w:cs="Times New Roman"/>
          <w:color w:val="404040" w:themeColor="text1" w:themeTint="BF"/>
          <w:szCs w:val="24"/>
          <w:u w:color="000000"/>
          <w:lang w:eastAsia="en-GB"/>
        </w:rPr>
        <w:t>assess.</w:t>
      </w:r>
      <w:r w:rsidR="009869C9" w:rsidRPr="00856AD2">
        <w:rPr>
          <w:rFonts w:ascii="Times New Roman" w:eastAsia="Times New Roman" w:hAnsi="Times New Roman" w:cs="Times New Roman"/>
          <w:color w:val="404040" w:themeColor="text1" w:themeTint="BF"/>
          <w:szCs w:val="24"/>
          <w:u w:color="000000"/>
          <w:lang w:eastAsia="en-GB"/>
        </w:rPr>
        <w:t xml:space="preserve">  </w:t>
      </w:r>
    </w:p>
    <w:p w:rsidR="00FB1543" w:rsidRPr="00856AD2" w:rsidRDefault="00FB1543"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 </w:t>
      </w:r>
    </w:p>
    <w:p w:rsidR="00C97B96" w:rsidRPr="00856AD2" w:rsidRDefault="00C97B96"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All </w:t>
      </w:r>
      <w:r w:rsidR="00B338CA" w:rsidRPr="00856AD2">
        <w:rPr>
          <w:rFonts w:ascii="Times New Roman" w:eastAsia="Times New Roman" w:hAnsi="Times New Roman" w:cs="Times New Roman"/>
          <w:color w:val="404040" w:themeColor="text1" w:themeTint="BF"/>
          <w:szCs w:val="24"/>
          <w:u w:color="000000"/>
          <w:lang w:eastAsia="en-GB"/>
        </w:rPr>
        <w:t>decided</w:t>
      </w:r>
      <w:r w:rsidRPr="00856AD2">
        <w:rPr>
          <w:rFonts w:ascii="Times New Roman" w:eastAsia="Times New Roman" w:hAnsi="Times New Roman" w:cs="Times New Roman"/>
          <w:color w:val="404040" w:themeColor="text1" w:themeTint="BF"/>
          <w:szCs w:val="24"/>
          <w:u w:color="000000"/>
          <w:lang w:eastAsia="en-GB"/>
        </w:rPr>
        <w:t xml:space="preserve"> that a greater mix of </w:t>
      </w:r>
      <w:r w:rsidR="00770A68" w:rsidRPr="00856AD2">
        <w:rPr>
          <w:rFonts w:ascii="Times New Roman" w:eastAsia="Times New Roman" w:hAnsi="Times New Roman" w:cs="Times New Roman"/>
          <w:color w:val="404040" w:themeColor="text1" w:themeTint="BF"/>
          <w:szCs w:val="24"/>
          <w:u w:color="000000"/>
          <w:lang w:eastAsia="en-GB"/>
        </w:rPr>
        <w:t>people volunteering</w:t>
      </w:r>
      <w:r w:rsidRPr="00856AD2">
        <w:rPr>
          <w:rFonts w:ascii="Times New Roman" w:eastAsia="Times New Roman" w:hAnsi="Times New Roman" w:cs="Times New Roman"/>
          <w:color w:val="404040" w:themeColor="text1" w:themeTint="BF"/>
          <w:szCs w:val="24"/>
          <w:u w:color="000000"/>
          <w:lang w:eastAsia="en-GB"/>
        </w:rPr>
        <w:t xml:space="preserve"> was </w:t>
      </w:r>
      <w:r w:rsidR="00770A68" w:rsidRPr="00856AD2">
        <w:rPr>
          <w:rFonts w:ascii="Times New Roman" w:eastAsia="Times New Roman" w:hAnsi="Times New Roman" w:cs="Times New Roman"/>
          <w:color w:val="404040" w:themeColor="text1" w:themeTint="BF"/>
          <w:szCs w:val="24"/>
          <w:u w:color="000000"/>
          <w:lang w:eastAsia="en-GB"/>
        </w:rPr>
        <w:t>desirable</w:t>
      </w:r>
      <w:r w:rsidRPr="00856AD2">
        <w:rPr>
          <w:rFonts w:ascii="Times New Roman" w:eastAsia="Times New Roman" w:hAnsi="Times New Roman" w:cs="Times New Roman"/>
          <w:color w:val="404040" w:themeColor="text1" w:themeTint="BF"/>
          <w:szCs w:val="24"/>
          <w:u w:color="000000"/>
          <w:lang w:eastAsia="en-GB"/>
        </w:rPr>
        <w:t xml:space="preserve"> to broaden depth of </w:t>
      </w:r>
      <w:r w:rsidR="00770A68" w:rsidRPr="00856AD2">
        <w:rPr>
          <w:rFonts w:ascii="Times New Roman" w:eastAsia="Times New Roman" w:hAnsi="Times New Roman" w:cs="Times New Roman"/>
          <w:color w:val="404040" w:themeColor="text1" w:themeTint="BF"/>
          <w:szCs w:val="24"/>
          <w:u w:color="000000"/>
          <w:lang w:eastAsia="en-GB"/>
        </w:rPr>
        <w:t xml:space="preserve">experience, personalities, knowledge and understanding within their </w:t>
      </w:r>
      <w:r w:rsidRPr="00856AD2">
        <w:rPr>
          <w:rFonts w:ascii="Times New Roman" w:eastAsia="Times New Roman" w:hAnsi="Times New Roman" w:cs="Times New Roman"/>
          <w:color w:val="404040" w:themeColor="text1" w:themeTint="BF"/>
          <w:szCs w:val="24"/>
          <w:u w:color="000000"/>
          <w:lang w:eastAsia="en-GB"/>
        </w:rPr>
        <w:t>VALPs</w:t>
      </w:r>
      <w:r w:rsidR="00770A68" w:rsidRPr="00856AD2">
        <w:rPr>
          <w:rFonts w:ascii="Times New Roman" w:eastAsia="Times New Roman" w:hAnsi="Times New Roman" w:cs="Times New Roman"/>
          <w:color w:val="404040" w:themeColor="text1" w:themeTint="BF"/>
          <w:szCs w:val="24"/>
          <w:u w:color="000000"/>
          <w:lang w:eastAsia="en-GB"/>
        </w:rPr>
        <w:t xml:space="preserve"> teams.  Discussions were had around the growing necessity </w:t>
      </w:r>
      <w:r w:rsidRPr="00856AD2">
        <w:rPr>
          <w:rFonts w:ascii="Times New Roman" w:eastAsia="Times New Roman" w:hAnsi="Times New Roman" w:cs="Times New Roman"/>
          <w:color w:val="404040" w:themeColor="text1" w:themeTint="BF"/>
          <w:szCs w:val="24"/>
          <w:u w:color="000000"/>
          <w:lang w:eastAsia="en-GB"/>
        </w:rPr>
        <w:t xml:space="preserve">to support </w:t>
      </w:r>
      <w:r w:rsidR="00770A68" w:rsidRPr="00856AD2">
        <w:rPr>
          <w:rFonts w:ascii="Times New Roman" w:eastAsia="Times New Roman" w:hAnsi="Times New Roman" w:cs="Times New Roman"/>
          <w:color w:val="404040" w:themeColor="text1" w:themeTint="BF"/>
          <w:szCs w:val="24"/>
          <w:u w:color="000000"/>
          <w:lang w:eastAsia="en-GB"/>
        </w:rPr>
        <w:t>changing</w:t>
      </w:r>
      <w:r w:rsidRPr="00856AD2">
        <w:rPr>
          <w:rFonts w:ascii="Times New Roman" w:eastAsia="Times New Roman" w:hAnsi="Times New Roman" w:cs="Times New Roman"/>
          <w:color w:val="404040" w:themeColor="text1" w:themeTint="BF"/>
          <w:szCs w:val="24"/>
          <w:u w:color="000000"/>
          <w:lang w:eastAsia="en-GB"/>
        </w:rPr>
        <w:t xml:space="preserve"> </w:t>
      </w:r>
      <w:r w:rsidR="00770A68" w:rsidRPr="00856AD2">
        <w:rPr>
          <w:rFonts w:ascii="Times New Roman" w:eastAsia="Times New Roman" w:hAnsi="Times New Roman" w:cs="Times New Roman"/>
          <w:color w:val="404040" w:themeColor="text1" w:themeTint="BF"/>
          <w:szCs w:val="24"/>
          <w:u w:color="000000"/>
          <w:lang w:eastAsia="en-GB"/>
        </w:rPr>
        <w:t xml:space="preserve">literacy </w:t>
      </w:r>
      <w:r w:rsidRPr="00856AD2">
        <w:rPr>
          <w:rFonts w:ascii="Times New Roman" w:eastAsia="Times New Roman" w:hAnsi="Times New Roman" w:cs="Times New Roman"/>
          <w:color w:val="404040" w:themeColor="text1" w:themeTint="BF"/>
          <w:szCs w:val="24"/>
          <w:u w:color="000000"/>
          <w:lang w:eastAsia="en-GB"/>
        </w:rPr>
        <w:t>needs of learners (Benefit Syst</w:t>
      </w:r>
      <w:r w:rsidR="00770A68" w:rsidRPr="00856AD2">
        <w:rPr>
          <w:rFonts w:ascii="Times New Roman" w:eastAsia="Times New Roman" w:hAnsi="Times New Roman" w:cs="Times New Roman"/>
          <w:color w:val="404040" w:themeColor="text1" w:themeTint="BF"/>
          <w:szCs w:val="24"/>
          <w:u w:color="000000"/>
          <w:lang w:eastAsia="en-GB"/>
        </w:rPr>
        <w:t xml:space="preserve">ems, ICT, Social Media, emotional </w:t>
      </w:r>
      <w:r w:rsidRPr="00856AD2">
        <w:rPr>
          <w:rFonts w:ascii="Times New Roman" w:eastAsia="Times New Roman" w:hAnsi="Times New Roman" w:cs="Times New Roman"/>
          <w:color w:val="404040" w:themeColor="text1" w:themeTint="BF"/>
          <w:szCs w:val="24"/>
          <w:u w:color="000000"/>
          <w:lang w:eastAsia="en-GB"/>
        </w:rPr>
        <w:t>barriers and peer pressure younger learners face)</w:t>
      </w:r>
      <w:r w:rsidR="00770A68" w:rsidRPr="00856AD2">
        <w:rPr>
          <w:rFonts w:ascii="Times New Roman" w:eastAsia="Times New Roman" w:hAnsi="Times New Roman" w:cs="Times New Roman"/>
          <w:color w:val="404040" w:themeColor="text1" w:themeTint="BF"/>
          <w:szCs w:val="24"/>
          <w:u w:color="000000"/>
          <w:lang w:eastAsia="en-GB"/>
        </w:rPr>
        <w:t xml:space="preserve"> and current demographics meant </w:t>
      </w:r>
      <w:r w:rsidR="00B338CA" w:rsidRPr="00856AD2">
        <w:rPr>
          <w:rFonts w:ascii="Times New Roman" w:eastAsia="Times New Roman" w:hAnsi="Times New Roman" w:cs="Times New Roman"/>
          <w:color w:val="404040" w:themeColor="text1" w:themeTint="BF"/>
          <w:szCs w:val="24"/>
          <w:u w:color="000000"/>
          <w:lang w:eastAsia="en-GB"/>
        </w:rPr>
        <w:t>older</w:t>
      </w:r>
      <w:r w:rsidR="00770A68" w:rsidRPr="00856AD2">
        <w:rPr>
          <w:rFonts w:ascii="Times New Roman" w:eastAsia="Times New Roman" w:hAnsi="Times New Roman" w:cs="Times New Roman"/>
          <w:color w:val="404040" w:themeColor="text1" w:themeTint="BF"/>
          <w:szCs w:val="24"/>
          <w:u w:color="000000"/>
          <w:lang w:eastAsia="en-GB"/>
        </w:rPr>
        <w:t xml:space="preserve"> “well minded” VALPs </w:t>
      </w:r>
      <w:r w:rsidR="00B338CA" w:rsidRPr="00856AD2">
        <w:rPr>
          <w:rFonts w:ascii="Times New Roman" w:eastAsia="Times New Roman" w:hAnsi="Times New Roman" w:cs="Times New Roman"/>
          <w:color w:val="404040" w:themeColor="text1" w:themeTint="BF"/>
          <w:szCs w:val="24"/>
          <w:u w:color="000000"/>
          <w:lang w:eastAsia="en-GB"/>
        </w:rPr>
        <w:t>focusing on learners</w:t>
      </w:r>
      <w:r w:rsidRPr="00856AD2">
        <w:rPr>
          <w:rFonts w:ascii="Times New Roman" w:eastAsia="Times New Roman" w:hAnsi="Times New Roman" w:cs="Times New Roman"/>
          <w:color w:val="404040" w:themeColor="text1" w:themeTint="BF"/>
          <w:szCs w:val="24"/>
          <w:u w:color="000000"/>
          <w:lang w:eastAsia="en-GB"/>
        </w:rPr>
        <w:t xml:space="preserve"> read</w:t>
      </w:r>
      <w:r w:rsidR="00B338CA" w:rsidRPr="00856AD2">
        <w:rPr>
          <w:rFonts w:ascii="Times New Roman" w:eastAsia="Times New Roman" w:hAnsi="Times New Roman" w:cs="Times New Roman"/>
          <w:color w:val="404040" w:themeColor="text1" w:themeTint="BF"/>
          <w:szCs w:val="24"/>
          <w:u w:color="000000"/>
          <w:lang w:eastAsia="en-GB"/>
        </w:rPr>
        <w:t>ing</w:t>
      </w:r>
      <w:r w:rsidRPr="00856AD2">
        <w:rPr>
          <w:rFonts w:ascii="Times New Roman" w:eastAsia="Times New Roman" w:hAnsi="Times New Roman" w:cs="Times New Roman"/>
          <w:color w:val="404040" w:themeColor="text1" w:themeTint="BF"/>
          <w:szCs w:val="24"/>
          <w:u w:color="000000"/>
          <w:lang w:eastAsia="en-GB"/>
        </w:rPr>
        <w:t xml:space="preserve"> classic novels </w:t>
      </w:r>
      <w:r w:rsidR="00B338CA" w:rsidRPr="00856AD2">
        <w:rPr>
          <w:rFonts w:ascii="Times New Roman" w:eastAsia="Times New Roman" w:hAnsi="Times New Roman" w:cs="Times New Roman"/>
          <w:color w:val="404040" w:themeColor="text1" w:themeTint="BF"/>
          <w:szCs w:val="24"/>
          <w:u w:color="000000"/>
          <w:lang w:eastAsia="en-GB"/>
        </w:rPr>
        <w:t>rather than developing functional literacies</w:t>
      </w:r>
      <w:r w:rsidRPr="00856AD2">
        <w:rPr>
          <w:rFonts w:ascii="Times New Roman" w:eastAsia="Times New Roman" w:hAnsi="Times New Roman" w:cs="Times New Roman"/>
          <w:color w:val="404040" w:themeColor="text1" w:themeTint="BF"/>
          <w:szCs w:val="24"/>
          <w:u w:color="000000"/>
          <w:lang w:eastAsia="en-GB"/>
        </w:rPr>
        <w:t>.</w:t>
      </w:r>
    </w:p>
    <w:p w:rsidR="00B338CA" w:rsidRPr="00856AD2" w:rsidRDefault="00B338CA"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C97B96" w:rsidRPr="00856AD2" w:rsidRDefault="006E2837"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All remarked that there is little or no opportunity for career progression</w:t>
      </w:r>
      <w:r w:rsidR="00441305" w:rsidRPr="00856AD2">
        <w:rPr>
          <w:rFonts w:ascii="Times New Roman" w:eastAsia="Times New Roman" w:hAnsi="Times New Roman" w:cs="Times New Roman"/>
          <w:color w:val="404040" w:themeColor="text1" w:themeTint="BF"/>
          <w:szCs w:val="24"/>
          <w:u w:color="000000"/>
          <w:lang w:eastAsia="en-GB"/>
        </w:rPr>
        <w:t xml:space="preserve"> at present due to continual cuts in staffing, in contrast to the fact that </w:t>
      </w:r>
      <w:r w:rsidRPr="00856AD2">
        <w:rPr>
          <w:rFonts w:ascii="Times New Roman" w:eastAsia="Times New Roman" w:hAnsi="Times New Roman" w:cs="Times New Roman"/>
          <w:color w:val="404040" w:themeColor="text1" w:themeTint="BF"/>
          <w:szCs w:val="24"/>
          <w:u w:color="000000"/>
          <w:lang w:eastAsia="en-GB"/>
        </w:rPr>
        <w:t>a</w:t>
      </w:r>
      <w:r w:rsidR="009869C9" w:rsidRPr="00856AD2">
        <w:rPr>
          <w:rFonts w:ascii="Times New Roman" w:eastAsia="Times New Roman" w:hAnsi="Times New Roman" w:cs="Times New Roman"/>
          <w:color w:val="404040" w:themeColor="text1" w:themeTint="BF"/>
          <w:szCs w:val="24"/>
          <w:u w:color="000000"/>
          <w:lang w:eastAsia="en-GB"/>
        </w:rPr>
        <w:t>ll three confirmed they s</w:t>
      </w:r>
      <w:r w:rsidR="00C97B96" w:rsidRPr="00856AD2">
        <w:rPr>
          <w:rFonts w:ascii="Times New Roman" w:eastAsia="Times New Roman" w:hAnsi="Times New Roman" w:cs="Times New Roman"/>
          <w:color w:val="404040" w:themeColor="text1" w:themeTint="BF"/>
          <w:szCs w:val="24"/>
          <w:u w:color="000000"/>
          <w:lang w:eastAsia="en-GB"/>
        </w:rPr>
        <w:t>tarted as VALPs before training and progressing to paid practitioners within LA.</w:t>
      </w:r>
    </w:p>
    <w:p w:rsidR="00C97B96" w:rsidRPr="007D3666" w:rsidRDefault="00C97B96"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b/>
          <w:i/>
          <w:color w:val="595959" w:themeColor="text1" w:themeTint="A6"/>
          <w:szCs w:val="24"/>
          <w:u w:color="000000"/>
          <w:lang w:eastAsia="en-GB"/>
        </w:rPr>
      </w:pPr>
      <w:r w:rsidRPr="007D3666">
        <w:rPr>
          <w:rFonts w:ascii="Times New Roman" w:eastAsia="Times New Roman" w:hAnsi="Times New Roman" w:cs="Times New Roman"/>
          <w:b/>
          <w:i/>
          <w:szCs w:val="24"/>
          <w:u w:color="000000"/>
          <w:lang w:eastAsia="en-GB"/>
        </w:rPr>
        <w:t>4.3.3 Stage 3 Telephone Interviews Main Findings</w:t>
      </w:r>
    </w:p>
    <w:p w:rsidR="00C97B96" w:rsidRPr="007D3666" w:rsidRDefault="00C97B96" w:rsidP="00165F60">
      <w:pPr>
        <w:pStyle w:val="NoSpacing"/>
        <w:spacing w:line="360" w:lineRule="auto"/>
        <w:jc w:val="both"/>
        <w:rPr>
          <w:rFonts w:ascii="Times New Roman" w:eastAsia="Times New Roman" w:hAnsi="Times New Roman" w:cs="Times New Roman"/>
          <w:color w:val="808080" w:themeColor="background1" w:themeShade="80"/>
          <w:szCs w:val="24"/>
          <w:u w:val="single"/>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i/>
          <w:color w:val="808080" w:themeColor="background1" w:themeShade="80"/>
          <w:szCs w:val="24"/>
          <w:u w:val="single"/>
          <w:lang w:eastAsia="en-GB"/>
        </w:rPr>
      </w:pPr>
      <w:r w:rsidRPr="007D3666">
        <w:rPr>
          <w:rFonts w:ascii="Times New Roman" w:eastAsia="Times New Roman" w:hAnsi="Times New Roman" w:cs="Times New Roman"/>
          <w:b/>
          <w:i/>
          <w:szCs w:val="24"/>
          <w:u w:color="000000"/>
          <w:lang w:eastAsia="en-GB"/>
        </w:rPr>
        <w:t xml:space="preserve">4.3.3.1 </w:t>
      </w:r>
      <w:r w:rsidRPr="007D3666">
        <w:rPr>
          <w:rFonts w:ascii="Times New Roman" w:eastAsia="Times New Roman" w:hAnsi="Times New Roman" w:cs="Times New Roman"/>
          <w:b/>
          <w:i/>
          <w:szCs w:val="24"/>
          <w:lang w:eastAsia="en-GB"/>
        </w:rPr>
        <w:t>Recruitment and Induction</w:t>
      </w:r>
    </w:p>
    <w:p w:rsidR="00D378BF" w:rsidRPr="00856AD2" w:rsidRDefault="00441305"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All reported some activity in recruitment, but it varied between ongoing, annual, biennial and triennial</w:t>
      </w:r>
      <w:r w:rsidR="0063381D" w:rsidRPr="00856AD2">
        <w:rPr>
          <w:rFonts w:ascii="Times New Roman" w:eastAsia="Times New Roman" w:hAnsi="Times New Roman" w:cs="Times New Roman"/>
          <w:color w:val="404040" w:themeColor="text1" w:themeTint="BF"/>
          <w:szCs w:val="24"/>
          <w:u w:color="000000"/>
          <w:lang w:eastAsia="en-GB"/>
        </w:rPr>
        <w:t xml:space="preserve"> across the five LAs</w:t>
      </w:r>
      <w:r w:rsidRPr="00856AD2">
        <w:rPr>
          <w:rFonts w:ascii="Times New Roman" w:eastAsia="Times New Roman" w:hAnsi="Times New Roman" w:cs="Times New Roman"/>
          <w:color w:val="404040" w:themeColor="text1" w:themeTint="BF"/>
          <w:szCs w:val="24"/>
          <w:u w:color="000000"/>
          <w:lang w:eastAsia="en-GB"/>
        </w:rPr>
        <w:t>.  Avenues for recruitment included local volunteer centres, word of mouth and advertising, with only one stipulating they did no</w:t>
      </w:r>
      <w:r w:rsidR="0063381D" w:rsidRPr="00856AD2">
        <w:rPr>
          <w:rFonts w:ascii="Times New Roman" w:eastAsia="Times New Roman" w:hAnsi="Times New Roman" w:cs="Times New Roman"/>
          <w:color w:val="404040" w:themeColor="text1" w:themeTint="BF"/>
          <w:szCs w:val="24"/>
          <w:u w:color="000000"/>
          <w:lang w:eastAsia="en-GB"/>
        </w:rPr>
        <w:t>t need to d</w:t>
      </w:r>
      <w:r w:rsidRPr="00856AD2">
        <w:rPr>
          <w:rFonts w:ascii="Times New Roman" w:eastAsia="Times New Roman" w:hAnsi="Times New Roman" w:cs="Times New Roman"/>
          <w:color w:val="404040" w:themeColor="text1" w:themeTint="BF"/>
          <w:szCs w:val="24"/>
          <w:u w:color="000000"/>
          <w:lang w:eastAsia="en-GB"/>
        </w:rPr>
        <w:t xml:space="preserve">o any marketing as they always had a </w:t>
      </w:r>
      <w:r w:rsidR="005357DA" w:rsidRPr="00856AD2">
        <w:rPr>
          <w:rFonts w:ascii="Times New Roman" w:eastAsia="Times New Roman" w:hAnsi="Times New Roman" w:cs="Times New Roman"/>
          <w:color w:val="404040" w:themeColor="text1" w:themeTint="BF"/>
          <w:szCs w:val="24"/>
          <w:u w:color="000000"/>
          <w:lang w:eastAsia="en-GB"/>
        </w:rPr>
        <w:t xml:space="preserve">database of potential VALPs waiting training.  All used application forms but only LA4 reported </w:t>
      </w:r>
      <w:r w:rsidR="0063381D" w:rsidRPr="00856AD2">
        <w:rPr>
          <w:rFonts w:ascii="Times New Roman" w:eastAsia="Times New Roman" w:hAnsi="Times New Roman" w:cs="Times New Roman"/>
          <w:color w:val="404040" w:themeColor="text1" w:themeTint="BF"/>
          <w:szCs w:val="24"/>
          <w:u w:color="000000"/>
          <w:lang w:eastAsia="en-GB"/>
        </w:rPr>
        <w:t>having a</w:t>
      </w:r>
      <w:r w:rsidR="005357DA" w:rsidRPr="00856AD2">
        <w:rPr>
          <w:rFonts w:ascii="Times New Roman" w:eastAsia="Times New Roman" w:hAnsi="Times New Roman" w:cs="Times New Roman"/>
          <w:color w:val="404040" w:themeColor="text1" w:themeTint="BF"/>
          <w:szCs w:val="24"/>
          <w:u w:color="000000"/>
          <w:lang w:eastAsia="en-GB"/>
        </w:rPr>
        <w:t xml:space="preserve"> specific application form for adult literacy and numeracy</w:t>
      </w:r>
      <w:r w:rsidR="005E218C" w:rsidRPr="00856AD2">
        <w:rPr>
          <w:rFonts w:ascii="Times New Roman" w:eastAsia="Times New Roman" w:hAnsi="Times New Roman" w:cs="Times New Roman"/>
          <w:color w:val="404040" w:themeColor="text1" w:themeTint="BF"/>
          <w:szCs w:val="24"/>
          <w:u w:color="000000"/>
          <w:lang w:eastAsia="en-GB"/>
        </w:rPr>
        <w:t xml:space="preserve"> volunteers which focused on personal qualities and attributes, motivations, experience, and relevant skills</w:t>
      </w:r>
      <w:r w:rsidR="005357DA" w:rsidRPr="00856AD2">
        <w:rPr>
          <w:rFonts w:ascii="Times New Roman" w:eastAsia="Times New Roman" w:hAnsi="Times New Roman" w:cs="Times New Roman"/>
          <w:color w:val="404040" w:themeColor="text1" w:themeTint="BF"/>
          <w:szCs w:val="24"/>
          <w:u w:color="000000"/>
          <w:lang w:eastAsia="en-GB"/>
        </w:rPr>
        <w:t xml:space="preserve">.  </w:t>
      </w:r>
    </w:p>
    <w:p w:rsidR="00D378BF" w:rsidRPr="00856AD2" w:rsidRDefault="00D378BF"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63381D" w:rsidRPr="00856AD2" w:rsidRDefault="005357DA"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Processes for recruitment were genera</w:t>
      </w:r>
      <w:r w:rsidR="005E218C" w:rsidRPr="00856AD2">
        <w:rPr>
          <w:rFonts w:ascii="Times New Roman" w:eastAsia="Times New Roman" w:hAnsi="Times New Roman" w:cs="Times New Roman"/>
          <w:color w:val="404040" w:themeColor="text1" w:themeTint="BF"/>
          <w:szCs w:val="24"/>
          <w:u w:color="000000"/>
          <w:lang w:eastAsia="en-GB"/>
        </w:rPr>
        <w:t>l</w:t>
      </w:r>
      <w:r w:rsidRPr="00856AD2">
        <w:rPr>
          <w:rFonts w:ascii="Times New Roman" w:eastAsia="Times New Roman" w:hAnsi="Times New Roman" w:cs="Times New Roman"/>
          <w:color w:val="404040" w:themeColor="text1" w:themeTint="BF"/>
          <w:szCs w:val="24"/>
          <w:u w:color="000000"/>
          <w:lang w:eastAsia="en-GB"/>
        </w:rPr>
        <w:t>l</w:t>
      </w:r>
      <w:r w:rsidR="005E218C" w:rsidRPr="00856AD2">
        <w:rPr>
          <w:rFonts w:ascii="Times New Roman" w:eastAsia="Times New Roman" w:hAnsi="Times New Roman" w:cs="Times New Roman"/>
          <w:color w:val="404040" w:themeColor="text1" w:themeTint="BF"/>
          <w:szCs w:val="24"/>
          <w:u w:color="000000"/>
          <w:lang w:eastAsia="en-GB"/>
        </w:rPr>
        <w:t>y</w:t>
      </w:r>
      <w:r w:rsidRPr="00856AD2">
        <w:rPr>
          <w:rFonts w:ascii="Times New Roman" w:eastAsia="Times New Roman" w:hAnsi="Times New Roman" w:cs="Times New Roman"/>
          <w:color w:val="404040" w:themeColor="text1" w:themeTint="BF"/>
          <w:szCs w:val="24"/>
          <w:u w:color="000000"/>
          <w:lang w:eastAsia="en-GB"/>
        </w:rPr>
        <w:t xml:space="preserve"> the same, with an application form</w:t>
      </w:r>
      <w:r w:rsidR="009869C9" w:rsidRPr="00856AD2">
        <w:rPr>
          <w:rFonts w:ascii="Times New Roman" w:eastAsia="Times New Roman" w:hAnsi="Times New Roman" w:cs="Times New Roman"/>
          <w:color w:val="404040" w:themeColor="text1" w:themeTint="BF"/>
          <w:szCs w:val="24"/>
          <w:u w:color="000000"/>
          <w:lang w:eastAsia="en-GB"/>
        </w:rPr>
        <w:t>, informal interview or chat</w:t>
      </w:r>
      <w:r w:rsidRPr="00856AD2">
        <w:rPr>
          <w:rFonts w:ascii="Times New Roman" w:eastAsia="Times New Roman" w:hAnsi="Times New Roman" w:cs="Times New Roman"/>
          <w:color w:val="404040" w:themeColor="text1" w:themeTint="BF"/>
          <w:szCs w:val="24"/>
          <w:u w:color="000000"/>
          <w:lang w:eastAsia="en-GB"/>
        </w:rPr>
        <w:t>, two references and then offering a place on training if suitable. Most had stopped</w:t>
      </w:r>
      <w:r w:rsidR="005E218C" w:rsidRPr="00856AD2">
        <w:rPr>
          <w:rFonts w:ascii="Times New Roman" w:eastAsia="Times New Roman" w:hAnsi="Times New Roman" w:cs="Times New Roman"/>
          <w:color w:val="404040" w:themeColor="text1" w:themeTint="BF"/>
          <w:szCs w:val="24"/>
          <w:u w:color="000000"/>
          <w:lang w:eastAsia="en-GB"/>
        </w:rPr>
        <w:t xml:space="preserve"> doing PVGs d</w:t>
      </w:r>
      <w:r w:rsidRPr="00856AD2">
        <w:rPr>
          <w:rFonts w:ascii="Times New Roman" w:eastAsia="Times New Roman" w:hAnsi="Times New Roman" w:cs="Times New Roman"/>
          <w:color w:val="404040" w:themeColor="text1" w:themeTint="BF"/>
          <w:szCs w:val="24"/>
          <w:u w:color="000000"/>
          <w:lang w:eastAsia="en-GB"/>
        </w:rPr>
        <w:t xml:space="preserve">ue to VALPs </w:t>
      </w:r>
      <w:r w:rsidR="005E218C" w:rsidRPr="00856AD2">
        <w:rPr>
          <w:rFonts w:ascii="Times New Roman" w:eastAsia="Times New Roman" w:hAnsi="Times New Roman" w:cs="Times New Roman"/>
          <w:color w:val="404040" w:themeColor="text1" w:themeTint="BF"/>
          <w:szCs w:val="24"/>
          <w:u w:color="000000"/>
          <w:lang w:eastAsia="en-GB"/>
        </w:rPr>
        <w:t xml:space="preserve">having a classroom or tutor assistant role and therefore </w:t>
      </w:r>
      <w:r w:rsidRPr="00856AD2">
        <w:rPr>
          <w:rFonts w:ascii="Times New Roman" w:eastAsia="Times New Roman" w:hAnsi="Times New Roman" w:cs="Times New Roman"/>
          <w:color w:val="404040" w:themeColor="text1" w:themeTint="BF"/>
          <w:szCs w:val="24"/>
          <w:u w:color="000000"/>
          <w:lang w:eastAsia="en-GB"/>
        </w:rPr>
        <w:t>not</w:t>
      </w:r>
      <w:r w:rsidR="005E218C" w:rsidRPr="00856AD2">
        <w:rPr>
          <w:rFonts w:ascii="Times New Roman" w:eastAsia="Times New Roman" w:hAnsi="Times New Roman" w:cs="Times New Roman"/>
          <w:color w:val="404040" w:themeColor="text1" w:themeTint="BF"/>
          <w:szCs w:val="24"/>
          <w:u w:color="000000"/>
          <w:lang w:eastAsia="en-GB"/>
        </w:rPr>
        <w:t xml:space="preserve"> required to be </w:t>
      </w:r>
      <w:r w:rsidRPr="00856AD2">
        <w:rPr>
          <w:rFonts w:ascii="Times New Roman" w:eastAsia="Times New Roman" w:hAnsi="Times New Roman" w:cs="Times New Roman"/>
          <w:color w:val="404040" w:themeColor="text1" w:themeTint="BF"/>
          <w:szCs w:val="24"/>
          <w:u w:color="000000"/>
          <w:lang w:eastAsia="en-GB"/>
        </w:rPr>
        <w:t>alone with a</w:t>
      </w:r>
      <w:r w:rsidR="005E218C" w:rsidRPr="00856AD2">
        <w:rPr>
          <w:rFonts w:ascii="Times New Roman" w:eastAsia="Times New Roman" w:hAnsi="Times New Roman" w:cs="Times New Roman"/>
          <w:color w:val="404040" w:themeColor="text1" w:themeTint="BF"/>
          <w:szCs w:val="24"/>
          <w:u w:color="000000"/>
          <w:lang w:eastAsia="en-GB"/>
        </w:rPr>
        <w:t>n adult</w:t>
      </w:r>
      <w:r w:rsidRPr="00856AD2">
        <w:rPr>
          <w:rFonts w:ascii="Times New Roman" w:eastAsia="Times New Roman" w:hAnsi="Times New Roman" w:cs="Times New Roman"/>
          <w:color w:val="404040" w:themeColor="text1" w:themeTint="BF"/>
          <w:szCs w:val="24"/>
          <w:u w:color="000000"/>
          <w:lang w:eastAsia="en-GB"/>
        </w:rPr>
        <w:t xml:space="preserve"> learner</w:t>
      </w:r>
      <w:r w:rsidR="005E218C" w:rsidRPr="00856AD2">
        <w:rPr>
          <w:rFonts w:ascii="Times New Roman" w:eastAsia="Times New Roman" w:hAnsi="Times New Roman" w:cs="Times New Roman"/>
          <w:color w:val="404040" w:themeColor="text1" w:themeTint="BF"/>
          <w:szCs w:val="24"/>
          <w:u w:color="000000"/>
          <w:lang w:eastAsia="en-GB"/>
        </w:rPr>
        <w:t xml:space="preserve">.  </w:t>
      </w:r>
      <w:r w:rsidRPr="00856AD2">
        <w:rPr>
          <w:rFonts w:ascii="Times New Roman" w:eastAsia="Times New Roman" w:hAnsi="Times New Roman" w:cs="Times New Roman"/>
          <w:color w:val="404040" w:themeColor="text1" w:themeTint="BF"/>
          <w:szCs w:val="24"/>
          <w:u w:color="000000"/>
          <w:lang w:eastAsia="en-GB"/>
        </w:rPr>
        <w:t>LA6 still carry out a PVG check and LA7</w:t>
      </w:r>
      <w:r w:rsidR="005E218C" w:rsidRPr="00856AD2">
        <w:rPr>
          <w:rFonts w:ascii="Times New Roman" w:eastAsia="Times New Roman" w:hAnsi="Times New Roman" w:cs="Times New Roman"/>
          <w:color w:val="404040" w:themeColor="text1" w:themeTint="BF"/>
          <w:szCs w:val="24"/>
          <w:u w:color="000000"/>
          <w:lang w:eastAsia="en-GB"/>
        </w:rPr>
        <w:t xml:space="preserve"> </w:t>
      </w:r>
      <w:r w:rsidRPr="00856AD2">
        <w:rPr>
          <w:rFonts w:ascii="Times New Roman" w:eastAsia="Times New Roman" w:hAnsi="Times New Roman" w:cs="Times New Roman"/>
          <w:color w:val="404040" w:themeColor="text1" w:themeTint="BF"/>
          <w:szCs w:val="24"/>
          <w:u w:color="000000"/>
          <w:lang w:eastAsia="en-GB"/>
        </w:rPr>
        <w:t>do a basic disclosure with each new VALP. None reported a requirement or a process to ascertain VALPs own qualifications regards literacy</w:t>
      </w:r>
      <w:r w:rsidR="009869C9" w:rsidRPr="00856AD2">
        <w:rPr>
          <w:rFonts w:ascii="Times New Roman" w:eastAsia="Times New Roman" w:hAnsi="Times New Roman" w:cs="Times New Roman"/>
          <w:color w:val="404040" w:themeColor="text1" w:themeTint="BF"/>
          <w:szCs w:val="24"/>
          <w:u w:color="000000"/>
          <w:lang w:eastAsia="en-GB"/>
        </w:rPr>
        <w:t xml:space="preserve">. </w:t>
      </w:r>
      <w:r w:rsidR="005E218C" w:rsidRPr="00856AD2">
        <w:rPr>
          <w:rFonts w:ascii="Times New Roman" w:eastAsia="Times New Roman" w:hAnsi="Times New Roman" w:cs="Times New Roman"/>
          <w:color w:val="404040" w:themeColor="text1" w:themeTint="BF"/>
          <w:szCs w:val="24"/>
          <w:u w:color="000000"/>
          <w:lang w:eastAsia="en-GB"/>
        </w:rPr>
        <w:t xml:space="preserve">One LA </w:t>
      </w:r>
      <w:r w:rsidR="009869C9" w:rsidRPr="00856AD2">
        <w:rPr>
          <w:rFonts w:ascii="Times New Roman" w:eastAsia="Times New Roman" w:hAnsi="Times New Roman" w:cs="Times New Roman"/>
          <w:color w:val="404040" w:themeColor="text1" w:themeTint="BF"/>
          <w:szCs w:val="24"/>
          <w:u w:color="000000"/>
          <w:lang w:eastAsia="en-GB"/>
        </w:rPr>
        <w:t>requires</w:t>
      </w:r>
      <w:r w:rsidR="0063381D" w:rsidRPr="00856AD2">
        <w:rPr>
          <w:rFonts w:ascii="Times New Roman" w:eastAsia="Times New Roman" w:hAnsi="Times New Roman" w:cs="Times New Roman"/>
          <w:color w:val="404040" w:themeColor="text1" w:themeTint="BF"/>
          <w:szCs w:val="24"/>
          <w:u w:color="000000"/>
          <w:lang w:eastAsia="en-GB"/>
        </w:rPr>
        <w:t xml:space="preserve"> VALPs</w:t>
      </w:r>
      <w:r w:rsidR="00D378BF" w:rsidRPr="00856AD2">
        <w:rPr>
          <w:rFonts w:ascii="Times New Roman" w:eastAsia="Times New Roman" w:hAnsi="Times New Roman" w:cs="Times New Roman"/>
          <w:color w:val="404040" w:themeColor="text1" w:themeTint="BF"/>
          <w:szCs w:val="24"/>
          <w:u w:color="000000"/>
          <w:lang w:eastAsia="en-GB"/>
        </w:rPr>
        <w:t xml:space="preserve"> to attend workshops</w:t>
      </w:r>
      <w:r w:rsidR="009869C9" w:rsidRPr="00856AD2">
        <w:rPr>
          <w:rFonts w:ascii="Times New Roman" w:eastAsia="Times New Roman" w:hAnsi="Times New Roman" w:cs="Times New Roman"/>
          <w:color w:val="404040" w:themeColor="text1" w:themeTint="BF"/>
          <w:szCs w:val="24"/>
          <w:u w:color="000000"/>
          <w:lang w:eastAsia="en-GB"/>
        </w:rPr>
        <w:t xml:space="preserve">, to observe </w:t>
      </w:r>
      <w:r w:rsidR="005E218C" w:rsidRPr="00856AD2">
        <w:rPr>
          <w:rFonts w:ascii="Times New Roman" w:eastAsia="Times New Roman" w:hAnsi="Times New Roman" w:cs="Times New Roman"/>
          <w:color w:val="404040" w:themeColor="text1" w:themeTint="BF"/>
          <w:szCs w:val="24"/>
          <w:u w:color="000000"/>
          <w:lang w:eastAsia="en-GB"/>
        </w:rPr>
        <w:t xml:space="preserve">and </w:t>
      </w:r>
      <w:r w:rsidR="0063381D" w:rsidRPr="00856AD2">
        <w:rPr>
          <w:rFonts w:ascii="Times New Roman" w:eastAsia="Times New Roman" w:hAnsi="Times New Roman" w:cs="Times New Roman"/>
          <w:color w:val="404040" w:themeColor="text1" w:themeTint="BF"/>
          <w:szCs w:val="24"/>
          <w:u w:color="000000"/>
          <w:lang w:eastAsia="en-GB"/>
        </w:rPr>
        <w:t xml:space="preserve">assess their interpersonal skills before </w:t>
      </w:r>
      <w:r w:rsidR="005E218C" w:rsidRPr="00856AD2">
        <w:rPr>
          <w:rFonts w:ascii="Times New Roman" w:eastAsia="Times New Roman" w:hAnsi="Times New Roman" w:cs="Times New Roman"/>
          <w:color w:val="404040" w:themeColor="text1" w:themeTint="BF"/>
          <w:szCs w:val="24"/>
          <w:u w:color="000000"/>
          <w:lang w:eastAsia="en-GB"/>
        </w:rPr>
        <w:t xml:space="preserve">offering them literacy tutor </w:t>
      </w:r>
      <w:r w:rsidR="0063381D" w:rsidRPr="00856AD2">
        <w:rPr>
          <w:rFonts w:ascii="Times New Roman" w:eastAsia="Times New Roman" w:hAnsi="Times New Roman" w:cs="Times New Roman"/>
          <w:color w:val="404040" w:themeColor="text1" w:themeTint="BF"/>
          <w:szCs w:val="24"/>
          <w:u w:color="000000"/>
          <w:lang w:eastAsia="en-GB"/>
        </w:rPr>
        <w:t>training</w:t>
      </w:r>
      <w:r w:rsidR="005E218C" w:rsidRPr="00856AD2">
        <w:rPr>
          <w:rFonts w:ascii="Times New Roman" w:eastAsia="Times New Roman" w:hAnsi="Times New Roman" w:cs="Times New Roman"/>
          <w:color w:val="404040" w:themeColor="text1" w:themeTint="BF"/>
          <w:szCs w:val="24"/>
          <w:u w:color="000000"/>
          <w:lang w:eastAsia="en-GB"/>
        </w:rPr>
        <w:t xml:space="preserve">.  </w:t>
      </w:r>
      <w:r w:rsidR="0063381D" w:rsidRPr="00856AD2">
        <w:rPr>
          <w:rFonts w:ascii="Times New Roman" w:eastAsia="Times New Roman" w:hAnsi="Times New Roman" w:cs="Times New Roman"/>
          <w:color w:val="404040" w:themeColor="text1" w:themeTint="BF"/>
          <w:szCs w:val="24"/>
          <w:u w:color="000000"/>
          <w:lang w:eastAsia="en-GB"/>
        </w:rPr>
        <w:t xml:space="preserve">LA4 reported </w:t>
      </w:r>
      <w:r w:rsidR="009869C9" w:rsidRPr="00856AD2">
        <w:rPr>
          <w:rFonts w:ascii="Times New Roman" w:eastAsia="Times New Roman" w:hAnsi="Times New Roman" w:cs="Times New Roman"/>
          <w:color w:val="404040" w:themeColor="text1" w:themeTint="BF"/>
          <w:szCs w:val="24"/>
          <w:u w:color="000000"/>
          <w:lang w:eastAsia="en-GB"/>
        </w:rPr>
        <w:t>a</w:t>
      </w:r>
      <w:r w:rsidR="0063381D" w:rsidRPr="00856AD2">
        <w:rPr>
          <w:rFonts w:ascii="Times New Roman" w:eastAsia="Times New Roman" w:hAnsi="Times New Roman" w:cs="Times New Roman"/>
          <w:color w:val="404040" w:themeColor="text1" w:themeTint="BF"/>
          <w:szCs w:val="24"/>
          <w:u w:color="000000"/>
          <w:lang w:eastAsia="en-GB"/>
        </w:rPr>
        <w:t xml:space="preserve"> new </w:t>
      </w:r>
      <w:r w:rsidR="00D378BF" w:rsidRPr="00856AD2">
        <w:rPr>
          <w:rFonts w:ascii="Times New Roman" w:eastAsia="Times New Roman" w:hAnsi="Times New Roman" w:cs="Times New Roman"/>
          <w:color w:val="404040" w:themeColor="text1" w:themeTint="BF"/>
          <w:szCs w:val="24"/>
          <w:u w:color="000000"/>
          <w:lang w:eastAsia="en-GB"/>
        </w:rPr>
        <w:t>position of a</w:t>
      </w:r>
      <w:r w:rsidR="0063381D" w:rsidRPr="00856AD2">
        <w:rPr>
          <w:rFonts w:ascii="Times New Roman" w:eastAsia="Times New Roman" w:hAnsi="Times New Roman" w:cs="Times New Roman"/>
          <w:color w:val="404040" w:themeColor="text1" w:themeTint="BF"/>
          <w:szCs w:val="24"/>
          <w:u w:color="000000"/>
          <w:lang w:eastAsia="en-GB"/>
        </w:rPr>
        <w:t xml:space="preserve"> volunteer worker</w:t>
      </w:r>
      <w:r w:rsidR="009869C9" w:rsidRPr="00856AD2">
        <w:rPr>
          <w:rFonts w:ascii="Times New Roman" w:eastAsia="Times New Roman" w:hAnsi="Times New Roman" w:cs="Times New Roman"/>
          <w:color w:val="404040" w:themeColor="text1" w:themeTint="BF"/>
          <w:szCs w:val="24"/>
          <w:u w:color="000000"/>
          <w:lang w:eastAsia="en-GB"/>
        </w:rPr>
        <w:t xml:space="preserve"> within their LA</w:t>
      </w:r>
      <w:r w:rsidR="00D378BF" w:rsidRPr="00856AD2">
        <w:rPr>
          <w:rFonts w:ascii="Times New Roman" w:eastAsia="Times New Roman" w:hAnsi="Times New Roman" w:cs="Times New Roman"/>
          <w:color w:val="404040" w:themeColor="text1" w:themeTint="BF"/>
          <w:szCs w:val="24"/>
          <w:u w:color="000000"/>
          <w:lang w:eastAsia="en-GB"/>
        </w:rPr>
        <w:t>,</w:t>
      </w:r>
      <w:r w:rsidR="0063381D" w:rsidRPr="00856AD2">
        <w:rPr>
          <w:rFonts w:ascii="Times New Roman" w:eastAsia="Times New Roman" w:hAnsi="Times New Roman" w:cs="Times New Roman"/>
          <w:color w:val="404040" w:themeColor="text1" w:themeTint="BF"/>
          <w:szCs w:val="24"/>
          <w:u w:color="000000"/>
          <w:lang w:eastAsia="en-GB"/>
        </w:rPr>
        <w:t xml:space="preserve"> who is </w:t>
      </w:r>
      <w:r w:rsidR="009869C9" w:rsidRPr="00856AD2">
        <w:rPr>
          <w:rFonts w:ascii="Times New Roman" w:eastAsia="Times New Roman" w:hAnsi="Times New Roman" w:cs="Times New Roman"/>
          <w:color w:val="404040" w:themeColor="text1" w:themeTint="BF"/>
          <w:szCs w:val="24"/>
          <w:u w:color="000000"/>
          <w:lang w:eastAsia="en-GB"/>
        </w:rPr>
        <w:t>tasked with</w:t>
      </w:r>
      <w:r w:rsidR="0063381D" w:rsidRPr="00856AD2">
        <w:rPr>
          <w:rFonts w:ascii="Times New Roman" w:eastAsia="Times New Roman" w:hAnsi="Times New Roman" w:cs="Times New Roman"/>
          <w:color w:val="404040" w:themeColor="text1" w:themeTint="BF"/>
          <w:szCs w:val="24"/>
          <w:u w:color="000000"/>
          <w:lang w:eastAsia="en-GB"/>
        </w:rPr>
        <w:t xml:space="preserve"> </w:t>
      </w:r>
      <w:r w:rsidR="0063381D" w:rsidRPr="00856AD2">
        <w:rPr>
          <w:rFonts w:ascii="Times New Roman" w:eastAsia="Times New Roman" w:hAnsi="Times New Roman" w:cs="Times New Roman"/>
          <w:color w:val="404040" w:themeColor="text1" w:themeTint="BF"/>
          <w:szCs w:val="24"/>
          <w:u w:color="000000"/>
          <w:lang w:eastAsia="en-GB"/>
        </w:rPr>
        <w:lastRenderedPageBreak/>
        <w:t xml:space="preserve">coordinating </w:t>
      </w:r>
      <w:r w:rsidR="009869C9" w:rsidRPr="00856AD2">
        <w:rPr>
          <w:rFonts w:ascii="Times New Roman" w:eastAsia="Times New Roman" w:hAnsi="Times New Roman" w:cs="Times New Roman"/>
          <w:color w:val="404040" w:themeColor="text1" w:themeTint="BF"/>
          <w:szCs w:val="24"/>
          <w:u w:color="000000"/>
          <w:lang w:eastAsia="en-GB"/>
        </w:rPr>
        <w:t xml:space="preserve">all </w:t>
      </w:r>
      <w:r w:rsidR="0063381D" w:rsidRPr="00856AD2">
        <w:rPr>
          <w:rFonts w:ascii="Times New Roman" w:eastAsia="Times New Roman" w:hAnsi="Times New Roman" w:cs="Times New Roman"/>
          <w:color w:val="404040" w:themeColor="text1" w:themeTint="BF"/>
          <w:szCs w:val="24"/>
          <w:u w:color="000000"/>
          <w:lang w:eastAsia="en-GB"/>
        </w:rPr>
        <w:t>volunteer policy and procedures as well as developing one overarching volunteer policy</w:t>
      </w:r>
      <w:r w:rsidR="009869C9" w:rsidRPr="00856AD2">
        <w:rPr>
          <w:rFonts w:ascii="Times New Roman" w:eastAsia="Times New Roman" w:hAnsi="Times New Roman" w:cs="Times New Roman"/>
          <w:color w:val="404040" w:themeColor="text1" w:themeTint="BF"/>
          <w:szCs w:val="24"/>
          <w:u w:color="000000"/>
          <w:lang w:eastAsia="en-GB"/>
        </w:rPr>
        <w:t>,</w:t>
      </w:r>
      <w:r w:rsidR="0063381D" w:rsidRPr="00856AD2">
        <w:rPr>
          <w:rFonts w:ascii="Times New Roman" w:eastAsia="Times New Roman" w:hAnsi="Times New Roman" w:cs="Times New Roman"/>
          <w:color w:val="404040" w:themeColor="text1" w:themeTint="BF"/>
          <w:szCs w:val="24"/>
          <w:u w:color="000000"/>
          <w:lang w:eastAsia="en-GB"/>
        </w:rPr>
        <w:t xml:space="preserve"> including </w:t>
      </w:r>
      <w:r w:rsidR="00D378BF" w:rsidRPr="00856AD2">
        <w:rPr>
          <w:rFonts w:ascii="Times New Roman" w:eastAsia="Times New Roman" w:hAnsi="Times New Roman" w:cs="Times New Roman"/>
          <w:color w:val="404040" w:themeColor="text1" w:themeTint="BF"/>
          <w:szCs w:val="24"/>
          <w:u w:color="000000"/>
          <w:lang w:eastAsia="en-GB"/>
        </w:rPr>
        <w:t xml:space="preserve">a </w:t>
      </w:r>
      <w:r w:rsidR="0063381D" w:rsidRPr="00856AD2">
        <w:rPr>
          <w:rFonts w:ascii="Times New Roman" w:eastAsia="Times New Roman" w:hAnsi="Times New Roman" w:cs="Times New Roman"/>
          <w:color w:val="404040" w:themeColor="text1" w:themeTint="BF"/>
          <w:szCs w:val="24"/>
          <w:u w:color="000000"/>
          <w:lang w:eastAsia="en-GB"/>
        </w:rPr>
        <w:t>generic application form and volunteer contract.</w:t>
      </w:r>
      <w:r w:rsidR="005E218C" w:rsidRPr="00856AD2">
        <w:rPr>
          <w:rFonts w:ascii="Times New Roman" w:eastAsia="Times New Roman" w:hAnsi="Times New Roman" w:cs="Times New Roman"/>
          <w:color w:val="404040" w:themeColor="text1" w:themeTint="BF"/>
          <w:szCs w:val="24"/>
          <w:u w:color="000000"/>
          <w:lang w:eastAsia="en-GB"/>
        </w:rPr>
        <w:t xml:space="preserve"> </w:t>
      </w:r>
    </w:p>
    <w:p w:rsidR="00441305" w:rsidRPr="00856AD2" w:rsidRDefault="0063381D"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 </w:t>
      </w:r>
      <w:r w:rsidR="005357DA" w:rsidRPr="00856AD2">
        <w:rPr>
          <w:rFonts w:ascii="Times New Roman" w:eastAsia="Times New Roman" w:hAnsi="Times New Roman" w:cs="Times New Roman"/>
          <w:color w:val="404040" w:themeColor="text1" w:themeTint="BF"/>
          <w:szCs w:val="24"/>
          <w:u w:color="000000"/>
          <w:lang w:eastAsia="en-GB"/>
        </w:rPr>
        <w:t xml:space="preserve"> </w:t>
      </w:r>
    </w:p>
    <w:p w:rsidR="001F17E9" w:rsidRPr="00856AD2" w:rsidRDefault="0063381D"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The more</w:t>
      </w:r>
      <w:r w:rsidR="00C97B96" w:rsidRPr="00856AD2">
        <w:rPr>
          <w:rFonts w:ascii="Times New Roman" w:eastAsia="Times New Roman" w:hAnsi="Times New Roman" w:cs="Times New Roman"/>
          <w:color w:val="404040" w:themeColor="text1" w:themeTint="BF"/>
          <w:szCs w:val="24"/>
          <w:u w:color="000000"/>
          <w:lang w:eastAsia="en-GB"/>
        </w:rPr>
        <w:t xml:space="preserve"> rural LA</w:t>
      </w:r>
      <w:r w:rsidRPr="00856AD2">
        <w:rPr>
          <w:rFonts w:ascii="Times New Roman" w:eastAsia="Times New Roman" w:hAnsi="Times New Roman" w:cs="Times New Roman"/>
          <w:color w:val="404040" w:themeColor="text1" w:themeTint="BF"/>
          <w:szCs w:val="24"/>
          <w:u w:color="000000"/>
          <w:lang w:eastAsia="en-GB"/>
        </w:rPr>
        <w:t>s reported</w:t>
      </w:r>
      <w:r w:rsidR="00C97B96" w:rsidRPr="00856AD2">
        <w:rPr>
          <w:rFonts w:ascii="Times New Roman" w:eastAsia="Times New Roman" w:hAnsi="Times New Roman" w:cs="Times New Roman"/>
          <w:color w:val="404040" w:themeColor="text1" w:themeTint="BF"/>
          <w:szCs w:val="24"/>
          <w:u w:color="000000"/>
          <w:lang w:eastAsia="en-GB"/>
        </w:rPr>
        <w:t xml:space="preserve"> </w:t>
      </w:r>
      <w:r w:rsidRPr="00856AD2">
        <w:rPr>
          <w:rFonts w:ascii="Times New Roman" w:eastAsia="Times New Roman" w:hAnsi="Times New Roman" w:cs="Times New Roman"/>
          <w:color w:val="404040" w:themeColor="text1" w:themeTint="BF"/>
          <w:szCs w:val="24"/>
          <w:u w:color="000000"/>
          <w:lang w:eastAsia="en-GB"/>
        </w:rPr>
        <w:t xml:space="preserve">that </w:t>
      </w:r>
      <w:r w:rsidR="00D378BF" w:rsidRPr="00856AD2">
        <w:rPr>
          <w:rFonts w:ascii="Times New Roman" w:eastAsia="Times New Roman" w:hAnsi="Times New Roman" w:cs="Times New Roman"/>
          <w:color w:val="404040" w:themeColor="text1" w:themeTint="BF"/>
          <w:szCs w:val="24"/>
          <w:u w:color="000000"/>
          <w:lang w:eastAsia="en-GB"/>
        </w:rPr>
        <w:t xml:space="preserve">whilst having paperwork and procedures </w:t>
      </w:r>
      <w:r w:rsidRPr="00856AD2">
        <w:rPr>
          <w:rFonts w:ascii="Times New Roman" w:eastAsia="Times New Roman" w:hAnsi="Times New Roman" w:cs="Times New Roman"/>
          <w:color w:val="404040" w:themeColor="text1" w:themeTint="BF"/>
          <w:szCs w:val="24"/>
          <w:u w:color="000000"/>
          <w:lang w:eastAsia="en-GB"/>
        </w:rPr>
        <w:t>their literacy teams in differing locality areas carry out</w:t>
      </w:r>
      <w:r w:rsidR="00C97B96" w:rsidRPr="00856AD2">
        <w:rPr>
          <w:rFonts w:ascii="Times New Roman" w:eastAsia="Times New Roman" w:hAnsi="Times New Roman" w:cs="Times New Roman"/>
          <w:color w:val="404040" w:themeColor="text1" w:themeTint="BF"/>
          <w:szCs w:val="24"/>
          <w:u w:color="000000"/>
          <w:lang w:eastAsia="en-GB"/>
        </w:rPr>
        <w:t xml:space="preserve"> their own recruitment and induction,</w:t>
      </w:r>
      <w:r w:rsidR="00D378BF" w:rsidRPr="00856AD2">
        <w:rPr>
          <w:rFonts w:ascii="Times New Roman" w:eastAsia="Times New Roman" w:hAnsi="Times New Roman" w:cs="Times New Roman"/>
          <w:color w:val="404040" w:themeColor="text1" w:themeTint="BF"/>
          <w:szCs w:val="24"/>
          <w:u w:color="000000"/>
          <w:lang w:eastAsia="en-GB"/>
        </w:rPr>
        <w:t xml:space="preserve"> and things can get adapted</w:t>
      </w:r>
      <w:r w:rsidR="009869C9" w:rsidRPr="00856AD2">
        <w:rPr>
          <w:rFonts w:ascii="Times New Roman" w:eastAsia="Times New Roman" w:hAnsi="Times New Roman" w:cs="Times New Roman"/>
          <w:color w:val="404040" w:themeColor="text1" w:themeTint="BF"/>
          <w:szCs w:val="24"/>
          <w:u w:color="000000"/>
          <w:lang w:eastAsia="en-GB"/>
        </w:rPr>
        <w:t xml:space="preserve"> </w:t>
      </w:r>
      <w:r w:rsidR="00D378BF" w:rsidRPr="00856AD2">
        <w:rPr>
          <w:rFonts w:ascii="Times New Roman" w:eastAsia="Times New Roman" w:hAnsi="Times New Roman" w:cs="Times New Roman"/>
          <w:color w:val="404040" w:themeColor="text1" w:themeTint="BF"/>
          <w:szCs w:val="24"/>
          <w:u w:color="000000"/>
          <w:lang w:eastAsia="en-GB"/>
        </w:rPr>
        <w:t xml:space="preserve">making the </w:t>
      </w:r>
      <w:r w:rsidR="00C97B96" w:rsidRPr="00856AD2">
        <w:rPr>
          <w:rFonts w:ascii="Times New Roman" w:eastAsia="Times New Roman" w:hAnsi="Times New Roman" w:cs="Times New Roman"/>
          <w:color w:val="404040" w:themeColor="text1" w:themeTint="BF"/>
          <w:szCs w:val="24"/>
          <w:u w:color="000000"/>
          <w:lang w:eastAsia="en-GB"/>
        </w:rPr>
        <w:t>pro</w:t>
      </w:r>
      <w:r w:rsidR="00D378BF" w:rsidRPr="00856AD2">
        <w:rPr>
          <w:rFonts w:ascii="Times New Roman" w:eastAsia="Times New Roman" w:hAnsi="Times New Roman" w:cs="Times New Roman"/>
          <w:color w:val="404040" w:themeColor="text1" w:themeTint="BF"/>
          <w:szCs w:val="24"/>
          <w:u w:color="000000"/>
          <w:lang w:eastAsia="en-GB"/>
        </w:rPr>
        <w:t xml:space="preserve">cesses </w:t>
      </w:r>
      <w:r w:rsidR="009869C9" w:rsidRPr="00856AD2">
        <w:rPr>
          <w:rFonts w:ascii="Times New Roman" w:eastAsia="Times New Roman" w:hAnsi="Times New Roman" w:cs="Times New Roman"/>
          <w:color w:val="404040" w:themeColor="text1" w:themeTint="BF"/>
          <w:szCs w:val="24"/>
          <w:u w:color="000000"/>
          <w:lang w:eastAsia="en-GB"/>
        </w:rPr>
        <w:t xml:space="preserve">or experience of volunteering </w:t>
      </w:r>
      <w:r w:rsidRPr="00856AD2">
        <w:rPr>
          <w:rFonts w:ascii="Times New Roman" w:eastAsia="Times New Roman" w:hAnsi="Times New Roman" w:cs="Times New Roman"/>
          <w:color w:val="404040" w:themeColor="text1" w:themeTint="BF"/>
          <w:szCs w:val="24"/>
          <w:u w:color="000000"/>
          <w:lang w:eastAsia="en-GB"/>
        </w:rPr>
        <w:t>vary across the</w:t>
      </w:r>
      <w:r w:rsidR="009869C9" w:rsidRPr="00856AD2">
        <w:rPr>
          <w:rFonts w:ascii="Times New Roman" w:eastAsia="Times New Roman" w:hAnsi="Times New Roman" w:cs="Times New Roman"/>
          <w:color w:val="404040" w:themeColor="text1" w:themeTint="BF"/>
          <w:szCs w:val="24"/>
          <w:u w:color="000000"/>
          <w:lang w:eastAsia="en-GB"/>
        </w:rPr>
        <w:t xml:space="preserve">ir team.  Generally most stated monitoring of </w:t>
      </w:r>
      <w:r w:rsidRPr="00856AD2">
        <w:rPr>
          <w:rFonts w:ascii="Times New Roman" w:eastAsia="Times New Roman" w:hAnsi="Times New Roman" w:cs="Times New Roman"/>
          <w:color w:val="404040" w:themeColor="text1" w:themeTint="BF"/>
          <w:szCs w:val="24"/>
          <w:u w:color="000000"/>
          <w:lang w:eastAsia="en-GB"/>
        </w:rPr>
        <w:t xml:space="preserve">procedures </w:t>
      </w:r>
      <w:r w:rsidR="00D378BF" w:rsidRPr="00856AD2">
        <w:rPr>
          <w:rFonts w:ascii="Times New Roman" w:eastAsia="Times New Roman" w:hAnsi="Times New Roman" w:cs="Times New Roman"/>
          <w:color w:val="404040" w:themeColor="text1" w:themeTint="BF"/>
          <w:szCs w:val="24"/>
          <w:u w:color="000000"/>
          <w:lang w:eastAsia="en-GB"/>
        </w:rPr>
        <w:t>or</w:t>
      </w:r>
      <w:r w:rsidRPr="00856AD2">
        <w:rPr>
          <w:rFonts w:ascii="Times New Roman" w:eastAsia="Times New Roman" w:hAnsi="Times New Roman" w:cs="Times New Roman"/>
          <w:color w:val="404040" w:themeColor="text1" w:themeTint="BF"/>
          <w:szCs w:val="24"/>
          <w:u w:color="000000"/>
          <w:lang w:eastAsia="en-GB"/>
        </w:rPr>
        <w:t xml:space="preserve"> paperwork used </w:t>
      </w:r>
      <w:r w:rsidR="009869C9" w:rsidRPr="00856AD2">
        <w:rPr>
          <w:rFonts w:ascii="Times New Roman" w:eastAsia="Times New Roman" w:hAnsi="Times New Roman" w:cs="Times New Roman"/>
          <w:color w:val="404040" w:themeColor="text1" w:themeTint="BF"/>
          <w:szCs w:val="24"/>
          <w:u w:color="000000"/>
          <w:lang w:eastAsia="en-GB"/>
        </w:rPr>
        <w:t xml:space="preserve">across localities within LAs </w:t>
      </w:r>
      <w:r w:rsidRPr="00856AD2">
        <w:rPr>
          <w:rFonts w:ascii="Times New Roman" w:eastAsia="Times New Roman" w:hAnsi="Times New Roman" w:cs="Times New Roman"/>
          <w:color w:val="404040" w:themeColor="text1" w:themeTint="BF"/>
          <w:szCs w:val="24"/>
          <w:u w:color="000000"/>
          <w:lang w:eastAsia="en-GB"/>
        </w:rPr>
        <w:t xml:space="preserve">does not </w:t>
      </w:r>
      <w:r w:rsidR="00D378BF" w:rsidRPr="00856AD2">
        <w:rPr>
          <w:rFonts w:ascii="Times New Roman" w:eastAsia="Times New Roman" w:hAnsi="Times New Roman" w:cs="Times New Roman"/>
          <w:color w:val="404040" w:themeColor="text1" w:themeTint="BF"/>
          <w:szCs w:val="24"/>
          <w:u w:color="000000"/>
          <w:lang w:eastAsia="en-GB"/>
        </w:rPr>
        <w:t>occur</w:t>
      </w:r>
      <w:r w:rsidR="009869C9" w:rsidRPr="00856AD2">
        <w:rPr>
          <w:rFonts w:ascii="Times New Roman" w:eastAsia="Times New Roman" w:hAnsi="Times New Roman" w:cs="Times New Roman"/>
          <w:color w:val="404040" w:themeColor="text1" w:themeTint="BF"/>
          <w:szCs w:val="24"/>
          <w:u w:color="000000"/>
          <w:lang w:eastAsia="en-GB"/>
        </w:rPr>
        <w:t xml:space="preserve">, however, all </w:t>
      </w:r>
      <w:r w:rsidR="001F17E9" w:rsidRPr="00856AD2">
        <w:rPr>
          <w:rFonts w:ascii="Times New Roman" w:eastAsia="Times New Roman" w:hAnsi="Times New Roman" w:cs="Times New Roman"/>
          <w:color w:val="404040" w:themeColor="text1" w:themeTint="BF"/>
          <w:szCs w:val="24"/>
          <w:u w:color="000000"/>
          <w:lang w:eastAsia="en-GB"/>
        </w:rPr>
        <w:t xml:space="preserve">but one </w:t>
      </w:r>
      <w:r w:rsidR="009869C9" w:rsidRPr="00856AD2">
        <w:rPr>
          <w:rFonts w:ascii="Times New Roman" w:eastAsia="Times New Roman" w:hAnsi="Times New Roman" w:cs="Times New Roman"/>
          <w:color w:val="404040" w:themeColor="text1" w:themeTint="BF"/>
          <w:szCs w:val="24"/>
          <w:u w:color="000000"/>
          <w:lang w:eastAsia="en-GB"/>
        </w:rPr>
        <w:t>uses a</w:t>
      </w:r>
      <w:r w:rsidR="001F17E9" w:rsidRPr="00856AD2">
        <w:rPr>
          <w:rFonts w:ascii="Times New Roman" w:eastAsia="Times New Roman" w:hAnsi="Times New Roman" w:cs="Times New Roman"/>
          <w:color w:val="404040" w:themeColor="text1" w:themeTint="BF"/>
          <w:szCs w:val="24"/>
          <w:u w:color="000000"/>
          <w:lang w:eastAsia="en-GB"/>
        </w:rPr>
        <w:t xml:space="preserve"> form of volunteer agreement or statement of commitment that VALPs are required to sign after induction. </w:t>
      </w:r>
    </w:p>
    <w:p w:rsidR="0063381D" w:rsidRPr="00856AD2" w:rsidRDefault="0063381D"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C97B96" w:rsidRPr="007D3666" w:rsidRDefault="0063381D"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All remarked on how the recruitment process should be</w:t>
      </w:r>
      <w:r w:rsidR="00C97B96" w:rsidRPr="00856AD2">
        <w:rPr>
          <w:rFonts w:ascii="Times New Roman" w:eastAsia="Times New Roman" w:hAnsi="Times New Roman" w:cs="Times New Roman"/>
          <w:color w:val="404040" w:themeColor="text1" w:themeTint="BF"/>
          <w:szCs w:val="24"/>
          <w:u w:color="000000"/>
          <w:lang w:eastAsia="en-GB"/>
        </w:rPr>
        <w:t xml:space="preserve"> about </w:t>
      </w:r>
      <w:r w:rsidR="00B71CBD" w:rsidRPr="00856AD2">
        <w:rPr>
          <w:rFonts w:ascii="Times New Roman" w:eastAsia="Times New Roman" w:hAnsi="Times New Roman" w:cs="Times New Roman"/>
          <w:color w:val="404040" w:themeColor="text1" w:themeTint="BF"/>
          <w:szCs w:val="24"/>
          <w:u w:color="000000"/>
          <w:lang w:eastAsia="en-GB"/>
        </w:rPr>
        <w:t>getting to know individual VALPs</w:t>
      </w:r>
      <w:r w:rsidR="00C97B96" w:rsidRPr="00856AD2">
        <w:rPr>
          <w:rFonts w:ascii="Times New Roman" w:eastAsia="Times New Roman" w:hAnsi="Times New Roman" w:cs="Times New Roman"/>
          <w:color w:val="404040" w:themeColor="text1" w:themeTint="BF"/>
          <w:szCs w:val="24"/>
          <w:u w:color="000000"/>
          <w:lang w:eastAsia="en-GB"/>
        </w:rPr>
        <w:t>, their motivations, availability, needs</w:t>
      </w:r>
      <w:r w:rsidRPr="00856AD2">
        <w:rPr>
          <w:rFonts w:ascii="Times New Roman" w:eastAsia="Times New Roman" w:hAnsi="Times New Roman" w:cs="Times New Roman"/>
          <w:color w:val="404040" w:themeColor="text1" w:themeTint="BF"/>
          <w:szCs w:val="24"/>
          <w:u w:color="000000"/>
          <w:lang w:eastAsia="en-GB"/>
        </w:rPr>
        <w:t xml:space="preserve"> and not about their levels of education.  Importance was placed on VALPs being able to un</w:t>
      </w:r>
      <w:r w:rsidR="00C97B96" w:rsidRPr="00856AD2">
        <w:rPr>
          <w:rFonts w:ascii="Times New Roman" w:eastAsia="Times New Roman" w:hAnsi="Times New Roman" w:cs="Times New Roman"/>
          <w:color w:val="404040" w:themeColor="text1" w:themeTint="BF"/>
          <w:szCs w:val="24"/>
          <w:u w:color="000000"/>
          <w:lang w:eastAsia="en-GB"/>
        </w:rPr>
        <w:t xml:space="preserve">derstand </w:t>
      </w:r>
      <w:r w:rsidRPr="00856AD2">
        <w:rPr>
          <w:rFonts w:ascii="Times New Roman" w:eastAsia="Times New Roman" w:hAnsi="Times New Roman" w:cs="Times New Roman"/>
          <w:color w:val="404040" w:themeColor="text1" w:themeTint="BF"/>
          <w:szCs w:val="24"/>
          <w:u w:color="000000"/>
          <w:lang w:eastAsia="en-GB"/>
        </w:rPr>
        <w:t xml:space="preserve">CLD </w:t>
      </w:r>
      <w:r w:rsidR="00C97B96" w:rsidRPr="00856AD2">
        <w:rPr>
          <w:rFonts w:ascii="Times New Roman" w:eastAsia="Times New Roman" w:hAnsi="Times New Roman" w:cs="Times New Roman"/>
          <w:color w:val="404040" w:themeColor="text1" w:themeTint="BF"/>
          <w:szCs w:val="24"/>
          <w:u w:color="000000"/>
          <w:lang w:eastAsia="en-GB"/>
        </w:rPr>
        <w:t xml:space="preserve">approach and what </w:t>
      </w:r>
      <w:r w:rsidR="00511DBC" w:rsidRPr="00856AD2">
        <w:rPr>
          <w:rFonts w:ascii="Times New Roman" w:eastAsia="Times New Roman" w:hAnsi="Times New Roman" w:cs="Times New Roman"/>
          <w:color w:val="404040" w:themeColor="text1" w:themeTint="BF"/>
          <w:szCs w:val="24"/>
          <w:u w:color="000000"/>
          <w:lang w:eastAsia="en-GB"/>
        </w:rPr>
        <w:t>adult learner</w:t>
      </w:r>
      <w:r w:rsidR="001F17E9" w:rsidRPr="00856AD2">
        <w:rPr>
          <w:rFonts w:ascii="Times New Roman" w:eastAsia="Times New Roman" w:hAnsi="Times New Roman" w:cs="Times New Roman"/>
          <w:color w:val="404040" w:themeColor="text1" w:themeTint="BF"/>
          <w:szCs w:val="24"/>
          <w:u w:color="000000"/>
          <w:lang w:eastAsia="en-GB"/>
        </w:rPr>
        <w:t xml:space="preserve"> needs </w:t>
      </w:r>
      <w:r w:rsidR="00511DBC" w:rsidRPr="00856AD2">
        <w:rPr>
          <w:rFonts w:ascii="Times New Roman" w:eastAsia="Times New Roman" w:hAnsi="Times New Roman" w:cs="Times New Roman"/>
          <w:color w:val="404040" w:themeColor="text1" w:themeTint="BF"/>
          <w:szCs w:val="24"/>
          <w:u w:color="000000"/>
          <w:lang w:eastAsia="en-GB"/>
        </w:rPr>
        <w:t xml:space="preserve">and barriers </w:t>
      </w:r>
      <w:r w:rsidR="001F17E9" w:rsidRPr="00856AD2">
        <w:rPr>
          <w:rFonts w:ascii="Times New Roman" w:eastAsia="Times New Roman" w:hAnsi="Times New Roman" w:cs="Times New Roman"/>
          <w:color w:val="404040" w:themeColor="text1" w:themeTint="BF"/>
          <w:szCs w:val="24"/>
          <w:u w:color="000000"/>
          <w:lang w:eastAsia="en-GB"/>
        </w:rPr>
        <w:t>can be.</w:t>
      </w:r>
      <w:r w:rsidR="00C97B96" w:rsidRPr="007D3666">
        <w:rPr>
          <w:rFonts w:ascii="Times New Roman" w:eastAsia="Times New Roman" w:hAnsi="Times New Roman" w:cs="Times New Roman"/>
          <w:color w:val="808080" w:themeColor="background1" w:themeShade="80"/>
          <w:szCs w:val="24"/>
          <w:u w:color="000000"/>
          <w:lang w:eastAsia="en-GB"/>
        </w:rPr>
        <w:t xml:space="preserve">  </w:t>
      </w:r>
    </w:p>
    <w:p w:rsidR="001F17E9" w:rsidRPr="007D3666" w:rsidRDefault="001F17E9"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b/>
          <w:i/>
          <w:color w:val="808080" w:themeColor="background1" w:themeShade="80"/>
          <w:szCs w:val="24"/>
          <w:u w:val="single"/>
          <w:lang w:eastAsia="en-GB"/>
        </w:rPr>
      </w:pPr>
      <w:r w:rsidRPr="007D3666">
        <w:rPr>
          <w:rFonts w:ascii="Times New Roman" w:eastAsia="Times New Roman" w:hAnsi="Times New Roman" w:cs="Times New Roman"/>
          <w:b/>
          <w:i/>
          <w:szCs w:val="24"/>
          <w:u w:color="000000"/>
          <w:lang w:eastAsia="en-GB"/>
        </w:rPr>
        <w:t xml:space="preserve">4.3.3.2 </w:t>
      </w:r>
      <w:r w:rsidRPr="007D3666">
        <w:rPr>
          <w:rFonts w:ascii="Times New Roman" w:eastAsia="Times New Roman" w:hAnsi="Times New Roman" w:cs="Times New Roman"/>
          <w:b/>
          <w:i/>
          <w:szCs w:val="24"/>
          <w:lang w:eastAsia="en-GB"/>
        </w:rPr>
        <w:t>Training</w:t>
      </w:r>
    </w:p>
    <w:p w:rsidR="00511DBC" w:rsidRPr="00856AD2" w:rsidRDefault="00511DBC"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All had or were using SALL, and had previously used ITALL, but consensus was this training needed adapting and adding too, to make it suitable for their needs.  Four of the five LAs reported delivering the PDA element previously however most remarked that this will not continue due to budget cuts and staffing, unless they could deliver in partnership with other LAs or colleges. All stipulated that PDA was not a requirement </w:t>
      </w:r>
      <w:r w:rsidR="00327827" w:rsidRPr="00856AD2">
        <w:rPr>
          <w:rFonts w:ascii="Times New Roman" w:eastAsia="Times New Roman" w:hAnsi="Times New Roman" w:cs="Times New Roman"/>
          <w:color w:val="404040" w:themeColor="text1" w:themeTint="BF"/>
          <w:szCs w:val="24"/>
          <w:u w:color="000000"/>
          <w:lang w:eastAsia="en-GB"/>
        </w:rPr>
        <w:t xml:space="preserve">if VALPs </w:t>
      </w:r>
      <w:r w:rsidRPr="00856AD2">
        <w:rPr>
          <w:rFonts w:ascii="Times New Roman" w:eastAsia="Times New Roman" w:hAnsi="Times New Roman" w:cs="Times New Roman"/>
          <w:color w:val="404040" w:themeColor="text1" w:themeTint="BF"/>
          <w:szCs w:val="24"/>
          <w:u w:color="000000"/>
          <w:lang w:eastAsia="en-GB"/>
        </w:rPr>
        <w:t xml:space="preserve">completed </w:t>
      </w:r>
      <w:r w:rsidR="00327827" w:rsidRPr="00856AD2">
        <w:rPr>
          <w:rFonts w:ascii="Times New Roman" w:eastAsia="Times New Roman" w:hAnsi="Times New Roman" w:cs="Times New Roman"/>
          <w:color w:val="404040" w:themeColor="text1" w:themeTint="BF"/>
          <w:szCs w:val="24"/>
          <w:u w:color="000000"/>
          <w:lang w:eastAsia="en-GB"/>
        </w:rPr>
        <w:t xml:space="preserve">the </w:t>
      </w:r>
      <w:r w:rsidRPr="00856AD2">
        <w:rPr>
          <w:rFonts w:ascii="Times New Roman" w:eastAsia="Times New Roman" w:hAnsi="Times New Roman" w:cs="Times New Roman"/>
          <w:color w:val="404040" w:themeColor="text1" w:themeTint="BF"/>
          <w:szCs w:val="24"/>
          <w:u w:color="000000"/>
          <w:lang w:eastAsia="en-GB"/>
        </w:rPr>
        <w:t xml:space="preserve">training, however, four of the five LAs reported to having their own shorter “in-house” training or had developed an “introduction to SALL” covering roles, classes, barriers to learning, dyslexia, social practices just so VALPs could get started.  </w:t>
      </w:r>
    </w:p>
    <w:p w:rsidR="00327827" w:rsidRPr="00856AD2" w:rsidRDefault="00327827"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327827" w:rsidRPr="00856AD2" w:rsidRDefault="00327827"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Training in partnership with others was often raised as a “new” avenue of sourcing training due to staffing issues.  However, one </w:t>
      </w:r>
      <w:r w:rsidR="0070702B" w:rsidRPr="00856AD2">
        <w:rPr>
          <w:rFonts w:ascii="Times New Roman" w:eastAsia="Times New Roman" w:hAnsi="Times New Roman" w:cs="Times New Roman"/>
          <w:color w:val="404040" w:themeColor="text1" w:themeTint="BF"/>
          <w:szCs w:val="24"/>
          <w:u w:color="000000"/>
          <w:lang w:eastAsia="en-GB"/>
        </w:rPr>
        <w:t xml:space="preserve">LA </w:t>
      </w:r>
      <w:r w:rsidRPr="00856AD2">
        <w:rPr>
          <w:rFonts w:ascii="Times New Roman" w:eastAsia="Times New Roman" w:hAnsi="Times New Roman" w:cs="Times New Roman"/>
          <w:color w:val="404040" w:themeColor="text1" w:themeTint="BF"/>
          <w:szCs w:val="24"/>
          <w:u w:color="000000"/>
          <w:lang w:eastAsia="en-GB"/>
        </w:rPr>
        <w:t>ra</w:t>
      </w:r>
      <w:r w:rsidR="0070702B" w:rsidRPr="00856AD2">
        <w:rPr>
          <w:rFonts w:ascii="Times New Roman" w:eastAsia="Times New Roman" w:hAnsi="Times New Roman" w:cs="Times New Roman"/>
          <w:color w:val="404040" w:themeColor="text1" w:themeTint="BF"/>
          <w:szCs w:val="24"/>
          <w:u w:color="000000"/>
          <w:lang w:eastAsia="en-GB"/>
        </w:rPr>
        <w:t xml:space="preserve">ised </w:t>
      </w:r>
      <w:r w:rsidRPr="00856AD2">
        <w:rPr>
          <w:rFonts w:ascii="Times New Roman" w:eastAsia="Times New Roman" w:hAnsi="Times New Roman" w:cs="Times New Roman"/>
          <w:color w:val="404040" w:themeColor="text1" w:themeTint="BF"/>
          <w:szCs w:val="24"/>
          <w:u w:color="000000"/>
          <w:lang w:eastAsia="en-GB"/>
        </w:rPr>
        <w:t>concern</w:t>
      </w:r>
      <w:r w:rsidR="0070702B" w:rsidRPr="00856AD2">
        <w:rPr>
          <w:rFonts w:ascii="Times New Roman" w:eastAsia="Times New Roman" w:hAnsi="Times New Roman" w:cs="Times New Roman"/>
          <w:color w:val="404040" w:themeColor="text1" w:themeTint="BF"/>
          <w:szCs w:val="24"/>
          <w:u w:color="000000"/>
          <w:lang w:eastAsia="en-GB"/>
        </w:rPr>
        <w:t>s</w:t>
      </w:r>
      <w:r w:rsidRPr="00856AD2">
        <w:rPr>
          <w:rFonts w:ascii="Times New Roman" w:eastAsia="Times New Roman" w:hAnsi="Times New Roman" w:cs="Times New Roman"/>
          <w:color w:val="404040" w:themeColor="text1" w:themeTint="BF"/>
          <w:szCs w:val="24"/>
          <w:u w:color="000000"/>
          <w:lang w:eastAsia="en-GB"/>
        </w:rPr>
        <w:t xml:space="preserve"> that when previously accessed SALL through a college, VALPs returned with little or no understanding of the social practice approach, developing realia for materials or how to address barriers to learning with adults, advising they would not use a college again as they felt formal educators could not deliver informal education training as </w:t>
      </w:r>
      <w:r w:rsidR="0070702B" w:rsidRPr="00856AD2">
        <w:rPr>
          <w:rFonts w:ascii="Times New Roman" w:eastAsia="Times New Roman" w:hAnsi="Times New Roman" w:cs="Times New Roman"/>
          <w:color w:val="404040" w:themeColor="text1" w:themeTint="BF"/>
          <w:szCs w:val="24"/>
          <w:u w:color="000000"/>
          <w:lang w:eastAsia="en-GB"/>
        </w:rPr>
        <w:t xml:space="preserve">perhaps </w:t>
      </w:r>
      <w:r w:rsidRPr="00856AD2">
        <w:rPr>
          <w:rFonts w:ascii="Times New Roman" w:eastAsia="Times New Roman" w:hAnsi="Times New Roman" w:cs="Times New Roman"/>
          <w:color w:val="404040" w:themeColor="text1" w:themeTint="BF"/>
          <w:szCs w:val="24"/>
          <w:u w:color="000000"/>
          <w:lang w:eastAsia="en-GB"/>
        </w:rPr>
        <w:t>they cannot grasp the concepts or benefits themselves.</w:t>
      </w:r>
    </w:p>
    <w:p w:rsidR="00327827" w:rsidRPr="00856AD2" w:rsidRDefault="00327827"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 </w:t>
      </w:r>
    </w:p>
    <w:p w:rsidR="00145F4A" w:rsidRPr="00856AD2" w:rsidRDefault="00327827"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There were great variances in the CPD </w:t>
      </w:r>
      <w:r w:rsidR="0090309C" w:rsidRPr="00856AD2">
        <w:rPr>
          <w:rFonts w:ascii="Times New Roman" w:eastAsia="Times New Roman" w:hAnsi="Times New Roman" w:cs="Times New Roman"/>
          <w:color w:val="404040" w:themeColor="text1" w:themeTint="BF"/>
          <w:szCs w:val="24"/>
          <w:u w:color="000000"/>
          <w:lang w:eastAsia="en-GB"/>
        </w:rPr>
        <w:t xml:space="preserve">procedures and opportunities </w:t>
      </w:r>
      <w:r w:rsidR="001005EB" w:rsidRPr="00856AD2">
        <w:rPr>
          <w:rFonts w:ascii="Times New Roman" w:eastAsia="Times New Roman" w:hAnsi="Times New Roman" w:cs="Times New Roman"/>
          <w:color w:val="404040" w:themeColor="text1" w:themeTint="BF"/>
          <w:szCs w:val="24"/>
          <w:u w:color="000000"/>
          <w:lang w:eastAsia="en-GB"/>
        </w:rPr>
        <w:t xml:space="preserve">for VALPs, with one LA offering </w:t>
      </w:r>
      <w:r w:rsidR="0070702B" w:rsidRPr="00856AD2">
        <w:rPr>
          <w:rFonts w:ascii="Times New Roman" w:eastAsia="Times New Roman" w:hAnsi="Times New Roman" w:cs="Times New Roman"/>
          <w:color w:val="404040" w:themeColor="text1" w:themeTint="BF"/>
          <w:szCs w:val="24"/>
          <w:u w:color="000000"/>
          <w:lang w:eastAsia="en-GB"/>
        </w:rPr>
        <w:t xml:space="preserve">PDA </w:t>
      </w:r>
      <w:r w:rsidR="001005EB" w:rsidRPr="00856AD2">
        <w:rPr>
          <w:rFonts w:ascii="Times New Roman" w:eastAsia="Times New Roman" w:hAnsi="Times New Roman" w:cs="Times New Roman"/>
          <w:color w:val="404040" w:themeColor="text1" w:themeTint="BF"/>
          <w:szCs w:val="24"/>
          <w:u w:color="000000"/>
          <w:lang w:eastAsia="en-GB"/>
        </w:rPr>
        <w:t xml:space="preserve">SALL </w:t>
      </w:r>
      <w:r w:rsidR="00241CF1" w:rsidRPr="00856AD2">
        <w:rPr>
          <w:rFonts w:ascii="Times New Roman" w:eastAsia="Times New Roman" w:hAnsi="Times New Roman" w:cs="Times New Roman"/>
          <w:color w:val="404040" w:themeColor="text1" w:themeTint="BF"/>
          <w:szCs w:val="24"/>
          <w:u w:color="000000"/>
          <w:lang w:eastAsia="en-GB"/>
        </w:rPr>
        <w:t>and</w:t>
      </w:r>
      <w:r w:rsidR="0070702B" w:rsidRPr="00856AD2">
        <w:rPr>
          <w:rFonts w:ascii="Times New Roman" w:eastAsia="Times New Roman" w:hAnsi="Times New Roman" w:cs="Times New Roman"/>
          <w:color w:val="404040" w:themeColor="text1" w:themeTint="BF"/>
          <w:szCs w:val="24"/>
          <w:u w:color="000000"/>
          <w:lang w:eastAsia="en-GB"/>
        </w:rPr>
        <w:t xml:space="preserve"> no training or CPD after that. In contrast others offered WIGALL (Working in Groups with Adult Literacy Learners), online training modules on Adult Support &amp; Protection, and Child Protection</w:t>
      </w:r>
      <w:r w:rsidR="00241CF1" w:rsidRPr="00856AD2">
        <w:rPr>
          <w:rFonts w:ascii="Times New Roman" w:eastAsia="Times New Roman" w:hAnsi="Times New Roman" w:cs="Times New Roman"/>
          <w:color w:val="404040" w:themeColor="text1" w:themeTint="BF"/>
          <w:szCs w:val="24"/>
          <w:u w:color="000000"/>
          <w:lang w:eastAsia="en-GB"/>
        </w:rPr>
        <w:t xml:space="preserve">.  Some had </w:t>
      </w:r>
      <w:r w:rsidR="0070702B" w:rsidRPr="00856AD2">
        <w:rPr>
          <w:rFonts w:ascii="Times New Roman" w:eastAsia="Times New Roman" w:hAnsi="Times New Roman" w:cs="Times New Roman"/>
          <w:color w:val="404040" w:themeColor="text1" w:themeTint="BF"/>
          <w:szCs w:val="24"/>
          <w:u w:color="000000"/>
          <w:lang w:eastAsia="en-GB"/>
        </w:rPr>
        <w:t xml:space="preserve">created their own training on topics such as:- digital awareness, welfare reform, universal job match, skills for work, </w:t>
      </w:r>
      <w:r w:rsidR="00241CF1" w:rsidRPr="00856AD2">
        <w:rPr>
          <w:rFonts w:ascii="Times New Roman" w:eastAsia="Times New Roman" w:hAnsi="Times New Roman" w:cs="Times New Roman"/>
          <w:color w:val="404040" w:themeColor="text1" w:themeTint="BF"/>
          <w:szCs w:val="24"/>
          <w:u w:color="000000"/>
          <w:lang w:eastAsia="en-GB"/>
        </w:rPr>
        <w:t>cognitive thinking processes, curriculum framework, health l</w:t>
      </w:r>
      <w:r w:rsidR="0070702B" w:rsidRPr="00856AD2">
        <w:rPr>
          <w:rFonts w:ascii="Times New Roman" w:eastAsia="Times New Roman" w:hAnsi="Times New Roman" w:cs="Times New Roman"/>
          <w:color w:val="404040" w:themeColor="text1" w:themeTint="BF"/>
          <w:szCs w:val="24"/>
          <w:u w:color="000000"/>
          <w:lang w:eastAsia="en-GB"/>
        </w:rPr>
        <w:t>iteracies.</w:t>
      </w:r>
      <w:r w:rsidR="00C95818" w:rsidRPr="00856AD2">
        <w:rPr>
          <w:rFonts w:ascii="Times New Roman" w:eastAsia="Times New Roman" w:hAnsi="Times New Roman" w:cs="Times New Roman"/>
          <w:color w:val="404040" w:themeColor="text1" w:themeTint="BF"/>
          <w:szCs w:val="24"/>
          <w:u w:color="000000"/>
          <w:lang w:eastAsia="en-GB"/>
        </w:rPr>
        <w:t xml:space="preserve"> Most stipulated training was organic and grew from need rather than procedural. </w:t>
      </w:r>
    </w:p>
    <w:p w:rsidR="00511DBC" w:rsidRPr="00856AD2" w:rsidRDefault="00241CF1"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lastRenderedPageBreak/>
        <w:t xml:space="preserve">All reported </w:t>
      </w:r>
      <w:r w:rsidR="00C95818" w:rsidRPr="00856AD2">
        <w:rPr>
          <w:rFonts w:ascii="Times New Roman" w:eastAsia="Times New Roman" w:hAnsi="Times New Roman" w:cs="Times New Roman"/>
          <w:color w:val="404040" w:themeColor="text1" w:themeTint="BF"/>
          <w:szCs w:val="24"/>
          <w:u w:color="000000"/>
          <w:lang w:eastAsia="en-GB"/>
        </w:rPr>
        <w:t xml:space="preserve">concerns around CPD and training, with the </w:t>
      </w:r>
      <w:r w:rsidRPr="00856AD2">
        <w:rPr>
          <w:rFonts w:ascii="Times New Roman" w:eastAsia="Times New Roman" w:hAnsi="Times New Roman" w:cs="Times New Roman"/>
          <w:color w:val="404040" w:themeColor="text1" w:themeTint="BF"/>
          <w:szCs w:val="24"/>
          <w:u w:color="000000"/>
          <w:lang w:eastAsia="en-GB"/>
        </w:rPr>
        <w:t>need to make</w:t>
      </w:r>
      <w:r w:rsidR="00C95818" w:rsidRPr="00856AD2">
        <w:rPr>
          <w:rFonts w:ascii="Times New Roman" w:eastAsia="Times New Roman" w:hAnsi="Times New Roman" w:cs="Times New Roman"/>
          <w:color w:val="404040" w:themeColor="text1" w:themeTint="BF"/>
          <w:szCs w:val="24"/>
          <w:u w:color="000000"/>
          <w:lang w:eastAsia="en-GB"/>
        </w:rPr>
        <w:t xml:space="preserve"> changes</w:t>
      </w:r>
      <w:r w:rsidRPr="00856AD2">
        <w:rPr>
          <w:rFonts w:ascii="Times New Roman" w:eastAsia="Times New Roman" w:hAnsi="Times New Roman" w:cs="Times New Roman"/>
          <w:color w:val="404040" w:themeColor="text1" w:themeTint="BF"/>
          <w:szCs w:val="24"/>
          <w:u w:color="000000"/>
          <w:lang w:eastAsia="en-GB"/>
        </w:rPr>
        <w:t xml:space="preserve"> due to budget cuts and limited staffing. Other difficulties </w:t>
      </w:r>
      <w:r w:rsidR="00C95818" w:rsidRPr="00856AD2">
        <w:rPr>
          <w:rFonts w:ascii="Times New Roman" w:eastAsia="Times New Roman" w:hAnsi="Times New Roman" w:cs="Times New Roman"/>
          <w:color w:val="404040" w:themeColor="text1" w:themeTint="BF"/>
          <w:szCs w:val="24"/>
          <w:u w:color="000000"/>
          <w:lang w:eastAsia="en-GB"/>
        </w:rPr>
        <w:t xml:space="preserve">connected to training </w:t>
      </w:r>
      <w:r w:rsidRPr="00856AD2">
        <w:rPr>
          <w:rFonts w:ascii="Times New Roman" w:eastAsia="Times New Roman" w:hAnsi="Times New Roman" w:cs="Times New Roman"/>
          <w:color w:val="404040" w:themeColor="text1" w:themeTint="BF"/>
          <w:szCs w:val="24"/>
          <w:u w:color="000000"/>
          <w:lang w:eastAsia="en-GB"/>
        </w:rPr>
        <w:t xml:space="preserve">were </w:t>
      </w:r>
      <w:r w:rsidR="00C95818" w:rsidRPr="00856AD2">
        <w:rPr>
          <w:rFonts w:ascii="Times New Roman" w:eastAsia="Times New Roman" w:hAnsi="Times New Roman" w:cs="Times New Roman"/>
          <w:color w:val="404040" w:themeColor="text1" w:themeTint="BF"/>
          <w:szCs w:val="24"/>
          <w:u w:color="000000"/>
          <w:lang w:eastAsia="en-GB"/>
        </w:rPr>
        <w:t xml:space="preserve">the </w:t>
      </w:r>
      <w:r w:rsidRPr="00856AD2">
        <w:rPr>
          <w:rFonts w:ascii="Times New Roman" w:eastAsia="Times New Roman" w:hAnsi="Times New Roman" w:cs="Times New Roman"/>
          <w:color w:val="404040" w:themeColor="text1" w:themeTint="BF"/>
          <w:szCs w:val="24"/>
          <w:u w:color="000000"/>
          <w:lang w:eastAsia="en-GB"/>
        </w:rPr>
        <w:t>large geographical areas</w:t>
      </w:r>
      <w:r w:rsidR="00C95818" w:rsidRPr="00856AD2">
        <w:rPr>
          <w:rFonts w:ascii="Times New Roman" w:eastAsia="Times New Roman" w:hAnsi="Times New Roman" w:cs="Times New Roman"/>
          <w:color w:val="404040" w:themeColor="text1" w:themeTint="BF"/>
          <w:szCs w:val="24"/>
          <w:u w:color="000000"/>
          <w:lang w:eastAsia="en-GB"/>
        </w:rPr>
        <w:t xml:space="preserve"> of some LAs,</w:t>
      </w:r>
      <w:r w:rsidRPr="00856AD2">
        <w:rPr>
          <w:rFonts w:ascii="Times New Roman" w:eastAsia="Times New Roman" w:hAnsi="Times New Roman" w:cs="Times New Roman"/>
          <w:color w:val="404040" w:themeColor="text1" w:themeTint="BF"/>
          <w:szCs w:val="24"/>
          <w:u w:color="000000"/>
          <w:lang w:eastAsia="en-GB"/>
        </w:rPr>
        <w:t xml:space="preserve"> meaning VALPs were </w:t>
      </w:r>
      <w:r w:rsidR="00C95818" w:rsidRPr="00856AD2">
        <w:rPr>
          <w:rFonts w:ascii="Times New Roman" w:eastAsia="Times New Roman" w:hAnsi="Times New Roman" w:cs="Times New Roman"/>
          <w:color w:val="404040" w:themeColor="text1" w:themeTint="BF"/>
          <w:szCs w:val="24"/>
          <w:u w:color="000000"/>
          <w:lang w:eastAsia="en-GB"/>
        </w:rPr>
        <w:t xml:space="preserve">often </w:t>
      </w:r>
      <w:r w:rsidRPr="00856AD2">
        <w:rPr>
          <w:rFonts w:ascii="Times New Roman" w:eastAsia="Times New Roman" w:hAnsi="Times New Roman" w:cs="Times New Roman"/>
          <w:color w:val="404040" w:themeColor="text1" w:themeTint="BF"/>
          <w:szCs w:val="24"/>
          <w:u w:color="000000"/>
          <w:lang w:eastAsia="en-GB"/>
        </w:rPr>
        <w:t xml:space="preserve">isolated or </w:t>
      </w:r>
      <w:r w:rsidR="00C95818" w:rsidRPr="00856AD2">
        <w:rPr>
          <w:rFonts w:ascii="Times New Roman" w:eastAsia="Times New Roman" w:hAnsi="Times New Roman" w:cs="Times New Roman"/>
          <w:color w:val="404040" w:themeColor="text1" w:themeTint="BF"/>
          <w:szCs w:val="24"/>
          <w:u w:color="000000"/>
          <w:lang w:eastAsia="en-GB"/>
        </w:rPr>
        <w:t xml:space="preserve">being </w:t>
      </w:r>
      <w:r w:rsidRPr="00856AD2">
        <w:rPr>
          <w:rFonts w:ascii="Times New Roman" w:eastAsia="Times New Roman" w:hAnsi="Times New Roman" w:cs="Times New Roman"/>
          <w:color w:val="404040" w:themeColor="text1" w:themeTint="BF"/>
          <w:szCs w:val="24"/>
          <w:u w:color="000000"/>
          <w:lang w:eastAsia="en-GB"/>
        </w:rPr>
        <w:t>expected to make long journeys for training or meetings,</w:t>
      </w:r>
      <w:r w:rsidR="00C95818" w:rsidRPr="00856AD2">
        <w:rPr>
          <w:rFonts w:ascii="Times New Roman" w:eastAsia="Times New Roman" w:hAnsi="Times New Roman" w:cs="Times New Roman"/>
          <w:color w:val="404040" w:themeColor="text1" w:themeTint="BF"/>
          <w:szCs w:val="24"/>
          <w:u w:color="000000"/>
          <w:lang w:eastAsia="en-GB"/>
        </w:rPr>
        <w:t xml:space="preserve"> meaning little or no uptake</w:t>
      </w:r>
      <w:r w:rsidRPr="00856AD2">
        <w:rPr>
          <w:rFonts w:ascii="Times New Roman" w:eastAsia="Times New Roman" w:hAnsi="Times New Roman" w:cs="Times New Roman"/>
          <w:color w:val="404040" w:themeColor="text1" w:themeTint="BF"/>
          <w:szCs w:val="24"/>
          <w:u w:color="000000"/>
          <w:lang w:eastAsia="en-GB"/>
        </w:rPr>
        <w:t>.</w:t>
      </w:r>
      <w:r w:rsidR="00C95818" w:rsidRPr="00856AD2">
        <w:rPr>
          <w:rFonts w:ascii="Times New Roman" w:eastAsia="Times New Roman" w:hAnsi="Times New Roman" w:cs="Times New Roman"/>
          <w:color w:val="404040" w:themeColor="text1" w:themeTint="BF"/>
          <w:szCs w:val="24"/>
          <w:u w:color="000000"/>
          <w:lang w:eastAsia="en-GB"/>
        </w:rPr>
        <w:t xml:space="preserve">  No one felt they could enforce attendance to meetings.</w:t>
      </w:r>
    </w:p>
    <w:p w:rsidR="00241CF1" w:rsidRPr="007D3666" w:rsidRDefault="00241CF1"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b/>
          <w:i/>
          <w:color w:val="808080" w:themeColor="background1" w:themeShade="80"/>
          <w:szCs w:val="24"/>
          <w:u w:val="single"/>
          <w:lang w:eastAsia="en-GB"/>
        </w:rPr>
      </w:pPr>
      <w:r w:rsidRPr="007D3666">
        <w:rPr>
          <w:rFonts w:ascii="Times New Roman" w:eastAsia="Times New Roman" w:hAnsi="Times New Roman" w:cs="Times New Roman"/>
          <w:b/>
          <w:i/>
          <w:szCs w:val="24"/>
          <w:u w:color="000000"/>
          <w:lang w:eastAsia="en-GB"/>
        </w:rPr>
        <w:t xml:space="preserve">4.3.3.3 </w:t>
      </w:r>
      <w:r w:rsidRPr="007D3666">
        <w:rPr>
          <w:rFonts w:ascii="Times New Roman" w:eastAsia="Times New Roman" w:hAnsi="Times New Roman" w:cs="Times New Roman"/>
          <w:b/>
          <w:i/>
          <w:szCs w:val="24"/>
          <w:lang w:eastAsia="en-GB"/>
        </w:rPr>
        <w:t>Line Management</w:t>
      </w:r>
    </w:p>
    <w:p w:rsidR="00C95818" w:rsidRPr="00856AD2" w:rsidRDefault="00C95818"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Lines were sometimes blurred regards line management of VALPs with all LAs reporting they carried out either formal or informal S&amp;S and team meetings, but very little recording of the activities or continuity between LAs regards who carries out these managerial activities, with some being the local CLDW, others leaving it to the class or group tutor, and some being a mix of people depending on activity. </w:t>
      </w:r>
    </w:p>
    <w:p w:rsidR="00324848" w:rsidRPr="00856AD2" w:rsidRDefault="00C95818"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LA4</w:t>
      </w:r>
      <w:r w:rsidR="00324848" w:rsidRPr="00856AD2">
        <w:rPr>
          <w:rFonts w:ascii="Times New Roman" w:eastAsia="Times New Roman" w:hAnsi="Times New Roman" w:cs="Times New Roman"/>
          <w:color w:val="404040" w:themeColor="text1" w:themeTint="BF"/>
          <w:szCs w:val="24"/>
          <w:u w:color="000000"/>
          <w:lang w:eastAsia="en-GB"/>
        </w:rPr>
        <w:t xml:space="preserve"> and LA5 had a </w:t>
      </w:r>
      <w:r w:rsidRPr="00856AD2">
        <w:rPr>
          <w:rFonts w:ascii="Times New Roman" w:eastAsia="Times New Roman" w:hAnsi="Times New Roman" w:cs="Times New Roman"/>
          <w:color w:val="404040" w:themeColor="text1" w:themeTint="BF"/>
          <w:szCs w:val="24"/>
          <w:u w:color="000000"/>
          <w:lang w:eastAsia="en-GB"/>
        </w:rPr>
        <w:t xml:space="preserve">more robust approach to line management activities, with </w:t>
      </w:r>
      <w:r w:rsidR="00C97B96" w:rsidRPr="00856AD2">
        <w:rPr>
          <w:rFonts w:ascii="Times New Roman" w:eastAsia="Times New Roman" w:hAnsi="Times New Roman" w:cs="Times New Roman"/>
          <w:color w:val="404040" w:themeColor="text1" w:themeTint="BF"/>
          <w:szCs w:val="24"/>
          <w:u w:color="000000"/>
          <w:lang w:eastAsia="en-GB"/>
        </w:rPr>
        <w:t xml:space="preserve">3-4 VALP meetings a year, offering </w:t>
      </w:r>
      <w:r w:rsidR="00324848" w:rsidRPr="00856AD2">
        <w:rPr>
          <w:rFonts w:ascii="Times New Roman" w:eastAsia="Times New Roman" w:hAnsi="Times New Roman" w:cs="Times New Roman"/>
          <w:color w:val="404040" w:themeColor="text1" w:themeTint="BF"/>
          <w:szCs w:val="24"/>
          <w:u w:color="000000"/>
          <w:lang w:eastAsia="en-GB"/>
        </w:rPr>
        <w:t xml:space="preserve">annual </w:t>
      </w:r>
      <w:r w:rsidR="00C97B96" w:rsidRPr="00856AD2">
        <w:rPr>
          <w:rFonts w:ascii="Times New Roman" w:eastAsia="Times New Roman" w:hAnsi="Times New Roman" w:cs="Times New Roman"/>
          <w:color w:val="404040" w:themeColor="text1" w:themeTint="BF"/>
          <w:szCs w:val="24"/>
          <w:u w:color="000000"/>
          <w:lang w:eastAsia="en-GB"/>
        </w:rPr>
        <w:t>S&amp;S</w:t>
      </w:r>
      <w:r w:rsidR="00324848" w:rsidRPr="00856AD2">
        <w:rPr>
          <w:rFonts w:ascii="Times New Roman" w:eastAsia="Times New Roman" w:hAnsi="Times New Roman" w:cs="Times New Roman"/>
          <w:color w:val="404040" w:themeColor="text1" w:themeTint="BF"/>
          <w:szCs w:val="24"/>
          <w:u w:color="000000"/>
          <w:lang w:eastAsia="en-GB"/>
        </w:rPr>
        <w:t xml:space="preserve"> as policy, as well as encouraging a more i</w:t>
      </w:r>
      <w:r w:rsidR="00C97B96" w:rsidRPr="00856AD2">
        <w:rPr>
          <w:rFonts w:ascii="Times New Roman" w:eastAsia="Times New Roman" w:hAnsi="Times New Roman" w:cs="Times New Roman"/>
          <w:color w:val="404040" w:themeColor="text1" w:themeTint="BF"/>
          <w:szCs w:val="24"/>
          <w:u w:color="000000"/>
          <w:lang w:eastAsia="en-GB"/>
        </w:rPr>
        <w:t xml:space="preserve">nformal approach </w:t>
      </w:r>
      <w:r w:rsidR="00324848" w:rsidRPr="00856AD2">
        <w:rPr>
          <w:rFonts w:ascii="Times New Roman" w:eastAsia="Times New Roman" w:hAnsi="Times New Roman" w:cs="Times New Roman"/>
          <w:color w:val="404040" w:themeColor="text1" w:themeTint="BF"/>
          <w:szCs w:val="24"/>
          <w:u w:color="000000"/>
          <w:lang w:eastAsia="en-GB"/>
        </w:rPr>
        <w:t xml:space="preserve">between VALP and class tutor by encouraging joint reflective activities after </w:t>
      </w:r>
      <w:r w:rsidR="00C97B96" w:rsidRPr="00856AD2">
        <w:rPr>
          <w:rFonts w:ascii="Times New Roman" w:eastAsia="Times New Roman" w:hAnsi="Times New Roman" w:cs="Times New Roman"/>
          <w:color w:val="404040" w:themeColor="text1" w:themeTint="BF"/>
          <w:szCs w:val="24"/>
          <w:u w:color="000000"/>
          <w:lang w:eastAsia="en-GB"/>
        </w:rPr>
        <w:t>session</w:t>
      </w:r>
      <w:r w:rsidR="00324848" w:rsidRPr="00856AD2">
        <w:rPr>
          <w:rFonts w:ascii="Times New Roman" w:eastAsia="Times New Roman" w:hAnsi="Times New Roman" w:cs="Times New Roman"/>
          <w:color w:val="404040" w:themeColor="text1" w:themeTint="BF"/>
          <w:szCs w:val="24"/>
          <w:u w:color="000000"/>
          <w:lang w:eastAsia="en-GB"/>
        </w:rPr>
        <w:t>s</w:t>
      </w:r>
      <w:r w:rsidR="00C97B96" w:rsidRPr="00856AD2">
        <w:rPr>
          <w:rFonts w:ascii="Times New Roman" w:eastAsia="Times New Roman" w:hAnsi="Times New Roman" w:cs="Times New Roman"/>
          <w:color w:val="404040" w:themeColor="text1" w:themeTint="BF"/>
          <w:szCs w:val="24"/>
          <w:u w:color="000000"/>
          <w:lang w:eastAsia="en-GB"/>
        </w:rPr>
        <w:t xml:space="preserve">. </w:t>
      </w:r>
      <w:r w:rsidR="00324848" w:rsidRPr="00856AD2">
        <w:rPr>
          <w:rFonts w:ascii="Times New Roman" w:eastAsia="Times New Roman" w:hAnsi="Times New Roman" w:cs="Times New Roman"/>
          <w:color w:val="404040" w:themeColor="text1" w:themeTint="BF"/>
          <w:szCs w:val="24"/>
          <w:u w:color="000000"/>
          <w:lang w:eastAsia="en-GB"/>
        </w:rPr>
        <w:t>LA4 emphasised the hidden value in embedding procedures for VA</w:t>
      </w:r>
      <w:r w:rsidR="00C97B96" w:rsidRPr="00856AD2">
        <w:rPr>
          <w:rFonts w:ascii="Times New Roman" w:eastAsia="Times New Roman" w:hAnsi="Times New Roman" w:cs="Times New Roman"/>
          <w:color w:val="404040" w:themeColor="text1" w:themeTint="BF"/>
          <w:szCs w:val="24"/>
          <w:u w:color="000000"/>
          <w:lang w:eastAsia="en-GB"/>
        </w:rPr>
        <w:t>LP</w:t>
      </w:r>
      <w:r w:rsidR="00B71CBD" w:rsidRPr="00856AD2">
        <w:rPr>
          <w:rFonts w:ascii="Times New Roman" w:eastAsia="Times New Roman" w:hAnsi="Times New Roman" w:cs="Times New Roman"/>
          <w:color w:val="404040" w:themeColor="text1" w:themeTint="BF"/>
          <w:szCs w:val="24"/>
          <w:u w:color="000000"/>
          <w:lang w:eastAsia="en-GB"/>
        </w:rPr>
        <w:t>s</w:t>
      </w:r>
      <w:r w:rsidR="00C97B96" w:rsidRPr="00856AD2">
        <w:rPr>
          <w:rFonts w:ascii="Times New Roman" w:eastAsia="Times New Roman" w:hAnsi="Times New Roman" w:cs="Times New Roman"/>
          <w:color w:val="404040" w:themeColor="text1" w:themeTint="BF"/>
          <w:szCs w:val="24"/>
          <w:u w:color="000000"/>
          <w:lang w:eastAsia="en-GB"/>
        </w:rPr>
        <w:t xml:space="preserve"> to meet</w:t>
      </w:r>
      <w:r w:rsidR="00324848" w:rsidRPr="00856AD2">
        <w:rPr>
          <w:rFonts w:ascii="Times New Roman" w:eastAsia="Times New Roman" w:hAnsi="Times New Roman" w:cs="Times New Roman"/>
          <w:color w:val="404040" w:themeColor="text1" w:themeTint="BF"/>
          <w:szCs w:val="24"/>
          <w:u w:color="000000"/>
          <w:lang w:eastAsia="en-GB"/>
        </w:rPr>
        <w:t>, to</w:t>
      </w:r>
      <w:r w:rsidR="00C97B96" w:rsidRPr="00856AD2">
        <w:rPr>
          <w:rFonts w:ascii="Times New Roman" w:eastAsia="Times New Roman" w:hAnsi="Times New Roman" w:cs="Times New Roman"/>
          <w:color w:val="404040" w:themeColor="text1" w:themeTint="BF"/>
          <w:szCs w:val="24"/>
          <w:u w:color="000000"/>
          <w:lang w:eastAsia="en-GB"/>
        </w:rPr>
        <w:t xml:space="preserve"> share experience and </w:t>
      </w:r>
      <w:r w:rsidR="00324848" w:rsidRPr="00856AD2">
        <w:rPr>
          <w:rFonts w:ascii="Times New Roman" w:eastAsia="Times New Roman" w:hAnsi="Times New Roman" w:cs="Times New Roman"/>
          <w:color w:val="404040" w:themeColor="text1" w:themeTint="BF"/>
          <w:szCs w:val="24"/>
          <w:u w:color="000000"/>
          <w:lang w:eastAsia="en-GB"/>
        </w:rPr>
        <w:t xml:space="preserve">gain peer support.  They would also </w:t>
      </w:r>
      <w:r w:rsidR="00C97B96" w:rsidRPr="00856AD2">
        <w:rPr>
          <w:rFonts w:ascii="Times New Roman" w:eastAsia="Times New Roman" w:hAnsi="Times New Roman" w:cs="Times New Roman"/>
          <w:color w:val="404040" w:themeColor="text1" w:themeTint="BF"/>
          <w:szCs w:val="24"/>
          <w:u w:color="000000"/>
          <w:lang w:eastAsia="en-GB"/>
        </w:rPr>
        <w:t>like to introduce learning plans for VALP</w:t>
      </w:r>
      <w:r w:rsidR="00B71CBD" w:rsidRPr="00856AD2">
        <w:rPr>
          <w:rFonts w:ascii="Times New Roman" w:eastAsia="Times New Roman" w:hAnsi="Times New Roman" w:cs="Times New Roman"/>
          <w:color w:val="404040" w:themeColor="text1" w:themeTint="BF"/>
          <w:szCs w:val="24"/>
          <w:u w:color="000000"/>
          <w:lang w:eastAsia="en-GB"/>
        </w:rPr>
        <w:t>s</w:t>
      </w:r>
      <w:r w:rsidR="00877651" w:rsidRPr="00856AD2">
        <w:rPr>
          <w:rFonts w:ascii="Times New Roman" w:eastAsia="Times New Roman" w:hAnsi="Times New Roman" w:cs="Times New Roman"/>
          <w:color w:val="404040" w:themeColor="text1" w:themeTint="BF"/>
          <w:szCs w:val="24"/>
          <w:u w:color="000000"/>
          <w:lang w:eastAsia="en-GB"/>
        </w:rPr>
        <w:t xml:space="preserve"> and </w:t>
      </w:r>
      <w:r w:rsidR="00892626" w:rsidRPr="00856AD2">
        <w:rPr>
          <w:rFonts w:ascii="Times New Roman" w:eastAsia="Times New Roman" w:hAnsi="Times New Roman" w:cs="Times New Roman"/>
          <w:color w:val="404040" w:themeColor="text1" w:themeTint="BF"/>
          <w:szCs w:val="24"/>
          <w:u w:color="000000"/>
          <w:lang w:eastAsia="en-GB"/>
        </w:rPr>
        <w:t>conveyed the</w:t>
      </w:r>
      <w:r w:rsidR="00324848" w:rsidRPr="00856AD2">
        <w:rPr>
          <w:rFonts w:ascii="Times New Roman" w:eastAsia="Times New Roman" w:hAnsi="Times New Roman" w:cs="Times New Roman"/>
          <w:color w:val="404040" w:themeColor="text1" w:themeTint="BF"/>
          <w:szCs w:val="24"/>
          <w:u w:color="000000"/>
          <w:lang w:eastAsia="en-GB"/>
        </w:rPr>
        <w:t xml:space="preserve"> </w:t>
      </w:r>
      <w:r w:rsidR="00892626" w:rsidRPr="00856AD2">
        <w:rPr>
          <w:rFonts w:ascii="Times New Roman" w:eastAsia="Times New Roman" w:hAnsi="Times New Roman" w:cs="Times New Roman"/>
          <w:color w:val="404040" w:themeColor="text1" w:themeTint="BF"/>
          <w:szCs w:val="24"/>
          <w:u w:color="000000"/>
          <w:lang w:eastAsia="en-GB"/>
        </w:rPr>
        <w:t xml:space="preserve">opinion on the </w:t>
      </w:r>
      <w:r w:rsidR="00324848" w:rsidRPr="00856AD2">
        <w:rPr>
          <w:rFonts w:ascii="Times New Roman" w:eastAsia="Times New Roman" w:hAnsi="Times New Roman" w:cs="Times New Roman"/>
          <w:color w:val="404040" w:themeColor="text1" w:themeTint="BF"/>
          <w:szCs w:val="24"/>
          <w:u w:color="000000"/>
          <w:lang w:eastAsia="en-GB"/>
        </w:rPr>
        <w:t>benefit</w:t>
      </w:r>
      <w:r w:rsidR="00892626" w:rsidRPr="00856AD2">
        <w:rPr>
          <w:rFonts w:ascii="Times New Roman" w:eastAsia="Times New Roman" w:hAnsi="Times New Roman" w:cs="Times New Roman"/>
          <w:color w:val="404040" w:themeColor="text1" w:themeTint="BF"/>
          <w:szCs w:val="24"/>
          <w:u w:color="000000"/>
          <w:lang w:eastAsia="en-GB"/>
        </w:rPr>
        <w:t>s of</w:t>
      </w:r>
      <w:r w:rsidR="00324848" w:rsidRPr="00856AD2">
        <w:rPr>
          <w:rFonts w:ascii="Times New Roman" w:eastAsia="Times New Roman" w:hAnsi="Times New Roman" w:cs="Times New Roman"/>
          <w:color w:val="404040" w:themeColor="text1" w:themeTint="BF"/>
          <w:szCs w:val="24"/>
          <w:u w:color="000000"/>
          <w:lang w:eastAsia="en-GB"/>
        </w:rPr>
        <w:t xml:space="preserve"> LAs having one worker with the specific role of training, management and S&amp;S for </w:t>
      </w:r>
      <w:r w:rsidR="00892626" w:rsidRPr="00856AD2">
        <w:rPr>
          <w:rFonts w:ascii="Times New Roman" w:eastAsia="Times New Roman" w:hAnsi="Times New Roman" w:cs="Times New Roman"/>
          <w:color w:val="404040" w:themeColor="text1" w:themeTint="BF"/>
          <w:szCs w:val="24"/>
          <w:u w:color="000000"/>
          <w:lang w:eastAsia="en-GB"/>
        </w:rPr>
        <w:t xml:space="preserve">all </w:t>
      </w:r>
      <w:r w:rsidR="00324848" w:rsidRPr="00856AD2">
        <w:rPr>
          <w:rFonts w:ascii="Times New Roman" w:eastAsia="Times New Roman" w:hAnsi="Times New Roman" w:cs="Times New Roman"/>
          <w:color w:val="404040" w:themeColor="text1" w:themeTint="BF"/>
          <w:szCs w:val="24"/>
          <w:u w:color="000000"/>
          <w:lang w:eastAsia="en-GB"/>
        </w:rPr>
        <w:t>VALPs</w:t>
      </w:r>
      <w:r w:rsidR="00892626" w:rsidRPr="00856AD2">
        <w:rPr>
          <w:rFonts w:ascii="Times New Roman" w:eastAsia="Times New Roman" w:hAnsi="Times New Roman" w:cs="Times New Roman"/>
          <w:color w:val="404040" w:themeColor="text1" w:themeTint="BF"/>
          <w:szCs w:val="24"/>
          <w:u w:color="000000"/>
          <w:lang w:eastAsia="en-GB"/>
        </w:rPr>
        <w:t xml:space="preserve">. </w:t>
      </w:r>
      <w:r w:rsidR="00324848" w:rsidRPr="00856AD2">
        <w:rPr>
          <w:rFonts w:ascii="Times New Roman" w:eastAsia="Times New Roman" w:hAnsi="Times New Roman" w:cs="Times New Roman"/>
          <w:color w:val="404040" w:themeColor="text1" w:themeTint="BF"/>
          <w:szCs w:val="24"/>
          <w:u w:color="000000"/>
          <w:lang w:eastAsia="en-GB"/>
        </w:rPr>
        <w:t xml:space="preserve">   </w:t>
      </w:r>
    </w:p>
    <w:p w:rsidR="00324848" w:rsidRPr="00856AD2" w:rsidRDefault="00324848"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324848" w:rsidRPr="00856AD2" w:rsidRDefault="00324848"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Majority reported VALPs being mainly of an “older age range” and </w:t>
      </w:r>
      <w:r w:rsidR="00C97B96" w:rsidRPr="00856AD2">
        <w:rPr>
          <w:rFonts w:ascii="Times New Roman" w:eastAsia="Times New Roman" w:hAnsi="Times New Roman" w:cs="Times New Roman"/>
          <w:color w:val="404040" w:themeColor="text1" w:themeTint="BF"/>
          <w:szCs w:val="24"/>
          <w:u w:color="000000"/>
          <w:lang w:eastAsia="en-GB"/>
        </w:rPr>
        <w:t>not looking for career advancement</w:t>
      </w:r>
      <w:r w:rsidRPr="00856AD2">
        <w:rPr>
          <w:rFonts w:ascii="Times New Roman" w:eastAsia="Times New Roman" w:hAnsi="Times New Roman" w:cs="Times New Roman"/>
          <w:color w:val="404040" w:themeColor="text1" w:themeTint="BF"/>
          <w:szCs w:val="24"/>
          <w:u w:color="000000"/>
          <w:lang w:eastAsia="en-GB"/>
        </w:rPr>
        <w:t xml:space="preserve"> but just something to do and an opportunity to “give back”</w:t>
      </w:r>
      <w:r w:rsidR="00C97B96" w:rsidRPr="00856AD2">
        <w:rPr>
          <w:rFonts w:ascii="Times New Roman" w:eastAsia="Times New Roman" w:hAnsi="Times New Roman" w:cs="Times New Roman"/>
          <w:color w:val="404040" w:themeColor="text1" w:themeTint="BF"/>
          <w:szCs w:val="24"/>
          <w:u w:color="000000"/>
          <w:lang w:eastAsia="en-GB"/>
        </w:rPr>
        <w:t xml:space="preserve">. </w:t>
      </w:r>
      <w:r w:rsidR="00892626" w:rsidRPr="00856AD2">
        <w:rPr>
          <w:rFonts w:ascii="Times New Roman" w:eastAsia="Times New Roman" w:hAnsi="Times New Roman" w:cs="Times New Roman"/>
          <w:color w:val="404040" w:themeColor="text1" w:themeTint="BF"/>
          <w:szCs w:val="24"/>
          <w:u w:color="000000"/>
          <w:lang w:eastAsia="en-GB"/>
        </w:rPr>
        <w:t xml:space="preserve"> Whilst all spoke about the opportunities for professional development, very few reported any progressions of VALP to paid tutor during the past few years.</w:t>
      </w:r>
      <w:r w:rsidR="00C97B96" w:rsidRPr="00856AD2">
        <w:rPr>
          <w:rFonts w:ascii="Times New Roman" w:eastAsia="Times New Roman" w:hAnsi="Times New Roman" w:cs="Times New Roman"/>
          <w:color w:val="404040" w:themeColor="text1" w:themeTint="BF"/>
          <w:szCs w:val="24"/>
          <w:u w:color="000000"/>
          <w:lang w:eastAsia="en-GB"/>
        </w:rPr>
        <w:t xml:space="preserve"> </w:t>
      </w:r>
    </w:p>
    <w:p w:rsidR="00892626" w:rsidRPr="00856AD2" w:rsidRDefault="00892626"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C97B96" w:rsidRPr="00856AD2" w:rsidRDefault="005139D9"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Two LAs expressed strong opinions </w:t>
      </w:r>
      <w:r w:rsidR="00D5701A" w:rsidRPr="00856AD2">
        <w:rPr>
          <w:rFonts w:ascii="Times New Roman" w:eastAsia="Times New Roman" w:hAnsi="Times New Roman" w:cs="Times New Roman"/>
          <w:color w:val="404040" w:themeColor="text1" w:themeTint="BF"/>
          <w:szCs w:val="24"/>
          <w:u w:color="000000"/>
          <w:lang w:eastAsia="en-GB"/>
        </w:rPr>
        <w:t>regards the benefits</w:t>
      </w:r>
      <w:r w:rsidRPr="00856AD2">
        <w:rPr>
          <w:rFonts w:ascii="Times New Roman" w:eastAsia="Times New Roman" w:hAnsi="Times New Roman" w:cs="Times New Roman"/>
          <w:color w:val="404040" w:themeColor="text1" w:themeTint="BF"/>
          <w:szCs w:val="24"/>
          <w:u w:color="000000"/>
          <w:lang w:eastAsia="en-GB"/>
        </w:rPr>
        <w:t xml:space="preserve"> of VALP</w:t>
      </w:r>
      <w:r w:rsidR="004A1880" w:rsidRPr="00856AD2">
        <w:rPr>
          <w:rFonts w:ascii="Times New Roman" w:eastAsia="Times New Roman" w:hAnsi="Times New Roman" w:cs="Times New Roman"/>
          <w:color w:val="404040" w:themeColor="text1" w:themeTint="BF"/>
          <w:szCs w:val="24"/>
          <w:u w:color="000000"/>
          <w:lang w:eastAsia="en-GB"/>
        </w:rPr>
        <w:t>s</w:t>
      </w:r>
      <w:r w:rsidRPr="00856AD2">
        <w:rPr>
          <w:rFonts w:ascii="Times New Roman" w:eastAsia="Times New Roman" w:hAnsi="Times New Roman" w:cs="Times New Roman"/>
          <w:color w:val="404040" w:themeColor="text1" w:themeTint="BF"/>
          <w:szCs w:val="24"/>
          <w:u w:color="000000"/>
          <w:lang w:eastAsia="en-GB"/>
        </w:rPr>
        <w:t xml:space="preserve"> </w:t>
      </w:r>
      <w:r w:rsidR="00C97B96" w:rsidRPr="00856AD2">
        <w:rPr>
          <w:rFonts w:ascii="Times New Roman" w:eastAsia="Times New Roman" w:hAnsi="Times New Roman" w:cs="Times New Roman"/>
          <w:color w:val="404040" w:themeColor="text1" w:themeTint="BF"/>
          <w:szCs w:val="24"/>
          <w:u w:color="000000"/>
          <w:lang w:eastAsia="en-GB"/>
        </w:rPr>
        <w:t>feel</w:t>
      </w:r>
      <w:r w:rsidRPr="00856AD2">
        <w:rPr>
          <w:rFonts w:ascii="Times New Roman" w:eastAsia="Times New Roman" w:hAnsi="Times New Roman" w:cs="Times New Roman"/>
          <w:color w:val="404040" w:themeColor="text1" w:themeTint="BF"/>
          <w:szCs w:val="24"/>
          <w:u w:color="000000"/>
          <w:lang w:eastAsia="en-GB"/>
        </w:rPr>
        <w:t xml:space="preserve">ing </w:t>
      </w:r>
      <w:r w:rsidR="00C97B96" w:rsidRPr="00856AD2">
        <w:rPr>
          <w:rFonts w:ascii="Times New Roman" w:eastAsia="Times New Roman" w:hAnsi="Times New Roman" w:cs="Times New Roman"/>
          <w:color w:val="404040" w:themeColor="text1" w:themeTint="BF"/>
          <w:szCs w:val="24"/>
          <w:u w:color="000000"/>
          <w:lang w:eastAsia="en-GB"/>
        </w:rPr>
        <w:t xml:space="preserve">part of the </w:t>
      </w:r>
      <w:r w:rsidRPr="00856AD2">
        <w:rPr>
          <w:rFonts w:ascii="Times New Roman" w:eastAsia="Times New Roman" w:hAnsi="Times New Roman" w:cs="Times New Roman"/>
          <w:color w:val="404040" w:themeColor="text1" w:themeTint="BF"/>
          <w:szCs w:val="24"/>
          <w:u w:color="000000"/>
          <w:lang w:eastAsia="en-GB"/>
        </w:rPr>
        <w:t xml:space="preserve">literacy team but reported little </w:t>
      </w:r>
      <w:r w:rsidR="00C97B96" w:rsidRPr="00856AD2">
        <w:rPr>
          <w:rFonts w:ascii="Times New Roman" w:eastAsia="Times New Roman" w:hAnsi="Times New Roman" w:cs="Times New Roman"/>
          <w:color w:val="404040" w:themeColor="text1" w:themeTint="BF"/>
          <w:szCs w:val="24"/>
          <w:u w:color="000000"/>
          <w:lang w:eastAsia="en-GB"/>
        </w:rPr>
        <w:t>uptake</w:t>
      </w:r>
      <w:r w:rsidRPr="00856AD2">
        <w:rPr>
          <w:rFonts w:ascii="Times New Roman" w:eastAsia="Times New Roman" w:hAnsi="Times New Roman" w:cs="Times New Roman"/>
          <w:color w:val="404040" w:themeColor="text1" w:themeTint="BF"/>
          <w:szCs w:val="24"/>
          <w:u w:color="000000"/>
          <w:lang w:eastAsia="en-GB"/>
        </w:rPr>
        <w:t xml:space="preserve"> from VALPs </w:t>
      </w:r>
      <w:r w:rsidR="00D5701A" w:rsidRPr="00856AD2">
        <w:rPr>
          <w:rFonts w:ascii="Times New Roman" w:eastAsia="Times New Roman" w:hAnsi="Times New Roman" w:cs="Times New Roman"/>
          <w:color w:val="404040" w:themeColor="text1" w:themeTint="BF"/>
          <w:szCs w:val="24"/>
          <w:u w:color="000000"/>
          <w:lang w:eastAsia="en-GB"/>
        </w:rPr>
        <w:t xml:space="preserve">in attendance at </w:t>
      </w:r>
      <w:r w:rsidRPr="00856AD2">
        <w:rPr>
          <w:rFonts w:ascii="Times New Roman" w:eastAsia="Times New Roman" w:hAnsi="Times New Roman" w:cs="Times New Roman"/>
          <w:color w:val="404040" w:themeColor="text1" w:themeTint="BF"/>
          <w:szCs w:val="24"/>
          <w:u w:color="000000"/>
          <w:lang w:eastAsia="en-GB"/>
        </w:rPr>
        <w:t>team meetings</w:t>
      </w:r>
      <w:r w:rsidR="00D5701A" w:rsidRPr="00856AD2">
        <w:rPr>
          <w:rFonts w:ascii="Times New Roman" w:eastAsia="Times New Roman" w:hAnsi="Times New Roman" w:cs="Times New Roman"/>
          <w:color w:val="404040" w:themeColor="text1" w:themeTint="BF"/>
          <w:szCs w:val="24"/>
          <w:u w:color="000000"/>
          <w:lang w:eastAsia="en-GB"/>
        </w:rPr>
        <w:t xml:space="preserve"> so m</w:t>
      </w:r>
      <w:r w:rsidRPr="00856AD2">
        <w:rPr>
          <w:rFonts w:ascii="Times New Roman" w:eastAsia="Times New Roman" w:hAnsi="Times New Roman" w:cs="Times New Roman"/>
          <w:color w:val="404040" w:themeColor="text1" w:themeTint="BF"/>
          <w:szCs w:val="24"/>
          <w:u w:color="000000"/>
          <w:lang w:eastAsia="en-GB"/>
        </w:rPr>
        <w:t xml:space="preserve">inutes are </w:t>
      </w:r>
      <w:r w:rsidR="00C97B96" w:rsidRPr="00856AD2">
        <w:rPr>
          <w:rFonts w:ascii="Times New Roman" w:eastAsia="Times New Roman" w:hAnsi="Times New Roman" w:cs="Times New Roman"/>
          <w:color w:val="404040" w:themeColor="text1" w:themeTint="BF"/>
          <w:szCs w:val="24"/>
          <w:u w:color="000000"/>
          <w:lang w:eastAsia="en-GB"/>
        </w:rPr>
        <w:t xml:space="preserve">distributed to all VALPS to keep communication flowing.  </w:t>
      </w:r>
      <w:r w:rsidRPr="00856AD2">
        <w:rPr>
          <w:rFonts w:ascii="Times New Roman" w:eastAsia="Times New Roman" w:hAnsi="Times New Roman" w:cs="Times New Roman"/>
          <w:color w:val="404040" w:themeColor="text1" w:themeTint="BF"/>
          <w:szCs w:val="24"/>
          <w:u w:color="000000"/>
          <w:lang w:eastAsia="en-GB"/>
        </w:rPr>
        <w:t>They also reported trying to create communities of interest</w:t>
      </w:r>
      <w:r w:rsidR="00D5701A" w:rsidRPr="00856AD2">
        <w:rPr>
          <w:rFonts w:ascii="Times New Roman" w:eastAsia="Times New Roman" w:hAnsi="Times New Roman" w:cs="Times New Roman"/>
          <w:color w:val="404040" w:themeColor="text1" w:themeTint="BF"/>
          <w:szCs w:val="24"/>
          <w:u w:color="000000"/>
          <w:lang w:eastAsia="en-GB"/>
        </w:rPr>
        <w:t xml:space="preserve"> and </w:t>
      </w:r>
      <w:r w:rsidRPr="00856AD2">
        <w:rPr>
          <w:rFonts w:ascii="Times New Roman" w:eastAsia="Times New Roman" w:hAnsi="Times New Roman" w:cs="Times New Roman"/>
          <w:color w:val="404040" w:themeColor="text1" w:themeTint="BF"/>
          <w:szCs w:val="24"/>
          <w:u w:color="000000"/>
          <w:lang w:eastAsia="en-GB"/>
        </w:rPr>
        <w:t>in</w:t>
      </w:r>
      <w:r w:rsidR="00C97B96" w:rsidRPr="00856AD2">
        <w:rPr>
          <w:rFonts w:ascii="Times New Roman" w:eastAsia="Times New Roman" w:hAnsi="Times New Roman" w:cs="Times New Roman"/>
          <w:color w:val="404040" w:themeColor="text1" w:themeTint="BF"/>
          <w:szCs w:val="24"/>
          <w:u w:color="000000"/>
          <w:lang w:eastAsia="en-GB"/>
        </w:rPr>
        <w:t>vit</w:t>
      </w:r>
      <w:r w:rsidRPr="00856AD2">
        <w:rPr>
          <w:rFonts w:ascii="Times New Roman" w:eastAsia="Times New Roman" w:hAnsi="Times New Roman" w:cs="Times New Roman"/>
          <w:color w:val="404040" w:themeColor="text1" w:themeTint="BF"/>
          <w:szCs w:val="24"/>
          <w:u w:color="000000"/>
          <w:lang w:eastAsia="en-GB"/>
        </w:rPr>
        <w:t>ing</w:t>
      </w:r>
      <w:r w:rsidR="00C97B96" w:rsidRPr="00856AD2">
        <w:rPr>
          <w:rFonts w:ascii="Times New Roman" w:eastAsia="Times New Roman" w:hAnsi="Times New Roman" w:cs="Times New Roman"/>
          <w:color w:val="404040" w:themeColor="text1" w:themeTint="BF"/>
          <w:szCs w:val="24"/>
          <w:u w:color="000000"/>
          <w:lang w:eastAsia="en-GB"/>
        </w:rPr>
        <w:t xml:space="preserve"> </w:t>
      </w:r>
      <w:r w:rsidRPr="00856AD2">
        <w:rPr>
          <w:rFonts w:ascii="Times New Roman" w:eastAsia="Times New Roman" w:hAnsi="Times New Roman" w:cs="Times New Roman"/>
          <w:color w:val="404040" w:themeColor="text1" w:themeTint="BF"/>
          <w:szCs w:val="24"/>
          <w:u w:color="000000"/>
          <w:lang w:eastAsia="en-GB"/>
        </w:rPr>
        <w:t>ESOL</w:t>
      </w:r>
      <w:r w:rsidR="007A6A13" w:rsidRPr="00856AD2">
        <w:rPr>
          <w:rFonts w:ascii="Times New Roman" w:eastAsia="Times New Roman" w:hAnsi="Times New Roman" w:cs="Times New Roman"/>
          <w:color w:val="404040" w:themeColor="text1" w:themeTint="BF"/>
          <w:szCs w:val="24"/>
          <w:u w:color="000000"/>
          <w:lang w:eastAsia="en-GB"/>
        </w:rPr>
        <w:t xml:space="preserve"> (English for Speakers of Other Languages) </w:t>
      </w:r>
      <w:r w:rsidRPr="00856AD2">
        <w:rPr>
          <w:rFonts w:ascii="Times New Roman" w:eastAsia="Times New Roman" w:hAnsi="Times New Roman" w:cs="Times New Roman"/>
          <w:color w:val="404040" w:themeColor="text1" w:themeTint="BF"/>
          <w:szCs w:val="24"/>
          <w:u w:color="000000"/>
          <w:lang w:eastAsia="en-GB"/>
        </w:rPr>
        <w:t>&amp;ALN volunteers and paid practitioners</w:t>
      </w:r>
      <w:r w:rsidR="00C97B96" w:rsidRPr="00856AD2">
        <w:rPr>
          <w:rFonts w:ascii="Times New Roman" w:eastAsia="Times New Roman" w:hAnsi="Times New Roman" w:cs="Times New Roman"/>
          <w:color w:val="404040" w:themeColor="text1" w:themeTint="BF"/>
          <w:szCs w:val="24"/>
          <w:u w:color="000000"/>
          <w:lang w:eastAsia="en-GB"/>
        </w:rPr>
        <w:t xml:space="preserve"> to world cafes, </w:t>
      </w:r>
      <w:r w:rsidRPr="00856AD2">
        <w:rPr>
          <w:rFonts w:ascii="Times New Roman" w:eastAsia="Times New Roman" w:hAnsi="Times New Roman" w:cs="Times New Roman"/>
          <w:color w:val="404040" w:themeColor="text1" w:themeTint="BF"/>
          <w:szCs w:val="24"/>
          <w:u w:color="000000"/>
          <w:lang w:eastAsia="en-GB"/>
        </w:rPr>
        <w:t xml:space="preserve">celebration events and </w:t>
      </w:r>
      <w:r w:rsidR="00C97B96" w:rsidRPr="00856AD2">
        <w:rPr>
          <w:rFonts w:ascii="Times New Roman" w:eastAsia="Times New Roman" w:hAnsi="Times New Roman" w:cs="Times New Roman"/>
          <w:color w:val="404040" w:themeColor="text1" w:themeTint="BF"/>
          <w:szCs w:val="24"/>
          <w:u w:color="000000"/>
          <w:lang w:eastAsia="en-GB"/>
        </w:rPr>
        <w:t xml:space="preserve">any other relevant training offered by partners and celebration events. </w:t>
      </w:r>
    </w:p>
    <w:p w:rsidR="00FF6A93" w:rsidRPr="00856AD2" w:rsidRDefault="00FF6A93"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FF6A93" w:rsidRPr="00856AD2" w:rsidRDefault="00FF6A93"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One LA informed this research that they have carried out 3 questionnaire surveys with VALPs over past ten years, gathering VALPs views on support they are offered, how often to meet, suggestions for training, any ideas they may have for development of ALN, and that findings have been a key factor regards how they shape their </w:t>
      </w:r>
      <w:r w:rsidR="007555A6" w:rsidRPr="00856AD2">
        <w:rPr>
          <w:rFonts w:ascii="Times New Roman" w:eastAsia="Times New Roman" w:hAnsi="Times New Roman" w:cs="Times New Roman"/>
          <w:color w:val="404040" w:themeColor="text1" w:themeTint="BF"/>
          <w:szCs w:val="24"/>
          <w:u w:color="000000"/>
          <w:lang w:eastAsia="en-GB"/>
        </w:rPr>
        <w:t>practice</w:t>
      </w:r>
      <w:r w:rsidRPr="00856AD2">
        <w:rPr>
          <w:rFonts w:ascii="Times New Roman" w:eastAsia="Times New Roman" w:hAnsi="Times New Roman" w:cs="Times New Roman"/>
          <w:color w:val="404040" w:themeColor="text1" w:themeTint="BF"/>
          <w:szCs w:val="24"/>
          <w:u w:color="000000"/>
          <w:lang w:eastAsia="en-GB"/>
        </w:rPr>
        <w:t xml:space="preserve">. </w:t>
      </w:r>
    </w:p>
    <w:p w:rsidR="00FF6A93" w:rsidRPr="007D3666" w:rsidRDefault="00FF6A93"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C97B96" w:rsidRPr="007D3666" w:rsidRDefault="00C97B96" w:rsidP="00165F60">
      <w:pPr>
        <w:pStyle w:val="NoSpacing"/>
        <w:spacing w:line="360" w:lineRule="auto"/>
        <w:jc w:val="both"/>
        <w:rPr>
          <w:rFonts w:ascii="Times New Roman" w:eastAsia="Times New Roman" w:hAnsi="Times New Roman" w:cs="Times New Roman"/>
          <w:b/>
          <w:i/>
          <w:color w:val="808080" w:themeColor="background1" w:themeShade="80"/>
          <w:szCs w:val="24"/>
          <w:u w:val="single"/>
          <w:lang w:eastAsia="en-GB"/>
        </w:rPr>
      </w:pPr>
      <w:r w:rsidRPr="007D3666">
        <w:rPr>
          <w:rFonts w:ascii="Times New Roman" w:eastAsia="Times New Roman" w:hAnsi="Times New Roman" w:cs="Times New Roman"/>
          <w:b/>
          <w:i/>
          <w:szCs w:val="24"/>
          <w:u w:color="000000"/>
          <w:lang w:eastAsia="en-GB"/>
        </w:rPr>
        <w:t xml:space="preserve">4.3.3.4 </w:t>
      </w:r>
      <w:r w:rsidRPr="007D3666">
        <w:rPr>
          <w:rFonts w:ascii="Times New Roman" w:eastAsia="Times New Roman" w:hAnsi="Times New Roman" w:cs="Times New Roman"/>
          <w:b/>
          <w:i/>
          <w:szCs w:val="24"/>
          <w:lang w:eastAsia="en-GB"/>
        </w:rPr>
        <w:t>Social Practice Model</w:t>
      </w:r>
    </w:p>
    <w:p w:rsidR="006525E2" w:rsidRPr="00856AD2" w:rsidRDefault="004B733F"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All five LAs resolutely gave opinions </w:t>
      </w:r>
      <w:r w:rsidR="00D5701A" w:rsidRPr="00856AD2">
        <w:rPr>
          <w:rFonts w:ascii="Times New Roman" w:eastAsia="Times New Roman" w:hAnsi="Times New Roman" w:cs="Times New Roman"/>
          <w:color w:val="404040" w:themeColor="text1" w:themeTint="BF"/>
          <w:szCs w:val="24"/>
          <w:u w:color="000000"/>
          <w:lang w:eastAsia="en-GB"/>
        </w:rPr>
        <w:t xml:space="preserve">that informal education is the foundation of ALN/CLD and that the social practice approach being taken is fundamentally core to success of delivery and engagement with </w:t>
      </w:r>
      <w:r w:rsidR="00D5701A" w:rsidRPr="00856AD2">
        <w:rPr>
          <w:rFonts w:ascii="Times New Roman" w:eastAsia="Times New Roman" w:hAnsi="Times New Roman" w:cs="Times New Roman"/>
          <w:color w:val="404040" w:themeColor="text1" w:themeTint="BF"/>
          <w:szCs w:val="24"/>
          <w:u w:color="000000"/>
          <w:lang w:eastAsia="en-GB"/>
        </w:rPr>
        <w:lastRenderedPageBreak/>
        <w:t xml:space="preserve">adult </w:t>
      </w:r>
      <w:r w:rsidRPr="00856AD2">
        <w:rPr>
          <w:rFonts w:ascii="Times New Roman" w:eastAsia="Times New Roman" w:hAnsi="Times New Roman" w:cs="Times New Roman"/>
          <w:color w:val="404040" w:themeColor="text1" w:themeTint="BF"/>
          <w:szCs w:val="24"/>
          <w:u w:color="000000"/>
          <w:lang w:eastAsia="en-GB"/>
        </w:rPr>
        <w:t xml:space="preserve">literacy </w:t>
      </w:r>
      <w:r w:rsidR="00D5701A" w:rsidRPr="00856AD2">
        <w:rPr>
          <w:rFonts w:ascii="Times New Roman" w:eastAsia="Times New Roman" w:hAnsi="Times New Roman" w:cs="Times New Roman"/>
          <w:color w:val="404040" w:themeColor="text1" w:themeTint="BF"/>
          <w:szCs w:val="24"/>
          <w:u w:color="000000"/>
          <w:lang w:eastAsia="en-GB"/>
        </w:rPr>
        <w:t xml:space="preserve">learners. </w:t>
      </w:r>
      <w:r w:rsidRPr="00856AD2">
        <w:rPr>
          <w:rFonts w:ascii="Times New Roman" w:eastAsia="Times New Roman" w:hAnsi="Times New Roman" w:cs="Times New Roman"/>
          <w:color w:val="404040" w:themeColor="text1" w:themeTint="BF"/>
          <w:szCs w:val="24"/>
          <w:u w:color="000000"/>
          <w:lang w:eastAsia="en-GB"/>
        </w:rPr>
        <w:t>All reported views that w</w:t>
      </w:r>
      <w:r w:rsidR="00D5701A" w:rsidRPr="00856AD2">
        <w:rPr>
          <w:rFonts w:ascii="Times New Roman" w:eastAsia="Times New Roman" w:hAnsi="Times New Roman" w:cs="Times New Roman"/>
          <w:color w:val="404040" w:themeColor="text1" w:themeTint="BF"/>
          <w:szCs w:val="24"/>
          <w:u w:color="000000"/>
          <w:lang w:eastAsia="en-GB"/>
        </w:rPr>
        <w:t>hether a VALP or paid ALN worker the philosophical theoretical approaches are the same in infor</w:t>
      </w:r>
      <w:r w:rsidRPr="00856AD2">
        <w:rPr>
          <w:rFonts w:ascii="Times New Roman" w:eastAsia="Times New Roman" w:hAnsi="Times New Roman" w:cs="Times New Roman"/>
          <w:color w:val="404040" w:themeColor="text1" w:themeTint="BF"/>
          <w:szCs w:val="24"/>
          <w:u w:color="000000"/>
          <w:lang w:eastAsia="en-GB"/>
        </w:rPr>
        <w:t xml:space="preserve">mal learning, therefore must be, and is, </w:t>
      </w:r>
      <w:r w:rsidR="00D5701A" w:rsidRPr="00856AD2">
        <w:rPr>
          <w:rFonts w:ascii="Times New Roman" w:eastAsia="Times New Roman" w:hAnsi="Times New Roman" w:cs="Times New Roman"/>
          <w:color w:val="404040" w:themeColor="text1" w:themeTint="BF"/>
          <w:szCs w:val="24"/>
          <w:u w:color="000000"/>
          <w:lang w:eastAsia="en-GB"/>
        </w:rPr>
        <w:t xml:space="preserve">embedded in all </w:t>
      </w:r>
      <w:r w:rsidRPr="00856AD2">
        <w:rPr>
          <w:rFonts w:ascii="Times New Roman" w:eastAsia="Times New Roman" w:hAnsi="Times New Roman" w:cs="Times New Roman"/>
          <w:color w:val="404040" w:themeColor="text1" w:themeTint="BF"/>
          <w:szCs w:val="24"/>
          <w:u w:color="000000"/>
          <w:lang w:eastAsia="en-GB"/>
        </w:rPr>
        <w:t xml:space="preserve">literacy tutor </w:t>
      </w:r>
      <w:r w:rsidR="00D5701A" w:rsidRPr="00856AD2">
        <w:rPr>
          <w:rFonts w:ascii="Times New Roman" w:eastAsia="Times New Roman" w:hAnsi="Times New Roman" w:cs="Times New Roman"/>
          <w:color w:val="404040" w:themeColor="text1" w:themeTint="BF"/>
          <w:szCs w:val="24"/>
          <w:u w:color="000000"/>
          <w:lang w:eastAsia="en-GB"/>
        </w:rPr>
        <w:t xml:space="preserve">training offered to VALPs so they understand </w:t>
      </w:r>
      <w:r w:rsidRPr="00856AD2">
        <w:rPr>
          <w:rFonts w:ascii="Times New Roman" w:eastAsia="Times New Roman" w:hAnsi="Times New Roman" w:cs="Times New Roman"/>
          <w:color w:val="404040" w:themeColor="text1" w:themeTint="BF"/>
          <w:szCs w:val="24"/>
          <w:u w:color="000000"/>
          <w:lang w:eastAsia="en-GB"/>
        </w:rPr>
        <w:t xml:space="preserve">and follow </w:t>
      </w:r>
      <w:r w:rsidR="00D5701A" w:rsidRPr="00856AD2">
        <w:rPr>
          <w:rFonts w:ascii="Times New Roman" w:eastAsia="Times New Roman" w:hAnsi="Times New Roman" w:cs="Times New Roman"/>
          <w:color w:val="404040" w:themeColor="text1" w:themeTint="BF"/>
          <w:szCs w:val="24"/>
          <w:u w:color="000000"/>
          <w:lang w:eastAsia="en-GB"/>
        </w:rPr>
        <w:t>the concept fully</w:t>
      </w:r>
      <w:r w:rsidRPr="00856AD2">
        <w:rPr>
          <w:rFonts w:ascii="Times New Roman" w:eastAsia="Times New Roman" w:hAnsi="Times New Roman" w:cs="Times New Roman"/>
          <w:color w:val="404040" w:themeColor="text1" w:themeTint="BF"/>
          <w:szCs w:val="24"/>
          <w:u w:color="000000"/>
          <w:lang w:eastAsia="en-GB"/>
        </w:rPr>
        <w:t xml:space="preserve">.  </w:t>
      </w:r>
    </w:p>
    <w:p w:rsidR="006525E2" w:rsidRPr="00856AD2" w:rsidRDefault="006525E2"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6525E2" w:rsidRPr="00856AD2" w:rsidRDefault="006525E2"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Whilst all reported that social practice model was core to their training of VALPs, few offered information regards procedures to monitor and ensure this approach was truly followed.  Concerns we</w:t>
      </w:r>
      <w:r w:rsidR="001A0091" w:rsidRPr="00856AD2">
        <w:rPr>
          <w:rFonts w:ascii="Times New Roman" w:eastAsia="Times New Roman" w:hAnsi="Times New Roman" w:cs="Times New Roman"/>
          <w:color w:val="404040" w:themeColor="text1" w:themeTint="BF"/>
          <w:szCs w:val="24"/>
          <w:u w:color="000000"/>
          <w:lang w:eastAsia="en-GB"/>
        </w:rPr>
        <w:t>re</w:t>
      </w:r>
      <w:r w:rsidRPr="00856AD2">
        <w:rPr>
          <w:rFonts w:ascii="Times New Roman" w:eastAsia="Times New Roman" w:hAnsi="Times New Roman" w:cs="Times New Roman"/>
          <w:color w:val="404040" w:themeColor="text1" w:themeTint="BF"/>
          <w:szCs w:val="24"/>
          <w:u w:color="000000"/>
          <w:lang w:eastAsia="en-GB"/>
        </w:rPr>
        <w:t xml:space="preserve"> raised around the difficulties VALP</w:t>
      </w:r>
      <w:r w:rsidR="001A0091" w:rsidRPr="00856AD2">
        <w:rPr>
          <w:rFonts w:ascii="Times New Roman" w:eastAsia="Times New Roman" w:hAnsi="Times New Roman" w:cs="Times New Roman"/>
          <w:color w:val="404040" w:themeColor="text1" w:themeTint="BF"/>
          <w:szCs w:val="24"/>
          <w:u w:color="000000"/>
          <w:lang w:eastAsia="en-GB"/>
        </w:rPr>
        <w:t xml:space="preserve">s from </w:t>
      </w:r>
      <w:r w:rsidRPr="00856AD2">
        <w:rPr>
          <w:rFonts w:ascii="Times New Roman" w:eastAsia="Times New Roman" w:hAnsi="Times New Roman" w:cs="Times New Roman"/>
          <w:color w:val="404040" w:themeColor="text1" w:themeTint="BF"/>
          <w:szCs w:val="24"/>
          <w:u w:color="000000"/>
          <w:lang w:eastAsia="en-GB"/>
        </w:rPr>
        <w:t>formal education background</w:t>
      </w:r>
      <w:r w:rsidR="001A0091" w:rsidRPr="00856AD2">
        <w:rPr>
          <w:rFonts w:ascii="Times New Roman" w:eastAsia="Times New Roman" w:hAnsi="Times New Roman" w:cs="Times New Roman"/>
          <w:color w:val="404040" w:themeColor="text1" w:themeTint="BF"/>
          <w:szCs w:val="24"/>
          <w:u w:color="000000"/>
          <w:lang w:eastAsia="en-GB"/>
        </w:rPr>
        <w:t>s</w:t>
      </w:r>
      <w:r w:rsidRPr="00856AD2">
        <w:rPr>
          <w:rFonts w:ascii="Times New Roman" w:eastAsia="Times New Roman" w:hAnsi="Times New Roman" w:cs="Times New Roman"/>
          <w:color w:val="404040" w:themeColor="text1" w:themeTint="BF"/>
          <w:szCs w:val="24"/>
          <w:u w:color="000000"/>
          <w:lang w:eastAsia="en-GB"/>
        </w:rPr>
        <w:t xml:space="preserve"> o</w:t>
      </w:r>
      <w:r w:rsidR="001A0091" w:rsidRPr="00856AD2">
        <w:rPr>
          <w:rFonts w:ascii="Times New Roman" w:eastAsia="Times New Roman" w:hAnsi="Times New Roman" w:cs="Times New Roman"/>
          <w:color w:val="404040" w:themeColor="text1" w:themeTint="BF"/>
          <w:szCs w:val="24"/>
          <w:u w:color="000000"/>
          <w:lang w:eastAsia="en-GB"/>
        </w:rPr>
        <w:t>r with lower level abilities have</w:t>
      </w:r>
      <w:r w:rsidRPr="00856AD2">
        <w:rPr>
          <w:rFonts w:ascii="Times New Roman" w:eastAsia="Times New Roman" w:hAnsi="Times New Roman" w:cs="Times New Roman"/>
          <w:color w:val="404040" w:themeColor="text1" w:themeTint="BF"/>
          <w:szCs w:val="24"/>
          <w:u w:color="000000"/>
          <w:lang w:eastAsia="en-GB"/>
        </w:rPr>
        <w:t xml:space="preserve"> regards using this concept and</w:t>
      </w:r>
      <w:r w:rsidR="001A0091" w:rsidRPr="00856AD2">
        <w:rPr>
          <w:rFonts w:ascii="Times New Roman" w:eastAsia="Times New Roman" w:hAnsi="Times New Roman" w:cs="Times New Roman"/>
          <w:color w:val="404040" w:themeColor="text1" w:themeTint="BF"/>
          <w:szCs w:val="24"/>
          <w:u w:color="000000"/>
          <w:lang w:eastAsia="en-GB"/>
        </w:rPr>
        <w:t xml:space="preserve"> they</w:t>
      </w:r>
      <w:r w:rsidRPr="00856AD2">
        <w:rPr>
          <w:rFonts w:ascii="Times New Roman" w:eastAsia="Times New Roman" w:hAnsi="Times New Roman" w:cs="Times New Roman"/>
          <w:color w:val="404040" w:themeColor="text1" w:themeTint="BF"/>
          <w:szCs w:val="24"/>
          <w:u w:color="000000"/>
          <w:lang w:eastAsia="en-GB"/>
        </w:rPr>
        <w:t xml:space="preserve"> often “defaulted” to a more deficit approach to delivery or to using mass produced worksheets and books.  </w:t>
      </w:r>
    </w:p>
    <w:p w:rsidR="006525E2" w:rsidRPr="00856AD2" w:rsidRDefault="006525E2"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D5701A" w:rsidRPr="00856AD2" w:rsidRDefault="001A0091"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Several </w:t>
      </w:r>
      <w:r w:rsidR="00856AD2" w:rsidRPr="00856AD2">
        <w:rPr>
          <w:rFonts w:ascii="Times New Roman" w:eastAsia="Times New Roman" w:hAnsi="Times New Roman" w:cs="Times New Roman"/>
          <w:color w:val="404040" w:themeColor="text1" w:themeTint="BF"/>
          <w:szCs w:val="24"/>
          <w:u w:color="000000"/>
          <w:lang w:eastAsia="en-GB"/>
        </w:rPr>
        <w:t>practitioners</w:t>
      </w:r>
      <w:r w:rsidR="006525E2" w:rsidRPr="00856AD2">
        <w:rPr>
          <w:rFonts w:ascii="Times New Roman" w:eastAsia="Times New Roman" w:hAnsi="Times New Roman" w:cs="Times New Roman"/>
          <w:color w:val="404040" w:themeColor="text1" w:themeTint="BF"/>
          <w:szCs w:val="24"/>
          <w:u w:color="000000"/>
          <w:lang w:eastAsia="en-GB"/>
        </w:rPr>
        <w:t xml:space="preserve"> interviewed </w:t>
      </w:r>
      <w:r w:rsidR="004B733F" w:rsidRPr="00856AD2">
        <w:rPr>
          <w:rFonts w:ascii="Times New Roman" w:eastAsia="Times New Roman" w:hAnsi="Times New Roman" w:cs="Times New Roman"/>
          <w:color w:val="404040" w:themeColor="text1" w:themeTint="BF"/>
          <w:szCs w:val="24"/>
          <w:u w:color="000000"/>
          <w:lang w:eastAsia="en-GB"/>
        </w:rPr>
        <w:t>voiced</w:t>
      </w:r>
      <w:r w:rsidR="006525E2" w:rsidRPr="00856AD2">
        <w:rPr>
          <w:rFonts w:ascii="Times New Roman" w:eastAsia="Times New Roman" w:hAnsi="Times New Roman" w:cs="Times New Roman"/>
          <w:color w:val="404040" w:themeColor="text1" w:themeTint="BF"/>
          <w:szCs w:val="24"/>
          <w:u w:color="000000"/>
          <w:lang w:eastAsia="en-GB"/>
        </w:rPr>
        <w:t xml:space="preserve"> their own </w:t>
      </w:r>
      <w:r w:rsidRPr="00856AD2">
        <w:rPr>
          <w:rFonts w:ascii="Times New Roman" w:eastAsia="Times New Roman" w:hAnsi="Times New Roman" w:cs="Times New Roman"/>
          <w:color w:val="404040" w:themeColor="text1" w:themeTint="BF"/>
          <w:szCs w:val="24"/>
          <w:u w:color="000000"/>
          <w:lang w:eastAsia="en-GB"/>
        </w:rPr>
        <w:t>worries</w:t>
      </w:r>
      <w:r w:rsidR="006525E2" w:rsidRPr="00856AD2">
        <w:rPr>
          <w:rFonts w:ascii="Times New Roman" w:eastAsia="Times New Roman" w:hAnsi="Times New Roman" w:cs="Times New Roman"/>
          <w:color w:val="404040" w:themeColor="text1" w:themeTint="BF"/>
          <w:szCs w:val="24"/>
          <w:u w:color="000000"/>
          <w:lang w:eastAsia="en-GB"/>
        </w:rPr>
        <w:t xml:space="preserve"> regard</w:t>
      </w:r>
      <w:r w:rsidRPr="00856AD2">
        <w:rPr>
          <w:rFonts w:ascii="Times New Roman" w:eastAsia="Times New Roman" w:hAnsi="Times New Roman" w:cs="Times New Roman"/>
          <w:color w:val="404040" w:themeColor="text1" w:themeTint="BF"/>
          <w:szCs w:val="24"/>
          <w:u w:color="000000"/>
          <w:lang w:eastAsia="en-GB"/>
        </w:rPr>
        <w:t>ing</w:t>
      </w:r>
      <w:r w:rsidR="004B733F" w:rsidRPr="00856AD2">
        <w:rPr>
          <w:rFonts w:ascii="Times New Roman" w:eastAsia="Times New Roman" w:hAnsi="Times New Roman" w:cs="Times New Roman"/>
          <w:color w:val="404040" w:themeColor="text1" w:themeTint="BF"/>
          <w:szCs w:val="24"/>
          <w:u w:color="000000"/>
          <w:lang w:eastAsia="en-GB"/>
        </w:rPr>
        <w:t xml:space="preserve"> </w:t>
      </w:r>
      <w:r w:rsidR="006525E2" w:rsidRPr="00856AD2">
        <w:rPr>
          <w:rFonts w:ascii="Times New Roman" w:eastAsia="Times New Roman" w:hAnsi="Times New Roman" w:cs="Times New Roman"/>
          <w:color w:val="404040" w:themeColor="text1" w:themeTint="BF"/>
          <w:szCs w:val="24"/>
          <w:u w:color="000000"/>
          <w:lang w:eastAsia="en-GB"/>
        </w:rPr>
        <w:t>how</w:t>
      </w:r>
      <w:r w:rsidRPr="00856AD2">
        <w:rPr>
          <w:rFonts w:ascii="Times New Roman" w:eastAsia="Times New Roman" w:hAnsi="Times New Roman" w:cs="Times New Roman"/>
          <w:color w:val="404040" w:themeColor="text1" w:themeTint="BF"/>
          <w:szCs w:val="24"/>
          <w:u w:color="000000"/>
          <w:lang w:eastAsia="en-GB"/>
        </w:rPr>
        <w:t xml:space="preserve"> the social practice approach </w:t>
      </w:r>
      <w:r w:rsidR="004B733F" w:rsidRPr="00856AD2">
        <w:rPr>
          <w:rFonts w:ascii="Times New Roman" w:eastAsia="Times New Roman" w:hAnsi="Times New Roman" w:cs="Times New Roman"/>
          <w:color w:val="404040" w:themeColor="text1" w:themeTint="BF"/>
          <w:szCs w:val="24"/>
          <w:u w:color="000000"/>
          <w:lang w:eastAsia="en-GB"/>
        </w:rPr>
        <w:t xml:space="preserve">could also enhance the vulnerability of </w:t>
      </w:r>
      <w:r w:rsidRPr="00856AD2">
        <w:rPr>
          <w:rFonts w:ascii="Times New Roman" w:eastAsia="Times New Roman" w:hAnsi="Times New Roman" w:cs="Times New Roman"/>
          <w:color w:val="404040" w:themeColor="text1" w:themeTint="BF"/>
          <w:szCs w:val="24"/>
          <w:u w:color="000000"/>
          <w:lang w:eastAsia="en-GB"/>
        </w:rPr>
        <w:t xml:space="preserve">some </w:t>
      </w:r>
      <w:r w:rsidR="004B733F" w:rsidRPr="00856AD2">
        <w:rPr>
          <w:rFonts w:ascii="Times New Roman" w:eastAsia="Times New Roman" w:hAnsi="Times New Roman" w:cs="Times New Roman"/>
          <w:color w:val="404040" w:themeColor="text1" w:themeTint="BF"/>
          <w:szCs w:val="24"/>
          <w:u w:color="000000"/>
          <w:lang w:eastAsia="en-GB"/>
        </w:rPr>
        <w:t xml:space="preserve">learners, as vulnerable adults </w:t>
      </w:r>
      <w:r w:rsidRPr="00856AD2">
        <w:rPr>
          <w:rFonts w:ascii="Times New Roman" w:eastAsia="Times New Roman" w:hAnsi="Times New Roman" w:cs="Times New Roman"/>
          <w:color w:val="404040" w:themeColor="text1" w:themeTint="BF"/>
          <w:szCs w:val="24"/>
          <w:u w:color="000000"/>
          <w:lang w:eastAsia="en-GB"/>
        </w:rPr>
        <w:t>can disclos</w:t>
      </w:r>
      <w:r w:rsidR="004B733F" w:rsidRPr="00856AD2">
        <w:rPr>
          <w:rFonts w:ascii="Times New Roman" w:eastAsia="Times New Roman" w:hAnsi="Times New Roman" w:cs="Times New Roman"/>
          <w:color w:val="404040" w:themeColor="text1" w:themeTint="BF"/>
          <w:szCs w:val="24"/>
          <w:u w:color="000000"/>
          <w:lang w:eastAsia="en-GB"/>
        </w:rPr>
        <w:t xml:space="preserve">e personal information verbally or </w:t>
      </w:r>
      <w:r w:rsidR="006525E2" w:rsidRPr="00856AD2">
        <w:rPr>
          <w:rFonts w:ascii="Times New Roman" w:eastAsia="Times New Roman" w:hAnsi="Times New Roman" w:cs="Times New Roman"/>
          <w:color w:val="404040" w:themeColor="text1" w:themeTint="BF"/>
          <w:szCs w:val="24"/>
          <w:u w:color="000000"/>
          <w:lang w:eastAsia="en-GB"/>
        </w:rPr>
        <w:t xml:space="preserve">bring </w:t>
      </w:r>
      <w:r w:rsidR="004B733F" w:rsidRPr="00856AD2">
        <w:rPr>
          <w:rFonts w:ascii="Times New Roman" w:eastAsia="Times New Roman" w:hAnsi="Times New Roman" w:cs="Times New Roman"/>
          <w:color w:val="404040" w:themeColor="text1" w:themeTint="BF"/>
          <w:szCs w:val="24"/>
          <w:u w:color="000000"/>
          <w:lang w:eastAsia="en-GB"/>
        </w:rPr>
        <w:t>in documents to assist/focus learning</w:t>
      </w:r>
      <w:r w:rsidRPr="00856AD2">
        <w:rPr>
          <w:rFonts w:ascii="Times New Roman" w:eastAsia="Times New Roman" w:hAnsi="Times New Roman" w:cs="Times New Roman"/>
          <w:color w:val="404040" w:themeColor="text1" w:themeTint="BF"/>
          <w:szCs w:val="24"/>
          <w:u w:color="000000"/>
          <w:lang w:eastAsia="en-GB"/>
        </w:rPr>
        <w:t>.  Some felt additional checks on VALPs, su</w:t>
      </w:r>
      <w:r w:rsidR="006525E2" w:rsidRPr="00856AD2">
        <w:rPr>
          <w:rFonts w:ascii="Times New Roman" w:eastAsia="Times New Roman" w:hAnsi="Times New Roman" w:cs="Times New Roman"/>
          <w:color w:val="404040" w:themeColor="text1" w:themeTint="BF"/>
          <w:szCs w:val="24"/>
          <w:u w:color="000000"/>
          <w:lang w:eastAsia="en-GB"/>
        </w:rPr>
        <w:t xml:space="preserve">ch as </w:t>
      </w:r>
      <w:r w:rsidR="004B733F" w:rsidRPr="00856AD2">
        <w:rPr>
          <w:rFonts w:ascii="Times New Roman" w:eastAsia="Times New Roman" w:hAnsi="Times New Roman" w:cs="Times New Roman"/>
          <w:color w:val="404040" w:themeColor="text1" w:themeTint="BF"/>
          <w:szCs w:val="24"/>
          <w:u w:color="000000"/>
          <w:lang w:eastAsia="en-GB"/>
        </w:rPr>
        <w:t>PVG</w:t>
      </w:r>
      <w:r w:rsidRPr="00856AD2">
        <w:rPr>
          <w:rFonts w:ascii="Times New Roman" w:eastAsia="Times New Roman" w:hAnsi="Times New Roman" w:cs="Times New Roman"/>
          <w:color w:val="404040" w:themeColor="text1" w:themeTint="BF"/>
          <w:szCs w:val="24"/>
          <w:u w:color="000000"/>
          <w:lang w:eastAsia="en-GB"/>
        </w:rPr>
        <w:t xml:space="preserve">, might </w:t>
      </w:r>
      <w:r w:rsidR="006525E2" w:rsidRPr="00856AD2">
        <w:rPr>
          <w:rFonts w:ascii="Times New Roman" w:eastAsia="Times New Roman" w:hAnsi="Times New Roman" w:cs="Times New Roman"/>
          <w:color w:val="404040" w:themeColor="text1" w:themeTint="BF"/>
          <w:szCs w:val="24"/>
          <w:u w:color="000000"/>
          <w:lang w:eastAsia="en-GB"/>
        </w:rPr>
        <w:t xml:space="preserve">assist in </w:t>
      </w:r>
      <w:r w:rsidR="004B733F" w:rsidRPr="00856AD2">
        <w:rPr>
          <w:rFonts w:ascii="Times New Roman" w:eastAsia="Times New Roman" w:hAnsi="Times New Roman" w:cs="Times New Roman"/>
          <w:color w:val="404040" w:themeColor="text1" w:themeTint="BF"/>
          <w:szCs w:val="24"/>
          <w:u w:color="000000"/>
          <w:lang w:eastAsia="en-GB"/>
        </w:rPr>
        <w:t>ensur</w:t>
      </w:r>
      <w:r w:rsidR="006525E2" w:rsidRPr="00856AD2">
        <w:rPr>
          <w:rFonts w:ascii="Times New Roman" w:eastAsia="Times New Roman" w:hAnsi="Times New Roman" w:cs="Times New Roman"/>
          <w:color w:val="404040" w:themeColor="text1" w:themeTint="BF"/>
          <w:szCs w:val="24"/>
          <w:u w:color="000000"/>
          <w:lang w:eastAsia="en-GB"/>
        </w:rPr>
        <w:t>ing</w:t>
      </w:r>
      <w:r w:rsidR="004B733F" w:rsidRPr="00856AD2">
        <w:rPr>
          <w:rFonts w:ascii="Times New Roman" w:eastAsia="Times New Roman" w:hAnsi="Times New Roman" w:cs="Times New Roman"/>
          <w:color w:val="404040" w:themeColor="text1" w:themeTint="BF"/>
          <w:szCs w:val="24"/>
          <w:u w:color="000000"/>
          <w:lang w:eastAsia="en-GB"/>
        </w:rPr>
        <w:t xml:space="preserve"> </w:t>
      </w:r>
      <w:r w:rsidRPr="00856AD2">
        <w:rPr>
          <w:rFonts w:ascii="Times New Roman" w:eastAsia="Times New Roman" w:hAnsi="Times New Roman" w:cs="Times New Roman"/>
          <w:color w:val="404040" w:themeColor="text1" w:themeTint="BF"/>
          <w:szCs w:val="24"/>
          <w:u w:color="000000"/>
          <w:lang w:eastAsia="en-GB"/>
        </w:rPr>
        <w:t xml:space="preserve">the </w:t>
      </w:r>
      <w:r w:rsidR="004B733F" w:rsidRPr="00856AD2">
        <w:rPr>
          <w:rFonts w:ascii="Times New Roman" w:eastAsia="Times New Roman" w:hAnsi="Times New Roman" w:cs="Times New Roman"/>
          <w:color w:val="404040" w:themeColor="text1" w:themeTint="BF"/>
          <w:szCs w:val="24"/>
          <w:u w:color="000000"/>
          <w:lang w:eastAsia="en-GB"/>
        </w:rPr>
        <w:t>safety of learners</w:t>
      </w:r>
      <w:r w:rsidRPr="00856AD2">
        <w:rPr>
          <w:rFonts w:ascii="Times New Roman" w:eastAsia="Times New Roman" w:hAnsi="Times New Roman" w:cs="Times New Roman"/>
          <w:color w:val="404040" w:themeColor="text1" w:themeTint="BF"/>
          <w:szCs w:val="24"/>
          <w:u w:color="000000"/>
          <w:lang w:eastAsia="en-GB"/>
        </w:rPr>
        <w:t xml:space="preserve"> against those who might have opportunity to be fraudulent.</w:t>
      </w:r>
    </w:p>
    <w:p w:rsidR="00C97B96" w:rsidRPr="007D3666" w:rsidRDefault="00C97B96" w:rsidP="00165F60">
      <w:pPr>
        <w:pStyle w:val="NoSpacing"/>
        <w:spacing w:line="360" w:lineRule="auto"/>
        <w:jc w:val="both"/>
        <w:rPr>
          <w:rFonts w:ascii="Times New Roman" w:hAnsi="Times New Roman" w:cs="Times New Roman"/>
          <w:color w:val="404040" w:themeColor="text1" w:themeTint="BF"/>
        </w:rPr>
      </w:pPr>
    </w:p>
    <w:p w:rsidR="00C97B96" w:rsidRPr="007D3666" w:rsidRDefault="00C97B96" w:rsidP="00165F60">
      <w:pPr>
        <w:pStyle w:val="NoSpacing"/>
        <w:spacing w:line="360" w:lineRule="auto"/>
        <w:jc w:val="both"/>
        <w:rPr>
          <w:rFonts w:ascii="Times New Roman" w:eastAsia="Times New Roman" w:hAnsi="Times New Roman" w:cs="Times New Roman"/>
          <w:b/>
          <w:i/>
          <w:color w:val="808080" w:themeColor="background1" w:themeShade="80"/>
          <w:szCs w:val="24"/>
          <w:u w:val="single"/>
          <w:lang w:eastAsia="en-GB"/>
        </w:rPr>
      </w:pPr>
      <w:r w:rsidRPr="007D3666">
        <w:rPr>
          <w:rFonts w:ascii="Times New Roman" w:eastAsia="Times New Roman" w:hAnsi="Times New Roman" w:cs="Times New Roman"/>
          <w:b/>
          <w:i/>
          <w:szCs w:val="24"/>
          <w:u w:color="000000"/>
          <w:lang w:eastAsia="en-GB"/>
        </w:rPr>
        <w:t xml:space="preserve">4.3.3.5 </w:t>
      </w:r>
      <w:r w:rsidRPr="007D3666">
        <w:rPr>
          <w:rFonts w:ascii="Times New Roman" w:eastAsia="Times New Roman" w:hAnsi="Times New Roman" w:cs="Times New Roman"/>
          <w:b/>
          <w:i/>
          <w:szCs w:val="24"/>
          <w:lang w:eastAsia="en-GB"/>
        </w:rPr>
        <w:t>Additional</w:t>
      </w:r>
    </w:p>
    <w:p w:rsidR="00850AFF" w:rsidRPr="00856AD2" w:rsidRDefault="00E273E0"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All gave voice to the immense benefits of having a good VALP within a classroom setting, highlighting the positive impact on a considerable number of learners sustaining and developing in groups by having a more 1:1 approach from a “tutor assistant</w:t>
      </w:r>
      <w:r w:rsidR="007A6A13" w:rsidRPr="00856AD2">
        <w:rPr>
          <w:rFonts w:ascii="Times New Roman" w:eastAsia="Times New Roman" w:hAnsi="Times New Roman" w:cs="Times New Roman"/>
          <w:color w:val="404040" w:themeColor="text1" w:themeTint="BF"/>
          <w:szCs w:val="24"/>
          <w:u w:color="000000"/>
          <w:lang w:eastAsia="en-GB"/>
        </w:rPr>
        <w:t xml:space="preserve">” </w:t>
      </w:r>
      <w:r w:rsidR="00850AFF" w:rsidRPr="00856AD2">
        <w:rPr>
          <w:rFonts w:ascii="Times New Roman" w:eastAsia="Times New Roman" w:hAnsi="Times New Roman" w:cs="Times New Roman"/>
          <w:color w:val="404040" w:themeColor="text1" w:themeTint="BF"/>
          <w:szCs w:val="24"/>
          <w:u w:color="000000"/>
          <w:lang w:eastAsia="en-GB"/>
        </w:rPr>
        <w:t>and how learners can feel the focus of the learning is on them whilst in a group delivery setting</w:t>
      </w:r>
      <w:r w:rsidRPr="00856AD2">
        <w:rPr>
          <w:rFonts w:ascii="Times New Roman" w:eastAsia="Times New Roman" w:hAnsi="Times New Roman" w:cs="Times New Roman"/>
          <w:color w:val="404040" w:themeColor="text1" w:themeTint="BF"/>
          <w:szCs w:val="24"/>
          <w:u w:color="000000"/>
          <w:lang w:eastAsia="en-GB"/>
        </w:rPr>
        <w:t>.</w:t>
      </w:r>
      <w:r w:rsidR="00850AFF" w:rsidRPr="00856AD2">
        <w:rPr>
          <w:rFonts w:ascii="Times New Roman" w:eastAsia="Times New Roman" w:hAnsi="Times New Roman" w:cs="Times New Roman"/>
          <w:color w:val="404040" w:themeColor="text1" w:themeTint="BF"/>
          <w:szCs w:val="24"/>
          <w:u w:color="000000"/>
          <w:lang w:eastAsia="en-GB"/>
        </w:rPr>
        <w:t xml:space="preserve">  Most put it down to </w:t>
      </w:r>
      <w:r w:rsidR="00C97B96" w:rsidRPr="00856AD2">
        <w:rPr>
          <w:rFonts w:ascii="Times New Roman" w:eastAsia="Times New Roman" w:hAnsi="Times New Roman" w:cs="Times New Roman"/>
          <w:color w:val="404040" w:themeColor="text1" w:themeTint="BF"/>
          <w:szCs w:val="24"/>
          <w:u w:color="000000"/>
          <w:lang w:eastAsia="en-GB"/>
        </w:rPr>
        <w:t>having VALPs who can forge good working relationships rather than have qualifications</w:t>
      </w:r>
      <w:r w:rsidR="00850AFF" w:rsidRPr="00856AD2">
        <w:rPr>
          <w:rFonts w:ascii="Times New Roman" w:eastAsia="Times New Roman" w:hAnsi="Times New Roman" w:cs="Times New Roman"/>
          <w:color w:val="404040" w:themeColor="text1" w:themeTint="BF"/>
          <w:szCs w:val="24"/>
          <w:u w:color="000000"/>
          <w:lang w:eastAsia="en-GB"/>
        </w:rPr>
        <w:t>, and value personal skills and empathy</w:t>
      </w:r>
      <w:r w:rsidR="00C97B96" w:rsidRPr="00856AD2">
        <w:rPr>
          <w:rFonts w:ascii="Times New Roman" w:eastAsia="Times New Roman" w:hAnsi="Times New Roman" w:cs="Times New Roman"/>
          <w:color w:val="404040" w:themeColor="text1" w:themeTint="BF"/>
          <w:szCs w:val="24"/>
          <w:u w:color="000000"/>
          <w:lang w:eastAsia="en-GB"/>
        </w:rPr>
        <w:t xml:space="preserve">.   </w:t>
      </w:r>
    </w:p>
    <w:p w:rsidR="00850AFF" w:rsidRPr="00856AD2" w:rsidRDefault="00850AFF"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p>
    <w:p w:rsidR="00850AFF" w:rsidRPr="00856AD2" w:rsidRDefault="00850AFF"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A few commented on how they feel</w:t>
      </w:r>
      <w:r w:rsidR="00C97B96" w:rsidRPr="00856AD2">
        <w:rPr>
          <w:rFonts w:ascii="Times New Roman" w:eastAsia="Times New Roman" w:hAnsi="Times New Roman" w:cs="Times New Roman"/>
          <w:color w:val="404040" w:themeColor="text1" w:themeTint="BF"/>
          <w:szCs w:val="24"/>
          <w:u w:color="000000"/>
          <w:lang w:eastAsia="en-GB"/>
        </w:rPr>
        <w:t xml:space="preserve"> volunteering is on the “UP” and</w:t>
      </w:r>
      <w:r w:rsidRPr="00856AD2">
        <w:rPr>
          <w:rFonts w:ascii="Times New Roman" w:eastAsia="Times New Roman" w:hAnsi="Times New Roman" w:cs="Times New Roman"/>
          <w:color w:val="404040" w:themeColor="text1" w:themeTint="BF"/>
          <w:szCs w:val="24"/>
          <w:u w:color="000000"/>
          <w:lang w:eastAsia="en-GB"/>
        </w:rPr>
        <w:t xml:space="preserve"> that</w:t>
      </w:r>
      <w:r w:rsidR="00C97B96" w:rsidRPr="00856AD2">
        <w:rPr>
          <w:rFonts w:ascii="Times New Roman" w:eastAsia="Times New Roman" w:hAnsi="Times New Roman" w:cs="Times New Roman"/>
          <w:color w:val="404040" w:themeColor="text1" w:themeTint="BF"/>
          <w:szCs w:val="24"/>
          <w:u w:color="000000"/>
          <w:lang w:eastAsia="en-GB"/>
        </w:rPr>
        <w:t xml:space="preserve"> LA’s are trying to get more VALPs involved </w:t>
      </w:r>
      <w:r w:rsidRPr="00856AD2">
        <w:rPr>
          <w:rFonts w:ascii="Times New Roman" w:eastAsia="Times New Roman" w:hAnsi="Times New Roman" w:cs="Times New Roman"/>
          <w:color w:val="404040" w:themeColor="text1" w:themeTint="BF"/>
          <w:szCs w:val="24"/>
          <w:u w:color="000000"/>
          <w:lang w:eastAsia="en-GB"/>
        </w:rPr>
        <w:t xml:space="preserve">in delivery, perhaps due to staffing cuts, </w:t>
      </w:r>
      <w:r w:rsidR="00C97B96" w:rsidRPr="00856AD2">
        <w:rPr>
          <w:rFonts w:ascii="Times New Roman" w:eastAsia="Times New Roman" w:hAnsi="Times New Roman" w:cs="Times New Roman"/>
          <w:color w:val="404040" w:themeColor="text1" w:themeTint="BF"/>
          <w:szCs w:val="24"/>
          <w:u w:color="000000"/>
          <w:lang w:eastAsia="en-GB"/>
        </w:rPr>
        <w:t xml:space="preserve">so </w:t>
      </w:r>
      <w:r w:rsidRPr="00856AD2">
        <w:rPr>
          <w:rFonts w:ascii="Times New Roman" w:eastAsia="Times New Roman" w:hAnsi="Times New Roman" w:cs="Times New Roman"/>
          <w:color w:val="404040" w:themeColor="text1" w:themeTint="BF"/>
          <w:szCs w:val="24"/>
          <w:u w:color="000000"/>
          <w:lang w:eastAsia="en-GB"/>
        </w:rPr>
        <w:t xml:space="preserve">urgently need </w:t>
      </w:r>
      <w:r w:rsidR="00C97B96" w:rsidRPr="00856AD2">
        <w:rPr>
          <w:rFonts w:ascii="Times New Roman" w:eastAsia="Times New Roman" w:hAnsi="Times New Roman" w:cs="Times New Roman"/>
          <w:color w:val="404040" w:themeColor="text1" w:themeTint="BF"/>
          <w:szCs w:val="24"/>
          <w:u w:color="000000"/>
          <w:lang w:eastAsia="en-GB"/>
        </w:rPr>
        <w:t xml:space="preserve">to improve volunteer policy and procedures.  </w:t>
      </w:r>
      <w:r w:rsidRPr="00856AD2">
        <w:rPr>
          <w:rFonts w:ascii="Times New Roman" w:eastAsia="Times New Roman" w:hAnsi="Times New Roman" w:cs="Times New Roman"/>
          <w:color w:val="404040" w:themeColor="text1" w:themeTint="BF"/>
          <w:szCs w:val="24"/>
          <w:u w:color="000000"/>
          <w:lang w:eastAsia="en-GB"/>
        </w:rPr>
        <w:t>Suggestions were made by three LAs towards central recording of VALPs, or a v</w:t>
      </w:r>
      <w:r w:rsidR="00C97B96" w:rsidRPr="00856AD2">
        <w:rPr>
          <w:rFonts w:ascii="Times New Roman" w:eastAsia="Times New Roman" w:hAnsi="Times New Roman" w:cs="Times New Roman"/>
          <w:color w:val="404040" w:themeColor="text1" w:themeTint="BF"/>
          <w:szCs w:val="24"/>
          <w:u w:color="000000"/>
          <w:lang w:eastAsia="en-GB"/>
        </w:rPr>
        <w:t xml:space="preserve">olunteer database being developed to professionalise LAs approach to all VALPs and encourage working across services and same levels of good </w:t>
      </w:r>
      <w:r w:rsidR="007555A6" w:rsidRPr="00856AD2">
        <w:rPr>
          <w:rFonts w:ascii="Times New Roman" w:eastAsia="Times New Roman" w:hAnsi="Times New Roman" w:cs="Times New Roman"/>
          <w:color w:val="404040" w:themeColor="text1" w:themeTint="BF"/>
          <w:szCs w:val="24"/>
          <w:u w:color="000000"/>
          <w:lang w:eastAsia="en-GB"/>
        </w:rPr>
        <w:t>practice</w:t>
      </w:r>
      <w:r w:rsidR="00C97B96" w:rsidRPr="00856AD2">
        <w:rPr>
          <w:rFonts w:ascii="Times New Roman" w:eastAsia="Times New Roman" w:hAnsi="Times New Roman" w:cs="Times New Roman"/>
          <w:color w:val="404040" w:themeColor="text1" w:themeTint="BF"/>
          <w:szCs w:val="24"/>
          <w:u w:color="000000"/>
          <w:lang w:eastAsia="en-GB"/>
        </w:rPr>
        <w:t xml:space="preserve">. </w:t>
      </w:r>
      <w:r w:rsidRPr="00856AD2">
        <w:rPr>
          <w:rFonts w:ascii="Times New Roman" w:eastAsia="Times New Roman" w:hAnsi="Times New Roman" w:cs="Times New Roman"/>
          <w:color w:val="404040" w:themeColor="text1" w:themeTint="BF"/>
          <w:szCs w:val="24"/>
          <w:u w:color="000000"/>
          <w:lang w:eastAsia="en-GB"/>
        </w:rPr>
        <w:t xml:space="preserve">It was thought this would also support recording of VALPs </w:t>
      </w:r>
      <w:r w:rsidR="007555A6" w:rsidRPr="00856AD2">
        <w:rPr>
          <w:rFonts w:ascii="Times New Roman" w:eastAsia="Times New Roman" w:hAnsi="Times New Roman" w:cs="Times New Roman"/>
          <w:color w:val="404040" w:themeColor="text1" w:themeTint="BF"/>
          <w:szCs w:val="24"/>
          <w:u w:color="000000"/>
          <w:lang w:eastAsia="en-GB"/>
        </w:rPr>
        <w:t>practice</w:t>
      </w:r>
      <w:r w:rsidRPr="00856AD2">
        <w:rPr>
          <w:rFonts w:ascii="Times New Roman" w:eastAsia="Times New Roman" w:hAnsi="Times New Roman" w:cs="Times New Roman"/>
          <w:color w:val="404040" w:themeColor="text1" w:themeTint="BF"/>
          <w:szCs w:val="24"/>
          <w:u w:color="000000"/>
          <w:lang w:eastAsia="en-GB"/>
        </w:rPr>
        <w:t xml:space="preserve"> as that is becoming a bigger part of </w:t>
      </w:r>
      <w:r w:rsidR="00C97B96" w:rsidRPr="00856AD2">
        <w:rPr>
          <w:rFonts w:ascii="Times New Roman" w:eastAsia="Times New Roman" w:hAnsi="Times New Roman" w:cs="Times New Roman"/>
          <w:color w:val="404040" w:themeColor="text1" w:themeTint="BF"/>
          <w:szCs w:val="24"/>
          <w:u w:color="000000"/>
          <w:lang w:eastAsia="en-GB"/>
        </w:rPr>
        <w:t xml:space="preserve">inspections. </w:t>
      </w:r>
    </w:p>
    <w:p w:rsidR="00850AFF" w:rsidRPr="00856AD2" w:rsidRDefault="00850AFF" w:rsidP="00165F60">
      <w:pPr>
        <w:pStyle w:val="NoSpacing"/>
        <w:spacing w:line="360" w:lineRule="auto"/>
        <w:jc w:val="both"/>
        <w:rPr>
          <w:rFonts w:ascii="Times New Roman" w:eastAsia="Times New Roman" w:hAnsi="Times New Roman" w:cs="Times New Roman"/>
          <w:b/>
          <w:color w:val="404040" w:themeColor="text1" w:themeTint="BF"/>
          <w:szCs w:val="24"/>
          <w:u w:color="000000"/>
          <w:lang w:eastAsia="en-GB"/>
        </w:rPr>
      </w:pPr>
    </w:p>
    <w:p w:rsidR="00850AFF" w:rsidRPr="00856AD2" w:rsidRDefault="00850AFF"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Several practitioners voiced concerns that CLD/</w:t>
      </w:r>
      <w:r w:rsidR="00C97B96" w:rsidRPr="00856AD2">
        <w:rPr>
          <w:rFonts w:ascii="Times New Roman" w:eastAsia="Times New Roman" w:hAnsi="Times New Roman" w:cs="Times New Roman"/>
          <w:color w:val="404040" w:themeColor="text1" w:themeTint="BF"/>
          <w:szCs w:val="24"/>
          <w:u w:color="000000"/>
          <w:lang w:eastAsia="en-GB"/>
        </w:rPr>
        <w:t>ALN as a service has lost identity and is in critical state of flux and transition within LAs</w:t>
      </w:r>
      <w:r w:rsidRPr="00856AD2">
        <w:rPr>
          <w:rFonts w:ascii="Times New Roman" w:eastAsia="Times New Roman" w:hAnsi="Times New Roman" w:cs="Times New Roman"/>
          <w:color w:val="404040" w:themeColor="text1" w:themeTint="BF"/>
          <w:szCs w:val="24"/>
          <w:u w:color="000000"/>
          <w:lang w:eastAsia="en-GB"/>
        </w:rPr>
        <w:t xml:space="preserve">, specifically with a move </w:t>
      </w:r>
      <w:r w:rsidR="00C97B96" w:rsidRPr="00856AD2">
        <w:rPr>
          <w:rFonts w:ascii="Times New Roman" w:eastAsia="Times New Roman" w:hAnsi="Times New Roman" w:cs="Times New Roman"/>
          <w:color w:val="404040" w:themeColor="text1" w:themeTint="BF"/>
          <w:szCs w:val="24"/>
          <w:u w:color="000000"/>
          <w:lang w:eastAsia="en-GB"/>
        </w:rPr>
        <w:t>away from traditional ALN to more integrated, focusing on employability</w:t>
      </w:r>
      <w:r w:rsidRPr="00856AD2">
        <w:rPr>
          <w:rFonts w:ascii="Times New Roman" w:eastAsia="Times New Roman" w:hAnsi="Times New Roman" w:cs="Times New Roman"/>
          <w:color w:val="404040" w:themeColor="text1" w:themeTint="BF"/>
          <w:szCs w:val="24"/>
          <w:u w:color="000000"/>
          <w:lang w:eastAsia="en-GB"/>
        </w:rPr>
        <w:t xml:space="preserve">, therefore making it </w:t>
      </w:r>
      <w:r w:rsidR="00C97B96" w:rsidRPr="00856AD2">
        <w:rPr>
          <w:rFonts w:ascii="Times New Roman" w:eastAsia="Times New Roman" w:hAnsi="Times New Roman" w:cs="Times New Roman"/>
          <w:color w:val="404040" w:themeColor="text1" w:themeTint="BF"/>
          <w:szCs w:val="24"/>
          <w:u w:color="000000"/>
          <w:lang w:eastAsia="en-GB"/>
        </w:rPr>
        <w:t xml:space="preserve">difficult to keep CLD/ALN ethos and approaches. </w:t>
      </w:r>
      <w:r w:rsidRPr="00856AD2">
        <w:rPr>
          <w:rFonts w:ascii="Times New Roman" w:eastAsia="Times New Roman" w:hAnsi="Times New Roman" w:cs="Times New Roman"/>
          <w:color w:val="404040" w:themeColor="text1" w:themeTint="BF"/>
          <w:szCs w:val="24"/>
          <w:u w:color="000000"/>
          <w:lang w:eastAsia="en-GB"/>
        </w:rPr>
        <w:t xml:space="preserve">Concerns were </w:t>
      </w:r>
      <w:r w:rsidR="00F973A4" w:rsidRPr="00856AD2">
        <w:rPr>
          <w:rFonts w:ascii="Times New Roman" w:eastAsia="Times New Roman" w:hAnsi="Times New Roman" w:cs="Times New Roman"/>
          <w:color w:val="404040" w:themeColor="text1" w:themeTint="BF"/>
          <w:szCs w:val="24"/>
          <w:u w:color="000000"/>
          <w:lang w:eastAsia="en-GB"/>
        </w:rPr>
        <w:t>given</w:t>
      </w:r>
      <w:r w:rsidRPr="00856AD2">
        <w:rPr>
          <w:rFonts w:ascii="Times New Roman" w:eastAsia="Times New Roman" w:hAnsi="Times New Roman" w:cs="Times New Roman"/>
          <w:color w:val="404040" w:themeColor="text1" w:themeTint="BF"/>
          <w:szCs w:val="24"/>
          <w:u w:color="000000"/>
          <w:lang w:eastAsia="en-GB"/>
        </w:rPr>
        <w:t xml:space="preserve"> </w:t>
      </w:r>
      <w:r w:rsidR="00F973A4" w:rsidRPr="00856AD2">
        <w:rPr>
          <w:rFonts w:ascii="Times New Roman" w:eastAsia="Times New Roman" w:hAnsi="Times New Roman" w:cs="Times New Roman"/>
          <w:color w:val="404040" w:themeColor="text1" w:themeTint="BF"/>
          <w:szCs w:val="24"/>
          <w:u w:color="000000"/>
          <w:lang w:eastAsia="en-GB"/>
        </w:rPr>
        <w:t>around</w:t>
      </w:r>
      <w:r w:rsidRPr="00856AD2">
        <w:rPr>
          <w:rFonts w:ascii="Times New Roman" w:eastAsia="Times New Roman" w:hAnsi="Times New Roman" w:cs="Times New Roman"/>
          <w:color w:val="404040" w:themeColor="text1" w:themeTint="BF"/>
          <w:szCs w:val="24"/>
          <w:u w:color="000000"/>
          <w:lang w:eastAsia="en-GB"/>
        </w:rPr>
        <w:t xml:space="preserve"> </w:t>
      </w:r>
      <w:r w:rsidR="00F973A4" w:rsidRPr="00856AD2">
        <w:rPr>
          <w:rFonts w:ascii="Times New Roman" w:eastAsia="Times New Roman" w:hAnsi="Times New Roman" w:cs="Times New Roman"/>
          <w:color w:val="404040" w:themeColor="text1" w:themeTint="BF"/>
          <w:szCs w:val="24"/>
          <w:u w:color="000000"/>
          <w:lang w:eastAsia="en-GB"/>
        </w:rPr>
        <w:t xml:space="preserve">the </w:t>
      </w:r>
      <w:r w:rsidRPr="00856AD2">
        <w:rPr>
          <w:rFonts w:ascii="Times New Roman" w:eastAsia="Times New Roman" w:hAnsi="Times New Roman" w:cs="Times New Roman"/>
          <w:color w:val="404040" w:themeColor="text1" w:themeTint="BF"/>
          <w:szCs w:val="24"/>
          <w:u w:color="000000"/>
          <w:lang w:eastAsia="en-GB"/>
        </w:rPr>
        <w:t>growing number of literacy l</w:t>
      </w:r>
      <w:r w:rsidR="00C97B96" w:rsidRPr="00856AD2">
        <w:rPr>
          <w:rFonts w:ascii="Times New Roman" w:eastAsia="Times New Roman" w:hAnsi="Times New Roman" w:cs="Times New Roman"/>
          <w:color w:val="404040" w:themeColor="text1" w:themeTint="BF"/>
          <w:szCs w:val="24"/>
          <w:u w:color="000000"/>
          <w:lang w:eastAsia="en-GB"/>
        </w:rPr>
        <w:t xml:space="preserve">earners </w:t>
      </w:r>
      <w:r w:rsidRPr="00856AD2">
        <w:rPr>
          <w:rFonts w:ascii="Times New Roman" w:eastAsia="Times New Roman" w:hAnsi="Times New Roman" w:cs="Times New Roman"/>
          <w:color w:val="404040" w:themeColor="text1" w:themeTint="BF"/>
          <w:szCs w:val="24"/>
          <w:u w:color="000000"/>
          <w:lang w:eastAsia="en-GB"/>
        </w:rPr>
        <w:t xml:space="preserve">being referred rather than self-referral, </w:t>
      </w:r>
      <w:r w:rsidR="00C97B96" w:rsidRPr="00856AD2">
        <w:rPr>
          <w:rFonts w:ascii="Times New Roman" w:eastAsia="Times New Roman" w:hAnsi="Times New Roman" w:cs="Times New Roman"/>
          <w:color w:val="404040" w:themeColor="text1" w:themeTint="BF"/>
          <w:szCs w:val="24"/>
          <w:u w:color="000000"/>
          <w:lang w:eastAsia="en-GB"/>
        </w:rPr>
        <w:t>forced rather than own will</w:t>
      </w:r>
      <w:r w:rsidRPr="00856AD2">
        <w:rPr>
          <w:rFonts w:ascii="Times New Roman" w:eastAsia="Times New Roman" w:hAnsi="Times New Roman" w:cs="Times New Roman"/>
          <w:color w:val="404040" w:themeColor="text1" w:themeTint="BF"/>
          <w:szCs w:val="24"/>
          <w:u w:color="000000"/>
          <w:lang w:eastAsia="en-GB"/>
        </w:rPr>
        <w:t>,</w:t>
      </w:r>
      <w:r w:rsidR="00C97B96" w:rsidRPr="00856AD2">
        <w:rPr>
          <w:rFonts w:ascii="Times New Roman" w:eastAsia="Times New Roman" w:hAnsi="Times New Roman" w:cs="Times New Roman"/>
          <w:color w:val="404040" w:themeColor="text1" w:themeTint="BF"/>
          <w:szCs w:val="24"/>
          <w:u w:color="000000"/>
          <w:lang w:eastAsia="en-GB"/>
        </w:rPr>
        <w:t xml:space="preserve"> creating further barriers to learning and </w:t>
      </w:r>
      <w:r w:rsidRPr="00856AD2">
        <w:rPr>
          <w:rFonts w:ascii="Times New Roman" w:eastAsia="Times New Roman" w:hAnsi="Times New Roman" w:cs="Times New Roman"/>
          <w:color w:val="404040" w:themeColor="text1" w:themeTint="BF"/>
          <w:szCs w:val="24"/>
          <w:u w:color="000000"/>
          <w:lang w:eastAsia="en-GB"/>
        </w:rPr>
        <w:t xml:space="preserve">adding pressure to </w:t>
      </w:r>
      <w:r w:rsidR="00C97B96" w:rsidRPr="00856AD2">
        <w:rPr>
          <w:rFonts w:ascii="Times New Roman" w:eastAsia="Times New Roman" w:hAnsi="Times New Roman" w:cs="Times New Roman"/>
          <w:color w:val="404040" w:themeColor="text1" w:themeTint="BF"/>
          <w:szCs w:val="24"/>
          <w:u w:color="000000"/>
          <w:lang w:eastAsia="en-GB"/>
        </w:rPr>
        <w:t>VALP</w:t>
      </w:r>
      <w:r w:rsidR="00B71CBD" w:rsidRPr="00856AD2">
        <w:rPr>
          <w:rFonts w:ascii="Times New Roman" w:eastAsia="Times New Roman" w:hAnsi="Times New Roman" w:cs="Times New Roman"/>
          <w:color w:val="404040" w:themeColor="text1" w:themeTint="BF"/>
          <w:szCs w:val="24"/>
          <w:u w:color="000000"/>
          <w:lang w:eastAsia="en-GB"/>
        </w:rPr>
        <w:t>s</w:t>
      </w:r>
      <w:r w:rsidR="00C97B96" w:rsidRPr="00856AD2">
        <w:rPr>
          <w:rFonts w:ascii="Times New Roman" w:eastAsia="Times New Roman" w:hAnsi="Times New Roman" w:cs="Times New Roman"/>
          <w:color w:val="404040" w:themeColor="text1" w:themeTint="BF"/>
          <w:szCs w:val="24"/>
          <w:u w:color="000000"/>
          <w:lang w:eastAsia="en-GB"/>
        </w:rPr>
        <w:t xml:space="preserve"> role </w:t>
      </w:r>
      <w:r w:rsidRPr="00856AD2">
        <w:rPr>
          <w:rFonts w:ascii="Times New Roman" w:eastAsia="Times New Roman" w:hAnsi="Times New Roman" w:cs="Times New Roman"/>
          <w:color w:val="404040" w:themeColor="text1" w:themeTint="BF"/>
          <w:szCs w:val="24"/>
          <w:u w:color="000000"/>
          <w:lang w:eastAsia="en-GB"/>
        </w:rPr>
        <w:t xml:space="preserve">with increase in need for </w:t>
      </w:r>
      <w:r w:rsidR="00C97B96" w:rsidRPr="00856AD2">
        <w:rPr>
          <w:rFonts w:ascii="Times New Roman" w:eastAsia="Times New Roman" w:hAnsi="Times New Roman" w:cs="Times New Roman"/>
          <w:color w:val="404040" w:themeColor="text1" w:themeTint="BF"/>
          <w:szCs w:val="24"/>
          <w:u w:color="000000"/>
          <w:lang w:eastAsia="en-GB"/>
        </w:rPr>
        <w:t>support</w:t>
      </w:r>
      <w:r w:rsidRPr="00856AD2">
        <w:rPr>
          <w:rFonts w:ascii="Times New Roman" w:eastAsia="Times New Roman" w:hAnsi="Times New Roman" w:cs="Times New Roman"/>
          <w:color w:val="404040" w:themeColor="text1" w:themeTint="BF"/>
          <w:szCs w:val="24"/>
          <w:u w:color="000000"/>
          <w:lang w:eastAsia="en-GB"/>
        </w:rPr>
        <w:t xml:space="preserve"> of</w:t>
      </w:r>
      <w:r w:rsidR="00C97B96" w:rsidRPr="00856AD2">
        <w:rPr>
          <w:rFonts w:ascii="Times New Roman" w:eastAsia="Times New Roman" w:hAnsi="Times New Roman" w:cs="Times New Roman"/>
          <w:color w:val="404040" w:themeColor="text1" w:themeTint="BF"/>
          <w:szCs w:val="24"/>
          <w:u w:color="000000"/>
          <w:lang w:eastAsia="en-GB"/>
        </w:rPr>
        <w:t xml:space="preserve"> emotional literacy and motivation. </w:t>
      </w:r>
    </w:p>
    <w:p w:rsidR="00C97B96" w:rsidRPr="00856AD2" w:rsidRDefault="00F973A4"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lastRenderedPageBreak/>
        <w:t xml:space="preserve">It was remarked that the </w:t>
      </w:r>
      <w:r w:rsidR="00C97B96" w:rsidRPr="00856AD2">
        <w:rPr>
          <w:rFonts w:ascii="Times New Roman" w:eastAsia="Times New Roman" w:hAnsi="Times New Roman" w:cs="Times New Roman"/>
          <w:color w:val="404040" w:themeColor="text1" w:themeTint="BF"/>
          <w:szCs w:val="24"/>
          <w:u w:color="000000"/>
          <w:lang w:eastAsia="en-GB"/>
        </w:rPr>
        <w:t xml:space="preserve">profile and national marketing of adult </w:t>
      </w:r>
      <w:r w:rsidR="0092350A" w:rsidRPr="00856AD2">
        <w:rPr>
          <w:rFonts w:ascii="Times New Roman" w:eastAsia="Times New Roman" w:hAnsi="Times New Roman" w:cs="Times New Roman"/>
          <w:color w:val="404040" w:themeColor="text1" w:themeTint="BF"/>
          <w:szCs w:val="24"/>
          <w:u w:color="000000"/>
          <w:lang w:eastAsia="en-GB"/>
        </w:rPr>
        <w:t xml:space="preserve">literacy </w:t>
      </w:r>
      <w:r w:rsidRPr="00856AD2">
        <w:rPr>
          <w:rFonts w:ascii="Times New Roman" w:eastAsia="Times New Roman" w:hAnsi="Times New Roman" w:cs="Times New Roman"/>
          <w:color w:val="404040" w:themeColor="text1" w:themeTint="BF"/>
          <w:szCs w:val="24"/>
          <w:u w:color="000000"/>
          <w:lang w:eastAsia="en-GB"/>
        </w:rPr>
        <w:t xml:space="preserve">has disappeared </w:t>
      </w:r>
      <w:r w:rsidR="0092350A" w:rsidRPr="00856AD2">
        <w:rPr>
          <w:rFonts w:ascii="Times New Roman" w:eastAsia="Times New Roman" w:hAnsi="Times New Roman" w:cs="Times New Roman"/>
          <w:color w:val="404040" w:themeColor="text1" w:themeTint="BF"/>
          <w:szCs w:val="24"/>
          <w:u w:color="000000"/>
          <w:lang w:eastAsia="en-GB"/>
        </w:rPr>
        <w:t xml:space="preserve">over </w:t>
      </w:r>
      <w:r w:rsidRPr="00856AD2">
        <w:rPr>
          <w:rFonts w:ascii="Times New Roman" w:eastAsia="Times New Roman" w:hAnsi="Times New Roman" w:cs="Times New Roman"/>
          <w:color w:val="404040" w:themeColor="text1" w:themeTint="BF"/>
          <w:szCs w:val="24"/>
          <w:u w:color="000000"/>
          <w:lang w:eastAsia="en-GB"/>
        </w:rPr>
        <w:t xml:space="preserve">recent </w:t>
      </w:r>
      <w:r w:rsidR="0092350A" w:rsidRPr="00856AD2">
        <w:rPr>
          <w:rFonts w:ascii="Times New Roman" w:eastAsia="Times New Roman" w:hAnsi="Times New Roman" w:cs="Times New Roman"/>
          <w:color w:val="404040" w:themeColor="text1" w:themeTint="BF"/>
          <w:szCs w:val="24"/>
          <w:u w:color="000000"/>
          <w:lang w:eastAsia="en-GB"/>
        </w:rPr>
        <w:t>years</w:t>
      </w:r>
      <w:r w:rsidRPr="00856AD2">
        <w:rPr>
          <w:rFonts w:ascii="Times New Roman" w:eastAsia="Times New Roman" w:hAnsi="Times New Roman" w:cs="Times New Roman"/>
          <w:color w:val="404040" w:themeColor="text1" w:themeTint="BF"/>
          <w:szCs w:val="24"/>
          <w:u w:color="000000"/>
          <w:lang w:eastAsia="en-GB"/>
        </w:rPr>
        <w:t>, with most practitioners stating a</w:t>
      </w:r>
      <w:r w:rsidR="00FF6A93" w:rsidRPr="00856AD2">
        <w:rPr>
          <w:rFonts w:ascii="Times New Roman" w:eastAsia="Times New Roman" w:hAnsi="Times New Roman" w:cs="Times New Roman"/>
          <w:color w:val="404040" w:themeColor="text1" w:themeTint="BF"/>
          <w:szCs w:val="24"/>
          <w:u w:color="000000"/>
          <w:lang w:eastAsia="en-GB"/>
        </w:rPr>
        <w:t xml:space="preserve">n urgent </w:t>
      </w:r>
      <w:r w:rsidRPr="00856AD2">
        <w:rPr>
          <w:rFonts w:ascii="Times New Roman" w:eastAsia="Times New Roman" w:hAnsi="Times New Roman" w:cs="Times New Roman"/>
          <w:color w:val="404040" w:themeColor="text1" w:themeTint="BF"/>
          <w:szCs w:val="24"/>
          <w:u w:color="000000"/>
          <w:lang w:eastAsia="en-GB"/>
        </w:rPr>
        <w:t xml:space="preserve">need for </w:t>
      </w:r>
      <w:r w:rsidR="00FF6A93" w:rsidRPr="00856AD2">
        <w:rPr>
          <w:rFonts w:ascii="Times New Roman" w:eastAsia="Times New Roman" w:hAnsi="Times New Roman" w:cs="Times New Roman"/>
          <w:color w:val="404040" w:themeColor="text1" w:themeTint="BF"/>
          <w:szCs w:val="24"/>
          <w:u w:color="000000"/>
          <w:lang w:eastAsia="en-GB"/>
        </w:rPr>
        <w:t xml:space="preserve">national and local </w:t>
      </w:r>
      <w:r w:rsidRPr="00856AD2">
        <w:rPr>
          <w:rFonts w:ascii="Times New Roman" w:eastAsia="Times New Roman" w:hAnsi="Times New Roman" w:cs="Times New Roman"/>
          <w:color w:val="404040" w:themeColor="text1" w:themeTint="BF"/>
          <w:szCs w:val="24"/>
          <w:u w:color="000000"/>
          <w:lang w:eastAsia="en-GB"/>
        </w:rPr>
        <w:t>marketing to lower stigma and raise awareness</w:t>
      </w:r>
      <w:r w:rsidR="00FF6A93" w:rsidRPr="00856AD2">
        <w:rPr>
          <w:rFonts w:ascii="Times New Roman" w:eastAsia="Times New Roman" w:hAnsi="Times New Roman" w:cs="Times New Roman"/>
          <w:color w:val="404040" w:themeColor="text1" w:themeTint="BF"/>
          <w:szCs w:val="24"/>
          <w:u w:color="000000"/>
          <w:lang w:eastAsia="en-GB"/>
        </w:rPr>
        <w:t xml:space="preserve"> and interest</w:t>
      </w:r>
      <w:r w:rsidR="0092350A" w:rsidRPr="00856AD2">
        <w:rPr>
          <w:rFonts w:ascii="Times New Roman" w:eastAsia="Times New Roman" w:hAnsi="Times New Roman" w:cs="Times New Roman"/>
          <w:color w:val="404040" w:themeColor="text1" w:themeTint="BF"/>
          <w:szCs w:val="24"/>
          <w:u w:color="000000"/>
          <w:lang w:eastAsia="en-GB"/>
        </w:rPr>
        <w:t>. This goes against guidance from The Moser Report which stipulated the importance of wide ranging publicity saying, “</w:t>
      </w:r>
      <w:r w:rsidR="0092350A" w:rsidRPr="00856AD2">
        <w:rPr>
          <w:rFonts w:ascii="Times New Roman" w:eastAsia="Times New Roman" w:hAnsi="Times New Roman" w:cs="Times New Roman"/>
          <w:i/>
          <w:color w:val="404040" w:themeColor="text1" w:themeTint="BF"/>
          <w:szCs w:val="24"/>
          <w:u w:color="000000"/>
          <w:lang w:eastAsia="en-GB"/>
        </w:rPr>
        <w:t>We envisage a continuous high-profile campaign</w:t>
      </w:r>
      <w:r w:rsidR="0092350A" w:rsidRPr="00856AD2">
        <w:rPr>
          <w:rFonts w:ascii="Times New Roman" w:eastAsia="Times New Roman" w:hAnsi="Times New Roman" w:cs="Times New Roman"/>
          <w:color w:val="404040" w:themeColor="text1" w:themeTint="BF"/>
          <w:szCs w:val="24"/>
          <w:u w:color="000000"/>
          <w:lang w:eastAsia="en-GB"/>
        </w:rPr>
        <w:t>” (</w:t>
      </w:r>
      <w:r w:rsidR="007A6A13" w:rsidRPr="00856AD2">
        <w:rPr>
          <w:rFonts w:ascii="Times New Roman" w:eastAsia="Times New Roman" w:hAnsi="Times New Roman" w:cs="Times New Roman"/>
          <w:color w:val="404040" w:themeColor="text1" w:themeTint="BF"/>
          <w:szCs w:val="24"/>
          <w:u w:color="000000"/>
          <w:lang w:eastAsia="en-GB"/>
        </w:rPr>
        <w:t xml:space="preserve">P.5. </w:t>
      </w:r>
      <w:r w:rsidR="0092350A" w:rsidRPr="00856AD2">
        <w:rPr>
          <w:rFonts w:ascii="Times New Roman" w:eastAsia="Times New Roman" w:hAnsi="Times New Roman" w:cs="Times New Roman"/>
          <w:color w:val="404040" w:themeColor="text1" w:themeTint="BF"/>
          <w:szCs w:val="24"/>
          <w:u w:color="000000"/>
          <w:lang w:eastAsia="en-GB"/>
        </w:rPr>
        <w:t>1999</w:t>
      </w:r>
      <w:r w:rsidR="007A6A13" w:rsidRPr="00856AD2">
        <w:rPr>
          <w:rFonts w:ascii="Times New Roman" w:eastAsia="Times New Roman" w:hAnsi="Times New Roman" w:cs="Times New Roman"/>
          <w:color w:val="404040" w:themeColor="text1" w:themeTint="BF"/>
          <w:szCs w:val="24"/>
          <w:u w:color="000000"/>
          <w:lang w:eastAsia="en-GB"/>
        </w:rPr>
        <w:t>)</w:t>
      </w:r>
      <w:r w:rsidR="0092350A" w:rsidRPr="00856AD2">
        <w:rPr>
          <w:rFonts w:ascii="Times New Roman" w:eastAsia="Times New Roman" w:hAnsi="Times New Roman" w:cs="Times New Roman"/>
          <w:color w:val="404040" w:themeColor="text1" w:themeTint="BF"/>
          <w:szCs w:val="24"/>
          <w:u w:color="000000"/>
          <w:lang w:eastAsia="en-GB"/>
        </w:rPr>
        <w:t xml:space="preserve">. </w:t>
      </w:r>
      <w:r w:rsidRPr="00856AD2">
        <w:rPr>
          <w:rFonts w:ascii="Times New Roman" w:eastAsia="Times New Roman" w:hAnsi="Times New Roman" w:cs="Times New Roman"/>
          <w:color w:val="404040" w:themeColor="text1" w:themeTint="BF"/>
          <w:szCs w:val="24"/>
          <w:u w:color="000000"/>
          <w:lang w:eastAsia="en-GB"/>
        </w:rPr>
        <w:t>One p</w:t>
      </w:r>
      <w:r w:rsidR="0092350A" w:rsidRPr="00856AD2">
        <w:rPr>
          <w:rFonts w:ascii="Times New Roman" w:eastAsia="Times New Roman" w:hAnsi="Times New Roman" w:cs="Times New Roman"/>
          <w:color w:val="404040" w:themeColor="text1" w:themeTint="BF"/>
          <w:szCs w:val="24"/>
          <w:u w:color="000000"/>
          <w:lang w:eastAsia="en-GB"/>
        </w:rPr>
        <w:t>ractitioner stated t</w:t>
      </w:r>
      <w:r w:rsidR="00C97B96" w:rsidRPr="00856AD2">
        <w:rPr>
          <w:rFonts w:ascii="Times New Roman" w:eastAsia="Times New Roman" w:hAnsi="Times New Roman" w:cs="Times New Roman"/>
          <w:color w:val="404040" w:themeColor="text1" w:themeTint="BF"/>
          <w:szCs w:val="24"/>
          <w:u w:color="000000"/>
          <w:lang w:eastAsia="en-GB"/>
        </w:rPr>
        <w:t xml:space="preserve">his research is </w:t>
      </w:r>
      <w:r w:rsidRPr="00856AD2">
        <w:rPr>
          <w:rFonts w:ascii="Times New Roman" w:eastAsia="Times New Roman" w:hAnsi="Times New Roman" w:cs="Times New Roman"/>
          <w:color w:val="404040" w:themeColor="text1" w:themeTint="BF"/>
          <w:szCs w:val="24"/>
          <w:u w:color="000000"/>
          <w:lang w:eastAsia="en-GB"/>
        </w:rPr>
        <w:t>“</w:t>
      </w:r>
      <w:r w:rsidR="0092350A" w:rsidRPr="00856AD2">
        <w:rPr>
          <w:rFonts w:ascii="Times New Roman" w:eastAsia="Times New Roman" w:hAnsi="Times New Roman" w:cs="Times New Roman"/>
          <w:color w:val="404040" w:themeColor="text1" w:themeTint="BF"/>
          <w:szCs w:val="24"/>
          <w:u w:color="000000"/>
          <w:lang w:eastAsia="en-GB"/>
        </w:rPr>
        <w:t>well needed</w:t>
      </w:r>
      <w:r w:rsidRPr="00856AD2">
        <w:rPr>
          <w:rFonts w:ascii="Times New Roman" w:eastAsia="Times New Roman" w:hAnsi="Times New Roman" w:cs="Times New Roman"/>
          <w:color w:val="404040" w:themeColor="text1" w:themeTint="BF"/>
          <w:szCs w:val="24"/>
          <w:u w:color="000000"/>
          <w:lang w:eastAsia="en-GB"/>
        </w:rPr>
        <w:t>”</w:t>
      </w:r>
      <w:r w:rsidR="0092350A" w:rsidRPr="00856AD2">
        <w:rPr>
          <w:rFonts w:ascii="Times New Roman" w:eastAsia="Times New Roman" w:hAnsi="Times New Roman" w:cs="Times New Roman"/>
          <w:color w:val="404040" w:themeColor="text1" w:themeTint="BF"/>
          <w:szCs w:val="24"/>
          <w:u w:color="000000"/>
          <w:lang w:eastAsia="en-GB"/>
        </w:rPr>
        <w:t xml:space="preserve"> and </w:t>
      </w:r>
      <w:r w:rsidRPr="00856AD2">
        <w:rPr>
          <w:rFonts w:ascii="Times New Roman" w:eastAsia="Times New Roman" w:hAnsi="Times New Roman" w:cs="Times New Roman"/>
          <w:color w:val="404040" w:themeColor="text1" w:themeTint="BF"/>
          <w:szCs w:val="24"/>
          <w:u w:color="000000"/>
          <w:lang w:eastAsia="en-GB"/>
        </w:rPr>
        <w:t>“</w:t>
      </w:r>
      <w:r w:rsidR="0092350A" w:rsidRPr="00856AD2">
        <w:rPr>
          <w:rFonts w:ascii="Times New Roman" w:eastAsia="Times New Roman" w:hAnsi="Times New Roman" w:cs="Times New Roman"/>
          <w:color w:val="404040" w:themeColor="text1" w:themeTint="BF"/>
          <w:szCs w:val="24"/>
          <w:u w:color="000000"/>
          <w:lang w:eastAsia="en-GB"/>
        </w:rPr>
        <w:t xml:space="preserve">a </w:t>
      </w:r>
      <w:r w:rsidR="00C97B96" w:rsidRPr="00856AD2">
        <w:rPr>
          <w:rFonts w:ascii="Times New Roman" w:eastAsia="Times New Roman" w:hAnsi="Times New Roman" w:cs="Times New Roman"/>
          <w:color w:val="404040" w:themeColor="text1" w:themeTint="BF"/>
          <w:szCs w:val="24"/>
          <w:u w:color="000000"/>
          <w:lang w:eastAsia="en-GB"/>
        </w:rPr>
        <w:t>good opportunity to focus on VALP</w:t>
      </w:r>
      <w:r w:rsidR="00B71CBD" w:rsidRPr="00856AD2">
        <w:rPr>
          <w:rFonts w:ascii="Times New Roman" w:eastAsia="Times New Roman" w:hAnsi="Times New Roman" w:cs="Times New Roman"/>
          <w:color w:val="404040" w:themeColor="text1" w:themeTint="BF"/>
          <w:szCs w:val="24"/>
          <w:u w:color="000000"/>
          <w:lang w:eastAsia="en-GB"/>
        </w:rPr>
        <w:t>s</w:t>
      </w:r>
      <w:r w:rsidR="00C97B96" w:rsidRPr="00856AD2">
        <w:rPr>
          <w:rFonts w:ascii="Times New Roman" w:eastAsia="Times New Roman" w:hAnsi="Times New Roman" w:cs="Times New Roman"/>
          <w:color w:val="404040" w:themeColor="text1" w:themeTint="BF"/>
          <w:szCs w:val="24"/>
          <w:u w:color="000000"/>
          <w:lang w:eastAsia="en-GB"/>
        </w:rPr>
        <w:t xml:space="preserve"> and highlight their work</w:t>
      </w:r>
      <w:r w:rsidRPr="00856AD2">
        <w:rPr>
          <w:rFonts w:ascii="Times New Roman" w:eastAsia="Times New Roman" w:hAnsi="Times New Roman" w:cs="Times New Roman"/>
          <w:color w:val="404040" w:themeColor="text1" w:themeTint="BF"/>
          <w:szCs w:val="24"/>
          <w:u w:color="000000"/>
          <w:lang w:eastAsia="en-GB"/>
        </w:rPr>
        <w:t xml:space="preserve">”.  Many confirmed dropping numbers of people volunteering for adult literacy but a rise in interest and popularity for ESOL volunteering opportunities, and felt </w:t>
      </w:r>
      <w:r w:rsidR="00FF6A93" w:rsidRPr="00856AD2">
        <w:rPr>
          <w:rFonts w:ascii="Times New Roman" w:eastAsia="Times New Roman" w:hAnsi="Times New Roman" w:cs="Times New Roman"/>
          <w:color w:val="404040" w:themeColor="text1" w:themeTint="BF"/>
          <w:szCs w:val="24"/>
          <w:u w:color="000000"/>
          <w:lang w:eastAsia="en-GB"/>
        </w:rPr>
        <w:t xml:space="preserve">LAs afforded </w:t>
      </w:r>
      <w:r w:rsidRPr="00856AD2">
        <w:rPr>
          <w:rFonts w:ascii="Times New Roman" w:eastAsia="Times New Roman" w:hAnsi="Times New Roman" w:cs="Times New Roman"/>
          <w:color w:val="404040" w:themeColor="text1" w:themeTint="BF"/>
          <w:szCs w:val="24"/>
          <w:u w:color="000000"/>
          <w:lang w:eastAsia="en-GB"/>
        </w:rPr>
        <w:t>too much focus on ESOL</w:t>
      </w:r>
      <w:r w:rsidR="00FF6A93" w:rsidRPr="00856AD2">
        <w:rPr>
          <w:rFonts w:ascii="Times New Roman" w:eastAsia="Times New Roman" w:hAnsi="Times New Roman" w:cs="Times New Roman"/>
          <w:color w:val="404040" w:themeColor="text1" w:themeTint="BF"/>
          <w:szCs w:val="24"/>
          <w:u w:color="000000"/>
          <w:lang w:eastAsia="en-GB"/>
        </w:rPr>
        <w:t xml:space="preserve">.  Others offered the opinion that </w:t>
      </w:r>
      <w:r w:rsidR="00C97B96" w:rsidRPr="00856AD2">
        <w:rPr>
          <w:rFonts w:ascii="Times New Roman" w:eastAsia="Times New Roman" w:hAnsi="Times New Roman" w:cs="Times New Roman"/>
          <w:color w:val="404040" w:themeColor="text1" w:themeTint="BF"/>
          <w:szCs w:val="24"/>
          <w:u w:color="000000"/>
          <w:lang w:eastAsia="en-GB"/>
        </w:rPr>
        <w:t xml:space="preserve">ALN </w:t>
      </w:r>
      <w:r w:rsidR="00FF6A93" w:rsidRPr="00856AD2">
        <w:rPr>
          <w:rFonts w:ascii="Times New Roman" w:eastAsia="Times New Roman" w:hAnsi="Times New Roman" w:cs="Times New Roman"/>
          <w:color w:val="404040" w:themeColor="text1" w:themeTint="BF"/>
          <w:szCs w:val="24"/>
          <w:u w:color="000000"/>
          <w:lang w:eastAsia="en-GB"/>
        </w:rPr>
        <w:t xml:space="preserve">had become </w:t>
      </w:r>
      <w:r w:rsidR="00C97B96" w:rsidRPr="00856AD2">
        <w:rPr>
          <w:rFonts w:ascii="Times New Roman" w:eastAsia="Times New Roman" w:hAnsi="Times New Roman" w:cs="Times New Roman"/>
          <w:color w:val="404040" w:themeColor="text1" w:themeTint="BF"/>
          <w:szCs w:val="24"/>
          <w:u w:color="000000"/>
          <w:lang w:eastAsia="en-GB"/>
        </w:rPr>
        <w:t>to embedd</w:t>
      </w:r>
      <w:r w:rsidR="00B71CBD" w:rsidRPr="00856AD2">
        <w:rPr>
          <w:rFonts w:ascii="Times New Roman" w:eastAsia="Times New Roman" w:hAnsi="Times New Roman" w:cs="Times New Roman"/>
          <w:color w:val="404040" w:themeColor="text1" w:themeTint="BF"/>
          <w:szCs w:val="24"/>
          <w:u w:color="000000"/>
          <w:lang w:eastAsia="en-GB"/>
        </w:rPr>
        <w:t>ed</w:t>
      </w:r>
      <w:r w:rsidR="00FF6A93" w:rsidRPr="00856AD2">
        <w:rPr>
          <w:rFonts w:ascii="Times New Roman" w:eastAsia="Times New Roman" w:hAnsi="Times New Roman" w:cs="Times New Roman"/>
          <w:color w:val="404040" w:themeColor="text1" w:themeTint="BF"/>
          <w:szCs w:val="24"/>
          <w:u w:color="000000"/>
          <w:lang w:eastAsia="en-GB"/>
        </w:rPr>
        <w:t>,</w:t>
      </w:r>
      <w:r w:rsidR="00B71CBD" w:rsidRPr="00856AD2">
        <w:rPr>
          <w:rFonts w:ascii="Times New Roman" w:eastAsia="Times New Roman" w:hAnsi="Times New Roman" w:cs="Times New Roman"/>
          <w:color w:val="404040" w:themeColor="text1" w:themeTint="BF"/>
          <w:szCs w:val="24"/>
          <w:u w:color="000000"/>
          <w:lang w:eastAsia="en-GB"/>
        </w:rPr>
        <w:t xml:space="preserve"> rather than standalone</w:t>
      </w:r>
      <w:r w:rsidR="00FF6A93" w:rsidRPr="00856AD2">
        <w:rPr>
          <w:rFonts w:ascii="Times New Roman" w:eastAsia="Times New Roman" w:hAnsi="Times New Roman" w:cs="Times New Roman"/>
          <w:color w:val="404040" w:themeColor="text1" w:themeTint="BF"/>
          <w:szCs w:val="24"/>
          <w:u w:color="000000"/>
          <w:lang w:eastAsia="en-GB"/>
        </w:rPr>
        <w:t>, therefore</w:t>
      </w:r>
      <w:r w:rsidR="00B71CBD" w:rsidRPr="00856AD2">
        <w:rPr>
          <w:rFonts w:ascii="Times New Roman" w:eastAsia="Times New Roman" w:hAnsi="Times New Roman" w:cs="Times New Roman"/>
          <w:color w:val="404040" w:themeColor="text1" w:themeTint="BF"/>
          <w:szCs w:val="24"/>
          <w:u w:color="000000"/>
          <w:lang w:eastAsia="en-GB"/>
        </w:rPr>
        <w:t xml:space="preserve"> l</w:t>
      </w:r>
      <w:r w:rsidR="00C97B96" w:rsidRPr="00856AD2">
        <w:rPr>
          <w:rFonts w:ascii="Times New Roman" w:eastAsia="Times New Roman" w:hAnsi="Times New Roman" w:cs="Times New Roman"/>
          <w:color w:val="404040" w:themeColor="text1" w:themeTint="BF"/>
          <w:szCs w:val="24"/>
          <w:u w:color="000000"/>
          <w:lang w:eastAsia="en-GB"/>
        </w:rPr>
        <w:t xml:space="preserve">osing profile and importance. </w:t>
      </w:r>
      <w:r w:rsidRPr="00856AD2">
        <w:rPr>
          <w:rFonts w:ascii="Times New Roman" w:eastAsia="Times New Roman" w:hAnsi="Times New Roman" w:cs="Times New Roman"/>
          <w:color w:val="404040" w:themeColor="text1" w:themeTint="BF"/>
          <w:szCs w:val="24"/>
          <w:u w:color="000000"/>
          <w:lang w:eastAsia="en-GB"/>
        </w:rPr>
        <w:t xml:space="preserve">One practitioner offered the opinion that the </w:t>
      </w:r>
      <w:r w:rsidR="00C97B96" w:rsidRPr="00856AD2">
        <w:rPr>
          <w:rFonts w:ascii="Times New Roman" w:eastAsia="Times New Roman" w:hAnsi="Times New Roman" w:cs="Times New Roman"/>
          <w:color w:val="404040" w:themeColor="text1" w:themeTint="BF"/>
          <w:szCs w:val="24"/>
          <w:u w:color="000000"/>
          <w:lang w:eastAsia="en-GB"/>
        </w:rPr>
        <w:t>increase in digital and oth</w:t>
      </w:r>
      <w:r w:rsidR="00B71CBD" w:rsidRPr="00856AD2">
        <w:rPr>
          <w:rFonts w:ascii="Times New Roman" w:eastAsia="Times New Roman" w:hAnsi="Times New Roman" w:cs="Times New Roman"/>
          <w:color w:val="404040" w:themeColor="text1" w:themeTint="BF"/>
          <w:szCs w:val="24"/>
          <w:u w:color="000000"/>
          <w:lang w:eastAsia="en-GB"/>
        </w:rPr>
        <w:t>er literacies has muddied</w:t>
      </w:r>
      <w:r w:rsidR="00C97B96" w:rsidRPr="00856AD2">
        <w:rPr>
          <w:rFonts w:ascii="Times New Roman" w:eastAsia="Times New Roman" w:hAnsi="Times New Roman" w:cs="Times New Roman"/>
          <w:color w:val="404040" w:themeColor="text1" w:themeTint="BF"/>
          <w:szCs w:val="24"/>
          <w:u w:color="000000"/>
          <w:lang w:eastAsia="en-GB"/>
        </w:rPr>
        <w:t xml:space="preserve"> the water</w:t>
      </w:r>
      <w:r w:rsidR="00FF6A93" w:rsidRPr="00856AD2">
        <w:rPr>
          <w:rFonts w:ascii="Times New Roman" w:eastAsia="Times New Roman" w:hAnsi="Times New Roman" w:cs="Times New Roman"/>
          <w:color w:val="404040" w:themeColor="text1" w:themeTint="BF"/>
          <w:szCs w:val="24"/>
          <w:u w:color="000000"/>
          <w:lang w:eastAsia="en-GB"/>
        </w:rPr>
        <w:t xml:space="preserve"> as to what literacy tuition is</w:t>
      </w:r>
      <w:r w:rsidR="00C97B96" w:rsidRPr="00856AD2">
        <w:rPr>
          <w:rFonts w:ascii="Times New Roman" w:eastAsia="Times New Roman" w:hAnsi="Times New Roman" w:cs="Times New Roman"/>
          <w:color w:val="404040" w:themeColor="text1" w:themeTint="BF"/>
          <w:szCs w:val="24"/>
          <w:u w:color="000000"/>
          <w:lang w:eastAsia="en-GB"/>
        </w:rPr>
        <w:t xml:space="preserve">. </w:t>
      </w:r>
    </w:p>
    <w:p w:rsidR="00D1417C" w:rsidRPr="007D3666" w:rsidRDefault="00D1417C" w:rsidP="00165F60">
      <w:pPr>
        <w:pStyle w:val="NoSpacing"/>
        <w:spacing w:line="360" w:lineRule="auto"/>
        <w:jc w:val="both"/>
        <w:rPr>
          <w:rFonts w:ascii="Times New Roman" w:hAnsi="Times New Roman" w:cs="Times New Roman"/>
          <w:color w:val="404040" w:themeColor="text1" w:themeTint="BF"/>
        </w:rPr>
      </w:pPr>
    </w:p>
    <w:p w:rsidR="00471B5F" w:rsidRPr="007D3666" w:rsidRDefault="00471B5F" w:rsidP="00165F60">
      <w:pPr>
        <w:spacing w:line="360" w:lineRule="auto"/>
        <w:jc w:val="both"/>
        <w:rPr>
          <w:rFonts w:ascii="Times New Roman" w:hAnsi="Times New Roman"/>
          <w:color w:val="404040" w:themeColor="text1" w:themeTint="BF"/>
        </w:rPr>
      </w:pPr>
    </w:p>
    <w:p w:rsidR="00471B5F" w:rsidRPr="007D3666" w:rsidRDefault="00471B5F" w:rsidP="00165F60">
      <w:pPr>
        <w:spacing w:line="360" w:lineRule="auto"/>
        <w:jc w:val="both"/>
        <w:rPr>
          <w:rFonts w:ascii="Times New Roman" w:hAnsi="Times New Roman"/>
          <w:color w:val="404040" w:themeColor="text1" w:themeTint="BF"/>
        </w:rPr>
      </w:pPr>
    </w:p>
    <w:p w:rsidR="0020191E" w:rsidRPr="007D3666" w:rsidRDefault="0020191E" w:rsidP="00165F60">
      <w:pPr>
        <w:spacing w:line="360" w:lineRule="auto"/>
        <w:jc w:val="both"/>
        <w:rPr>
          <w:rFonts w:ascii="Times New Roman" w:hAnsi="Times New Roman"/>
          <w:color w:val="404040" w:themeColor="text1" w:themeTint="BF"/>
        </w:rPr>
      </w:pPr>
      <w:r w:rsidRPr="007D3666">
        <w:rPr>
          <w:rFonts w:ascii="Times New Roman" w:hAnsi="Times New Roman"/>
          <w:color w:val="404040" w:themeColor="text1" w:themeTint="BF"/>
        </w:rPr>
        <w:br w:type="page"/>
      </w:r>
    </w:p>
    <w:p w:rsidR="00C26DB3" w:rsidRPr="00EB4B87" w:rsidRDefault="00C161C1" w:rsidP="00165F60">
      <w:pPr>
        <w:spacing w:line="360" w:lineRule="auto"/>
        <w:ind w:left="2410" w:hanging="2410"/>
        <w:jc w:val="both"/>
        <w:rPr>
          <w:rFonts w:ascii="Times New Roman" w:eastAsiaTheme="majorEastAsia" w:hAnsi="Times New Roman"/>
          <w:b/>
          <w:spacing w:val="-10"/>
          <w:kern w:val="28"/>
          <w:sz w:val="40"/>
          <w:szCs w:val="40"/>
        </w:rPr>
      </w:pPr>
      <w:r w:rsidRPr="00EB4B87">
        <w:rPr>
          <w:rFonts w:ascii="Times New Roman" w:eastAsiaTheme="majorEastAsia" w:hAnsi="Times New Roman"/>
          <w:b/>
          <w:spacing w:val="-10"/>
          <w:kern w:val="28"/>
          <w:sz w:val="40"/>
          <w:szCs w:val="40"/>
        </w:rPr>
        <w:lastRenderedPageBreak/>
        <w:t xml:space="preserve">Chapter 5. </w:t>
      </w:r>
      <w:r w:rsidR="0020191E" w:rsidRPr="00EB4B87">
        <w:rPr>
          <w:rFonts w:ascii="Times New Roman" w:eastAsiaTheme="majorEastAsia" w:hAnsi="Times New Roman"/>
          <w:b/>
          <w:spacing w:val="-10"/>
          <w:kern w:val="28"/>
          <w:sz w:val="40"/>
          <w:szCs w:val="40"/>
        </w:rPr>
        <w:t>Analysis and Discussion</w:t>
      </w:r>
    </w:p>
    <w:p w:rsidR="007D746F" w:rsidRPr="007D3666" w:rsidRDefault="007D746F" w:rsidP="00165F60">
      <w:pPr>
        <w:pStyle w:val="NoSpacing"/>
        <w:spacing w:line="360" w:lineRule="auto"/>
        <w:jc w:val="both"/>
        <w:rPr>
          <w:rFonts w:ascii="Times New Roman" w:eastAsia="Times New Roman" w:hAnsi="Times New Roman" w:cs="Times New Roman"/>
          <w:b/>
          <w:szCs w:val="24"/>
          <w:u w:color="000000"/>
          <w:lang w:eastAsia="en-GB"/>
        </w:rPr>
      </w:pPr>
    </w:p>
    <w:p w:rsidR="007D746F" w:rsidRDefault="00E87BB5" w:rsidP="00165F60">
      <w:pPr>
        <w:pStyle w:val="NoSpacing"/>
        <w:spacing w:line="360" w:lineRule="auto"/>
        <w:jc w:val="both"/>
        <w:rPr>
          <w:rFonts w:ascii="Times New Roman" w:eastAsia="Times New Roman" w:hAnsi="Times New Roman" w:cs="Times New Roman"/>
          <w:b/>
          <w:szCs w:val="24"/>
          <w:u w:color="000000"/>
          <w:lang w:eastAsia="en-GB"/>
        </w:rPr>
      </w:pPr>
      <w:r w:rsidRPr="007D3666">
        <w:rPr>
          <w:rFonts w:ascii="Times New Roman" w:eastAsia="Times New Roman" w:hAnsi="Times New Roman" w:cs="Times New Roman"/>
          <w:b/>
          <w:szCs w:val="24"/>
          <w:u w:color="000000"/>
          <w:lang w:eastAsia="en-GB"/>
        </w:rPr>
        <w:t xml:space="preserve">5.1 </w:t>
      </w:r>
      <w:r w:rsidR="00977AE7" w:rsidRPr="007D3666">
        <w:rPr>
          <w:rFonts w:ascii="Times New Roman" w:eastAsia="Times New Roman" w:hAnsi="Times New Roman" w:cs="Times New Roman"/>
          <w:b/>
          <w:szCs w:val="24"/>
          <w:u w:color="000000"/>
          <w:lang w:eastAsia="en-GB"/>
        </w:rPr>
        <w:t>Im</w:t>
      </w:r>
      <w:r w:rsidR="007D746F" w:rsidRPr="007D3666">
        <w:rPr>
          <w:rFonts w:ascii="Times New Roman" w:eastAsia="Times New Roman" w:hAnsi="Times New Roman" w:cs="Times New Roman"/>
          <w:b/>
          <w:szCs w:val="24"/>
          <w:u w:color="000000"/>
          <w:lang w:eastAsia="en-GB"/>
        </w:rPr>
        <w:t>pacting issues</w:t>
      </w:r>
    </w:p>
    <w:p w:rsidR="00145F4A" w:rsidRDefault="00145F4A"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E87BB5" w:rsidRPr="00856AD2" w:rsidRDefault="00E87BB5"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There were expected and unexpected variables all of which had an impact</w:t>
      </w:r>
      <w:r w:rsidR="00B71CBD" w:rsidRPr="00856AD2">
        <w:rPr>
          <w:rFonts w:ascii="Times New Roman" w:eastAsia="Times New Roman" w:hAnsi="Times New Roman" w:cs="Times New Roman"/>
          <w:color w:val="404040" w:themeColor="text1" w:themeTint="BF"/>
          <w:szCs w:val="24"/>
          <w:u w:color="000000"/>
          <w:lang w:eastAsia="en-GB"/>
        </w:rPr>
        <w:t>,</w:t>
      </w:r>
      <w:r w:rsidRPr="00856AD2">
        <w:rPr>
          <w:rFonts w:ascii="Times New Roman" w:eastAsia="Times New Roman" w:hAnsi="Times New Roman" w:cs="Times New Roman"/>
          <w:color w:val="404040" w:themeColor="text1" w:themeTint="BF"/>
          <w:szCs w:val="24"/>
          <w:u w:color="000000"/>
          <w:lang w:eastAsia="en-GB"/>
        </w:rPr>
        <w:t xml:space="preserve"> both positive and negative</w:t>
      </w:r>
      <w:r w:rsidR="00B71CBD" w:rsidRPr="00856AD2">
        <w:rPr>
          <w:rFonts w:ascii="Times New Roman" w:eastAsia="Times New Roman" w:hAnsi="Times New Roman" w:cs="Times New Roman"/>
          <w:color w:val="404040" w:themeColor="text1" w:themeTint="BF"/>
          <w:szCs w:val="24"/>
          <w:u w:color="000000"/>
          <w:lang w:eastAsia="en-GB"/>
        </w:rPr>
        <w:t>,</w:t>
      </w:r>
      <w:r w:rsidRPr="00856AD2">
        <w:rPr>
          <w:rFonts w:ascii="Times New Roman" w:eastAsia="Times New Roman" w:hAnsi="Times New Roman" w:cs="Times New Roman"/>
          <w:color w:val="404040" w:themeColor="text1" w:themeTint="BF"/>
          <w:szCs w:val="24"/>
          <w:u w:color="000000"/>
          <w:lang w:eastAsia="en-GB"/>
        </w:rPr>
        <w:t xml:space="preserve"> to the implementation of this research, the clarity of data collated</w:t>
      </w:r>
      <w:r w:rsidR="00A56B1B" w:rsidRPr="00856AD2">
        <w:rPr>
          <w:rFonts w:ascii="Times New Roman" w:eastAsia="Times New Roman" w:hAnsi="Times New Roman" w:cs="Times New Roman"/>
          <w:color w:val="404040" w:themeColor="text1" w:themeTint="BF"/>
          <w:szCs w:val="24"/>
          <w:u w:color="000000"/>
          <w:lang w:eastAsia="en-GB"/>
        </w:rPr>
        <w:t xml:space="preserve"> and </w:t>
      </w:r>
      <w:r w:rsidRPr="00856AD2">
        <w:rPr>
          <w:rFonts w:ascii="Times New Roman" w:eastAsia="Times New Roman" w:hAnsi="Times New Roman" w:cs="Times New Roman"/>
          <w:color w:val="404040" w:themeColor="text1" w:themeTint="BF"/>
          <w:szCs w:val="24"/>
          <w:u w:color="000000"/>
          <w:lang w:eastAsia="en-GB"/>
        </w:rPr>
        <w:t>additional questions that arose.</w:t>
      </w:r>
    </w:p>
    <w:p w:rsidR="00065078" w:rsidRPr="007D3666" w:rsidRDefault="00065078"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5A60F4" w:rsidRPr="007D3666" w:rsidRDefault="00E87BB5" w:rsidP="00165F60">
      <w:pPr>
        <w:pStyle w:val="NoSpacing"/>
        <w:spacing w:line="360" w:lineRule="auto"/>
        <w:jc w:val="both"/>
        <w:rPr>
          <w:rFonts w:ascii="Times New Roman" w:eastAsia="Times New Roman" w:hAnsi="Times New Roman" w:cs="Times New Roman"/>
          <w:b/>
          <w:szCs w:val="24"/>
          <w:lang w:eastAsia="en-GB"/>
        </w:rPr>
      </w:pPr>
      <w:r w:rsidRPr="007D3666">
        <w:rPr>
          <w:rFonts w:ascii="Times New Roman" w:eastAsia="Times New Roman" w:hAnsi="Times New Roman" w:cs="Times New Roman"/>
          <w:b/>
          <w:szCs w:val="24"/>
          <w:u w:color="000000"/>
          <w:lang w:eastAsia="en-GB"/>
        </w:rPr>
        <w:t xml:space="preserve">5.1.1 </w:t>
      </w:r>
      <w:r w:rsidR="00757B7D" w:rsidRPr="007D3666">
        <w:rPr>
          <w:rFonts w:ascii="Times New Roman" w:eastAsia="Times New Roman" w:hAnsi="Times New Roman" w:cs="Times New Roman"/>
          <w:b/>
          <w:szCs w:val="24"/>
          <w:lang w:eastAsia="en-GB"/>
        </w:rPr>
        <w:t xml:space="preserve">Access to people </w:t>
      </w:r>
      <w:r w:rsidR="005A60F4" w:rsidRPr="007D3666">
        <w:rPr>
          <w:rFonts w:ascii="Times New Roman" w:eastAsia="Times New Roman" w:hAnsi="Times New Roman" w:cs="Times New Roman"/>
          <w:b/>
          <w:szCs w:val="24"/>
          <w:lang w:eastAsia="en-GB"/>
        </w:rPr>
        <w:t>within LAs</w:t>
      </w:r>
    </w:p>
    <w:p w:rsidR="001F28D1" w:rsidRPr="00856AD2" w:rsidRDefault="005A60F4" w:rsidP="00165F60">
      <w:pPr>
        <w:pStyle w:val="NoSpacing"/>
        <w:spacing w:line="360" w:lineRule="auto"/>
        <w:jc w:val="both"/>
        <w:rPr>
          <w:rFonts w:ascii="Times New Roman" w:eastAsia="Times New Roman" w:hAnsi="Times New Roman" w:cs="Times New Roman"/>
          <w:b/>
          <w:color w:val="404040" w:themeColor="text1" w:themeTint="BF"/>
          <w:szCs w:val="24"/>
          <w:lang w:eastAsia="en-GB"/>
        </w:rPr>
      </w:pPr>
      <w:r w:rsidRPr="00856AD2">
        <w:rPr>
          <w:rFonts w:ascii="Times New Roman" w:eastAsia="Times New Roman" w:hAnsi="Times New Roman" w:cs="Times New Roman"/>
          <w:color w:val="404040" w:themeColor="text1" w:themeTint="BF"/>
          <w:szCs w:val="24"/>
          <w:u w:color="000000"/>
          <w:lang w:eastAsia="en-GB"/>
        </w:rPr>
        <w:t>Considerable ad</w:t>
      </w:r>
      <w:r w:rsidR="00E87BB5" w:rsidRPr="00856AD2">
        <w:rPr>
          <w:rFonts w:ascii="Times New Roman" w:eastAsia="Times New Roman" w:hAnsi="Times New Roman" w:cs="Times New Roman"/>
          <w:color w:val="404040" w:themeColor="text1" w:themeTint="BF"/>
          <w:szCs w:val="24"/>
          <w:u w:color="000000"/>
          <w:lang w:eastAsia="en-GB"/>
        </w:rPr>
        <w:t xml:space="preserve">ditional time was spent acquiring </w:t>
      </w:r>
      <w:r w:rsidRPr="00856AD2">
        <w:rPr>
          <w:rFonts w:ascii="Times New Roman" w:eastAsia="Times New Roman" w:hAnsi="Times New Roman" w:cs="Times New Roman"/>
          <w:color w:val="404040" w:themeColor="text1" w:themeTint="BF"/>
          <w:szCs w:val="24"/>
          <w:u w:color="000000"/>
          <w:lang w:eastAsia="en-GB"/>
        </w:rPr>
        <w:t xml:space="preserve">and re-acquiring </w:t>
      </w:r>
      <w:r w:rsidR="00977AE7" w:rsidRPr="00856AD2">
        <w:rPr>
          <w:rFonts w:ascii="Times New Roman" w:eastAsia="Times New Roman" w:hAnsi="Times New Roman" w:cs="Times New Roman"/>
          <w:color w:val="404040" w:themeColor="text1" w:themeTint="BF"/>
          <w:szCs w:val="24"/>
          <w:u w:color="000000"/>
          <w:lang w:eastAsia="en-GB"/>
        </w:rPr>
        <w:t>contact details for CLD/ALN practitioners and managers within the 32 local authorities</w:t>
      </w:r>
      <w:r w:rsidRPr="00856AD2">
        <w:rPr>
          <w:rFonts w:ascii="Times New Roman" w:eastAsia="Times New Roman" w:hAnsi="Times New Roman" w:cs="Times New Roman"/>
          <w:color w:val="404040" w:themeColor="text1" w:themeTint="BF"/>
          <w:szCs w:val="24"/>
          <w:u w:color="000000"/>
          <w:lang w:eastAsia="en-GB"/>
        </w:rPr>
        <w:t xml:space="preserve"> both during </w:t>
      </w:r>
      <w:r w:rsidR="00E87BB5" w:rsidRPr="00856AD2">
        <w:rPr>
          <w:rFonts w:ascii="Times New Roman" w:eastAsia="Times New Roman" w:hAnsi="Times New Roman" w:cs="Times New Roman"/>
          <w:color w:val="404040" w:themeColor="text1" w:themeTint="BF"/>
          <w:szCs w:val="24"/>
          <w:u w:color="000000"/>
          <w:lang w:eastAsia="en-GB"/>
        </w:rPr>
        <w:t>planning and throughout enquiry of the three stages</w:t>
      </w:r>
      <w:r w:rsidR="00977AE7" w:rsidRPr="00856AD2">
        <w:rPr>
          <w:rFonts w:ascii="Times New Roman" w:eastAsia="Times New Roman" w:hAnsi="Times New Roman" w:cs="Times New Roman"/>
          <w:color w:val="404040" w:themeColor="text1" w:themeTint="BF"/>
          <w:szCs w:val="24"/>
          <w:u w:color="000000"/>
          <w:lang w:eastAsia="en-GB"/>
        </w:rPr>
        <w:t xml:space="preserve">.  </w:t>
      </w:r>
      <w:r w:rsidR="00E87BB5" w:rsidRPr="00856AD2">
        <w:rPr>
          <w:rFonts w:ascii="Times New Roman" w:eastAsia="Times New Roman" w:hAnsi="Times New Roman" w:cs="Times New Roman"/>
          <w:color w:val="404040" w:themeColor="text1" w:themeTint="BF"/>
          <w:szCs w:val="24"/>
          <w:u w:color="000000"/>
          <w:lang w:eastAsia="en-GB"/>
        </w:rPr>
        <w:t xml:space="preserve">Difficulties often seemed to be caused </w:t>
      </w:r>
      <w:r w:rsidRPr="00856AD2">
        <w:rPr>
          <w:rFonts w:ascii="Times New Roman" w:eastAsia="Times New Roman" w:hAnsi="Times New Roman" w:cs="Times New Roman"/>
          <w:color w:val="404040" w:themeColor="text1" w:themeTint="BF"/>
          <w:szCs w:val="24"/>
          <w:u w:color="000000"/>
          <w:lang w:eastAsia="en-GB"/>
        </w:rPr>
        <w:t>by</w:t>
      </w:r>
      <w:r w:rsidR="001F28D1" w:rsidRPr="00856AD2">
        <w:rPr>
          <w:rFonts w:ascii="Times New Roman" w:eastAsia="Times New Roman" w:hAnsi="Times New Roman" w:cs="Times New Roman"/>
          <w:color w:val="404040" w:themeColor="text1" w:themeTint="BF"/>
          <w:szCs w:val="24"/>
          <w:u w:color="000000"/>
          <w:lang w:eastAsia="en-GB"/>
        </w:rPr>
        <w:t xml:space="preserve"> the </w:t>
      </w:r>
      <w:r w:rsidR="00E87BB5" w:rsidRPr="00856AD2">
        <w:rPr>
          <w:rFonts w:ascii="Times New Roman" w:eastAsia="Times New Roman" w:hAnsi="Times New Roman" w:cs="Times New Roman"/>
          <w:color w:val="404040" w:themeColor="text1" w:themeTint="BF"/>
          <w:szCs w:val="24"/>
          <w:u w:color="000000"/>
          <w:lang w:eastAsia="en-GB"/>
        </w:rPr>
        <w:t xml:space="preserve">reported </w:t>
      </w:r>
      <w:r w:rsidR="001F28D1" w:rsidRPr="00856AD2">
        <w:rPr>
          <w:rFonts w:ascii="Times New Roman" w:eastAsia="Times New Roman" w:hAnsi="Times New Roman" w:cs="Times New Roman"/>
          <w:color w:val="404040" w:themeColor="text1" w:themeTint="BF"/>
          <w:szCs w:val="24"/>
          <w:u w:color="000000"/>
          <w:lang w:eastAsia="en-GB"/>
        </w:rPr>
        <w:t xml:space="preserve">state of flux </w:t>
      </w:r>
      <w:r w:rsidRPr="00856AD2">
        <w:rPr>
          <w:rFonts w:ascii="Times New Roman" w:eastAsia="Times New Roman" w:hAnsi="Times New Roman" w:cs="Times New Roman"/>
          <w:color w:val="404040" w:themeColor="text1" w:themeTint="BF"/>
          <w:szCs w:val="24"/>
          <w:u w:color="000000"/>
          <w:lang w:eastAsia="en-GB"/>
        </w:rPr>
        <w:t xml:space="preserve">of the LA, and </w:t>
      </w:r>
      <w:r w:rsidR="001F28D1" w:rsidRPr="00856AD2">
        <w:rPr>
          <w:rFonts w:ascii="Times New Roman" w:eastAsia="Times New Roman" w:hAnsi="Times New Roman" w:cs="Times New Roman"/>
          <w:color w:val="404040" w:themeColor="text1" w:themeTint="BF"/>
          <w:szCs w:val="24"/>
          <w:u w:color="000000"/>
          <w:lang w:eastAsia="en-GB"/>
        </w:rPr>
        <w:t xml:space="preserve">CLD/ALN </w:t>
      </w:r>
      <w:r w:rsidRPr="00856AD2">
        <w:rPr>
          <w:rFonts w:ascii="Times New Roman" w:eastAsia="Times New Roman" w:hAnsi="Times New Roman" w:cs="Times New Roman"/>
          <w:color w:val="404040" w:themeColor="text1" w:themeTint="BF"/>
          <w:szCs w:val="24"/>
          <w:u w:color="000000"/>
          <w:lang w:eastAsia="en-GB"/>
        </w:rPr>
        <w:t xml:space="preserve">teams within mainly due to cuts in budgets and staffing or restructuring services. </w:t>
      </w:r>
      <w:r w:rsidR="00E87BB5" w:rsidRPr="00856AD2">
        <w:rPr>
          <w:rFonts w:ascii="Times New Roman" w:eastAsia="Times New Roman" w:hAnsi="Times New Roman" w:cs="Times New Roman"/>
          <w:color w:val="404040" w:themeColor="text1" w:themeTint="BF"/>
          <w:szCs w:val="24"/>
          <w:u w:color="000000"/>
          <w:lang w:eastAsia="en-GB"/>
        </w:rPr>
        <w:t xml:space="preserve">  J</w:t>
      </w:r>
      <w:r w:rsidR="00977AE7" w:rsidRPr="00856AD2">
        <w:rPr>
          <w:rFonts w:ascii="Times New Roman" w:eastAsia="Times New Roman" w:hAnsi="Times New Roman" w:cs="Times New Roman"/>
          <w:color w:val="404040" w:themeColor="text1" w:themeTint="BF"/>
          <w:szCs w:val="24"/>
          <w:u w:color="000000"/>
          <w:lang w:eastAsia="en-GB"/>
        </w:rPr>
        <w:t xml:space="preserve">ob roles </w:t>
      </w:r>
      <w:r w:rsidR="001F28D1" w:rsidRPr="00856AD2">
        <w:rPr>
          <w:rFonts w:ascii="Times New Roman" w:eastAsia="Times New Roman" w:hAnsi="Times New Roman" w:cs="Times New Roman"/>
          <w:color w:val="404040" w:themeColor="text1" w:themeTint="BF"/>
          <w:szCs w:val="24"/>
          <w:u w:color="000000"/>
          <w:lang w:eastAsia="en-GB"/>
        </w:rPr>
        <w:t>and responsibilities</w:t>
      </w:r>
      <w:r w:rsidRPr="00856AD2">
        <w:rPr>
          <w:rFonts w:ascii="Times New Roman" w:eastAsia="Times New Roman" w:hAnsi="Times New Roman" w:cs="Times New Roman"/>
          <w:color w:val="404040" w:themeColor="text1" w:themeTint="BF"/>
          <w:szCs w:val="24"/>
          <w:u w:color="000000"/>
          <w:lang w:eastAsia="en-GB"/>
        </w:rPr>
        <w:t xml:space="preserve"> changed</w:t>
      </w:r>
      <w:r w:rsidR="00977AE7" w:rsidRPr="00856AD2">
        <w:rPr>
          <w:rFonts w:ascii="Times New Roman" w:eastAsia="Times New Roman" w:hAnsi="Times New Roman" w:cs="Times New Roman"/>
          <w:color w:val="404040" w:themeColor="text1" w:themeTint="BF"/>
          <w:szCs w:val="24"/>
          <w:u w:color="000000"/>
          <w:lang w:eastAsia="en-GB"/>
        </w:rPr>
        <w:t xml:space="preserve">, </w:t>
      </w:r>
      <w:r w:rsidR="005B4287" w:rsidRPr="00856AD2">
        <w:rPr>
          <w:rFonts w:ascii="Times New Roman" w:eastAsia="Times New Roman" w:hAnsi="Times New Roman" w:cs="Times New Roman"/>
          <w:color w:val="404040" w:themeColor="text1" w:themeTint="BF"/>
          <w:szCs w:val="24"/>
          <w:u w:color="000000"/>
          <w:lang w:eastAsia="en-GB"/>
        </w:rPr>
        <w:t xml:space="preserve">practitioners </w:t>
      </w:r>
      <w:r w:rsidRPr="00856AD2">
        <w:rPr>
          <w:rFonts w:ascii="Times New Roman" w:eastAsia="Times New Roman" w:hAnsi="Times New Roman" w:cs="Times New Roman"/>
          <w:color w:val="404040" w:themeColor="text1" w:themeTint="BF"/>
          <w:szCs w:val="24"/>
          <w:u w:color="000000"/>
          <w:lang w:eastAsia="en-GB"/>
        </w:rPr>
        <w:t xml:space="preserve">initially </w:t>
      </w:r>
      <w:r w:rsidR="005B4287" w:rsidRPr="00856AD2">
        <w:rPr>
          <w:rFonts w:ascii="Times New Roman" w:eastAsia="Times New Roman" w:hAnsi="Times New Roman" w:cs="Times New Roman"/>
          <w:color w:val="404040" w:themeColor="text1" w:themeTint="BF"/>
          <w:szCs w:val="24"/>
          <w:u w:color="000000"/>
          <w:lang w:eastAsia="en-GB"/>
        </w:rPr>
        <w:t xml:space="preserve">engaged with became unavailable due to quick movement into </w:t>
      </w:r>
      <w:r w:rsidR="001F28D1" w:rsidRPr="00856AD2">
        <w:rPr>
          <w:rFonts w:ascii="Times New Roman" w:eastAsia="Times New Roman" w:hAnsi="Times New Roman" w:cs="Times New Roman"/>
          <w:color w:val="404040" w:themeColor="text1" w:themeTint="BF"/>
          <w:szCs w:val="24"/>
          <w:u w:color="000000"/>
          <w:lang w:eastAsia="en-GB"/>
        </w:rPr>
        <w:t xml:space="preserve">secondments to other teams or organisations, practitioners </w:t>
      </w:r>
      <w:r w:rsidR="005B4287" w:rsidRPr="00856AD2">
        <w:rPr>
          <w:rFonts w:ascii="Times New Roman" w:eastAsia="Times New Roman" w:hAnsi="Times New Roman" w:cs="Times New Roman"/>
          <w:color w:val="404040" w:themeColor="text1" w:themeTint="BF"/>
          <w:szCs w:val="24"/>
          <w:u w:color="000000"/>
          <w:lang w:eastAsia="en-GB"/>
        </w:rPr>
        <w:t>and managers who engaged</w:t>
      </w:r>
      <w:r w:rsidR="001F28D1" w:rsidRPr="00856AD2">
        <w:rPr>
          <w:rFonts w:ascii="Times New Roman" w:eastAsia="Times New Roman" w:hAnsi="Times New Roman" w:cs="Times New Roman"/>
          <w:color w:val="404040" w:themeColor="text1" w:themeTint="BF"/>
          <w:szCs w:val="24"/>
          <w:u w:color="000000"/>
          <w:lang w:eastAsia="en-GB"/>
        </w:rPr>
        <w:t xml:space="preserve"> positively </w:t>
      </w:r>
      <w:r w:rsidR="005B4287" w:rsidRPr="00856AD2">
        <w:rPr>
          <w:rFonts w:ascii="Times New Roman" w:eastAsia="Times New Roman" w:hAnsi="Times New Roman" w:cs="Times New Roman"/>
          <w:color w:val="404040" w:themeColor="text1" w:themeTint="BF"/>
          <w:szCs w:val="24"/>
          <w:u w:color="000000"/>
          <w:lang w:eastAsia="en-GB"/>
        </w:rPr>
        <w:t xml:space="preserve">became </w:t>
      </w:r>
      <w:r w:rsidR="001F28D1" w:rsidRPr="00856AD2">
        <w:rPr>
          <w:rFonts w:ascii="Times New Roman" w:eastAsia="Times New Roman" w:hAnsi="Times New Roman" w:cs="Times New Roman"/>
          <w:color w:val="404040" w:themeColor="text1" w:themeTint="BF"/>
          <w:szCs w:val="24"/>
          <w:u w:color="000000"/>
          <w:lang w:eastAsia="en-GB"/>
        </w:rPr>
        <w:t xml:space="preserve">no longer in post and </w:t>
      </w:r>
      <w:r w:rsidR="00977AE7" w:rsidRPr="00856AD2">
        <w:rPr>
          <w:rFonts w:ascii="Times New Roman" w:eastAsia="Times New Roman" w:hAnsi="Times New Roman" w:cs="Times New Roman"/>
          <w:color w:val="404040" w:themeColor="text1" w:themeTint="BF"/>
          <w:szCs w:val="24"/>
          <w:u w:color="000000"/>
          <w:lang w:eastAsia="en-GB"/>
        </w:rPr>
        <w:t>often not replaced</w:t>
      </w:r>
      <w:r w:rsidR="005B4287" w:rsidRPr="00856AD2">
        <w:rPr>
          <w:rFonts w:ascii="Times New Roman" w:eastAsia="Times New Roman" w:hAnsi="Times New Roman" w:cs="Times New Roman"/>
          <w:color w:val="404040" w:themeColor="text1" w:themeTint="BF"/>
          <w:szCs w:val="24"/>
          <w:u w:color="000000"/>
          <w:lang w:eastAsia="en-GB"/>
        </w:rPr>
        <w:t>,</w:t>
      </w:r>
      <w:r w:rsidR="001F28D1" w:rsidRPr="00856AD2">
        <w:rPr>
          <w:rFonts w:ascii="Times New Roman" w:eastAsia="Times New Roman" w:hAnsi="Times New Roman" w:cs="Times New Roman"/>
          <w:color w:val="404040" w:themeColor="text1" w:themeTint="BF"/>
          <w:szCs w:val="24"/>
          <w:u w:color="000000"/>
          <w:lang w:eastAsia="en-GB"/>
        </w:rPr>
        <w:t xml:space="preserve"> making it necessary for </w:t>
      </w:r>
      <w:r w:rsidR="005B4287" w:rsidRPr="00856AD2">
        <w:rPr>
          <w:rFonts w:ascii="Times New Roman" w:eastAsia="Times New Roman" w:hAnsi="Times New Roman" w:cs="Times New Roman"/>
          <w:color w:val="404040" w:themeColor="text1" w:themeTint="BF"/>
          <w:szCs w:val="24"/>
          <w:u w:color="000000"/>
          <w:lang w:eastAsia="en-GB"/>
        </w:rPr>
        <w:t xml:space="preserve">the processes of </w:t>
      </w:r>
      <w:r w:rsidR="001F28D1" w:rsidRPr="00856AD2">
        <w:rPr>
          <w:rFonts w:ascii="Times New Roman" w:eastAsia="Times New Roman" w:hAnsi="Times New Roman" w:cs="Times New Roman"/>
          <w:color w:val="404040" w:themeColor="text1" w:themeTint="BF"/>
          <w:szCs w:val="24"/>
          <w:u w:color="000000"/>
          <w:lang w:eastAsia="en-GB"/>
        </w:rPr>
        <w:t xml:space="preserve">initial contact, </w:t>
      </w:r>
      <w:r w:rsidR="00977AE7" w:rsidRPr="00856AD2">
        <w:rPr>
          <w:rFonts w:ascii="Times New Roman" w:eastAsia="Times New Roman" w:hAnsi="Times New Roman" w:cs="Times New Roman"/>
          <w:color w:val="404040" w:themeColor="text1" w:themeTint="BF"/>
          <w:szCs w:val="24"/>
          <w:u w:color="000000"/>
          <w:lang w:eastAsia="en-GB"/>
        </w:rPr>
        <w:t>introduction</w:t>
      </w:r>
      <w:r w:rsidR="001F28D1" w:rsidRPr="00856AD2">
        <w:rPr>
          <w:rFonts w:ascii="Times New Roman" w:eastAsia="Times New Roman" w:hAnsi="Times New Roman" w:cs="Times New Roman"/>
          <w:color w:val="404040" w:themeColor="text1" w:themeTint="BF"/>
          <w:szCs w:val="24"/>
          <w:u w:color="000000"/>
          <w:lang w:eastAsia="en-GB"/>
        </w:rPr>
        <w:t>s and request for support from that local authority to s</w:t>
      </w:r>
      <w:r w:rsidR="00977AE7" w:rsidRPr="00856AD2">
        <w:rPr>
          <w:rFonts w:ascii="Times New Roman" w:eastAsia="Times New Roman" w:hAnsi="Times New Roman" w:cs="Times New Roman"/>
          <w:color w:val="404040" w:themeColor="text1" w:themeTint="BF"/>
          <w:szCs w:val="24"/>
          <w:u w:color="000000"/>
          <w:lang w:eastAsia="en-GB"/>
        </w:rPr>
        <w:t xml:space="preserve">tart again.  Of the 32 Scottish </w:t>
      </w:r>
      <w:r w:rsidR="00910A74" w:rsidRPr="00856AD2">
        <w:rPr>
          <w:rFonts w:ascii="Times New Roman" w:eastAsia="Times New Roman" w:hAnsi="Times New Roman" w:cs="Times New Roman"/>
          <w:color w:val="404040" w:themeColor="text1" w:themeTint="BF"/>
          <w:szCs w:val="24"/>
          <w:u w:color="000000"/>
          <w:lang w:eastAsia="en-GB"/>
        </w:rPr>
        <w:t>LAs</w:t>
      </w:r>
      <w:r w:rsidR="00977AE7" w:rsidRPr="00856AD2">
        <w:rPr>
          <w:rFonts w:ascii="Times New Roman" w:eastAsia="Times New Roman" w:hAnsi="Times New Roman" w:cs="Times New Roman"/>
          <w:color w:val="404040" w:themeColor="text1" w:themeTint="BF"/>
          <w:szCs w:val="24"/>
          <w:u w:color="000000"/>
          <w:lang w:eastAsia="en-GB"/>
        </w:rPr>
        <w:t xml:space="preserve"> contacted</w:t>
      </w:r>
      <w:r w:rsidR="00910A74" w:rsidRPr="00856AD2">
        <w:rPr>
          <w:rFonts w:ascii="Times New Roman" w:eastAsia="Times New Roman" w:hAnsi="Times New Roman" w:cs="Times New Roman"/>
          <w:color w:val="404040" w:themeColor="text1" w:themeTint="BF"/>
          <w:szCs w:val="24"/>
          <w:u w:color="000000"/>
          <w:lang w:eastAsia="en-GB"/>
        </w:rPr>
        <w:t>,</w:t>
      </w:r>
      <w:r w:rsidR="00977AE7" w:rsidRPr="00856AD2">
        <w:rPr>
          <w:rFonts w:ascii="Times New Roman" w:eastAsia="Times New Roman" w:hAnsi="Times New Roman" w:cs="Times New Roman"/>
          <w:color w:val="404040" w:themeColor="text1" w:themeTint="BF"/>
          <w:szCs w:val="24"/>
          <w:u w:color="000000"/>
          <w:lang w:eastAsia="en-GB"/>
        </w:rPr>
        <w:t xml:space="preserve"> 17 engaged</w:t>
      </w:r>
      <w:r w:rsidR="005B4287" w:rsidRPr="00856AD2">
        <w:rPr>
          <w:rFonts w:ascii="Times New Roman" w:eastAsia="Times New Roman" w:hAnsi="Times New Roman" w:cs="Times New Roman"/>
          <w:color w:val="404040" w:themeColor="text1" w:themeTint="BF"/>
          <w:szCs w:val="24"/>
          <w:u w:color="000000"/>
          <w:lang w:eastAsia="en-GB"/>
        </w:rPr>
        <w:t xml:space="preserve"> and returned data</w:t>
      </w:r>
      <w:r w:rsidR="00977AE7" w:rsidRPr="00856AD2">
        <w:rPr>
          <w:rFonts w:ascii="Times New Roman" w:eastAsia="Times New Roman" w:hAnsi="Times New Roman" w:cs="Times New Roman"/>
          <w:color w:val="404040" w:themeColor="text1" w:themeTint="BF"/>
          <w:szCs w:val="24"/>
          <w:u w:color="000000"/>
          <w:lang w:eastAsia="en-GB"/>
        </w:rPr>
        <w:t xml:space="preserve"> at stage one, 13 at stage two </w:t>
      </w:r>
      <w:r w:rsidR="005B4287" w:rsidRPr="00856AD2">
        <w:rPr>
          <w:rFonts w:ascii="Times New Roman" w:eastAsia="Times New Roman" w:hAnsi="Times New Roman" w:cs="Times New Roman"/>
          <w:color w:val="404040" w:themeColor="text1" w:themeTint="BF"/>
          <w:szCs w:val="24"/>
          <w:u w:color="000000"/>
          <w:lang w:eastAsia="en-GB"/>
        </w:rPr>
        <w:t xml:space="preserve">and </w:t>
      </w:r>
      <w:r w:rsidR="00910A74" w:rsidRPr="00856AD2">
        <w:rPr>
          <w:rFonts w:ascii="Times New Roman" w:eastAsia="Times New Roman" w:hAnsi="Times New Roman" w:cs="Times New Roman"/>
          <w:color w:val="404040" w:themeColor="text1" w:themeTint="BF"/>
          <w:szCs w:val="24"/>
          <w:u w:color="000000"/>
          <w:lang w:eastAsia="en-GB"/>
        </w:rPr>
        <w:t>8</w:t>
      </w:r>
      <w:r w:rsidR="00977AE7" w:rsidRPr="00856AD2">
        <w:rPr>
          <w:rFonts w:ascii="Times New Roman" w:eastAsia="Times New Roman" w:hAnsi="Times New Roman" w:cs="Times New Roman"/>
          <w:color w:val="404040" w:themeColor="text1" w:themeTint="BF"/>
          <w:szCs w:val="24"/>
          <w:u w:color="000000"/>
          <w:lang w:eastAsia="en-GB"/>
        </w:rPr>
        <w:t xml:space="preserve"> commit</w:t>
      </w:r>
      <w:r w:rsidR="001F28D1" w:rsidRPr="00856AD2">
        <w:rPr>
          <w:rFonts w:ascii="Times New Roman" w:eastAsia="Times New Roman" w:hAnsi="Times New Roman" w:cs="Times New Roman"/>
          <w:color w:val="404040" w:themeColor="text1" w:themeTint="BF"/>
          <w:szCs w:val="24"/>
          <w:u w:color="000000"/>
          <w:lang w:eastAsia="en-GB"/>
        </w:rPr>
        <w:t>ting</w:t>
      </w:r>
      <w:r w:rsidR="00977AE7" w:rsidRPr="00856AD2">
        <w:rPr>
          <w:rFonts w:ascii="Times New Roman" w:eastAsia="Times New Roman" w:hAnsi="Times New Roman" w:cs="Times New Roman"/>
          <w:color w:val="404040" w:themeColor="text1" w:themeTint="BF"/>
          <w:szCs w:val="24"/>
          <w:u w:color="000000"/>
          <w:lang w:eastAsia="en-GB"/>
        </w:rPr>
        <w:t xml:space="preserve"> time and resources to </w:t>
      </w:r>
      <w:r w:rsidR="001F28D1" w:rsidRPr="00856AD2">
        <w:rPr>
          <w:rFonts w:ascii="Times New Roman" w:eastAsia="Times New Roman" w:hAnsi="Times New Roman" w:cs="Times New Roman"/>
          <w:color w:val="404040" w:themeColor="text1" w:themeTint="BF"/>
          <w:szCs w:val="24"/>
          <w:u w:color="000000"/>
          <w:lang w:eastAsia="en-GB"/>
        </w:rPr>
        <w:t>participate in a</w:t>
      </w:r>
      <w:r w:rsidR="00977AE7" w:rsidRPr="00856AD2">
        <w:rPr>
          <w:rFonts w:ascii="Times New Roman" w:eastAsia="Times New Roman" w:hAnsi="Times New Roman" w:cs="Times New Roman"/>
          <w:color w:val="404040" w:themeColor="text1" w:themeTint="BF"/>
          <w:szCs w:val="24"/>
          <w:u w:color="000000"/>
          <w:lang w:eastAsia="en-GB"/>
        </w:rPr>
        <w:t>ll three stages.</w:t>
      </w:r>
      <w:r w:rsidR="00910A74" w:rsidRPr="00856AD2">
        <w:rPr>
          <w:rFonts w:ascii="Times New Roman" w:eastAsia="Times New Roman" w:hAnsi="Times New Roman" w:cs="Times New Roman"/>
          <w:color w:val="404040" w:themeColor="text1" w:themeTint="BF"/>
          <w:szCs w:val="24"/>
          <w:u w:color="000000"/>
          <w:lang w:eastAsia="en-GB"/>
        </w:rPr>
        <w:t xml:space="preserve"> </w:t>
      </w:r>
      <w:r w:rsidR="005B4287" w:rsidRPr="00856AD2">
        <w:rPr>
          <w:rFonts w:ascii="Times New Roman" w:eastAsia="Times New Roman" w:hAnsi="Times New Roman" w:cs="Times New Roman"/>
          <w:color w:val="404040" w:themeColor="text1" w:themeTint="BF"/>
          <w:szCs w:val="24"/>
          <w:u w:color="000000"/>
          <w:lang w:eastAsia="en-GB"/>
        </w:rPr>
        <w:t>T</w:t>
      </w:r>
      <w:r w:rsidR="00910A74" w:rsidRPr="00856AD2">
        <w:rPr>
          <w:rFonts w:ascii="Times New Roman" w:eastAsia="Times New Roman" w:hAnsi="Times New Roman" w:cs="Times New Roman"/>
          <w:color w:val="404040" w:themeColor="text1" w:themeTint="BF"/>
          <w:szCs w:val="24"/>
          <w:u w:color="000000"/>
          <w:lang w:eastAsia="en-GB"/>
        </w:rPr>
        <w:t xml:space="preserve">he </w:t>
      </w:r>
      <w:r w:rsidR="001F28D1" w:rsidRPr="00856AD2">
        <w:rPr>
          <w:rFonts w:ascii="Times New Roman" w:eastAsia="Times New Roman" w:hAnsi="Times New Roman" w:cs="Times New Roman"/>
          <w:color w:val="404040" w:themeColor="text1" w:themeTint="BF"/>
          <w:szCs w:val="24"/>
          <w:u w:color="000000"/>
          <w:lang w:eastAsia="en-GB"/>
        </w:rPr>
        <w:t xml:space="preserve">8 </w:t>
      </w:r>
      <w:r w:rsidR="005B4287" w:rsidRPr="00856AD2">
        <w:rPr>
          <w:rFonts w:ascii="Times New Roman" w:eastAsia="Times New Roman" w:hAnsi="Times New Roman" w:cs="Times New Roman"/>
          <w:color w:val="404040" w:themeColor="text1" w:themeTint="BF"/>
          <w:szCs w:val="24"/>
          <w:u w:color="000000"/>
          <w:lang w:eastAsia="en-GB"/>
        </w:rPr>
        <w:t xml:space="preserve">practitioners </w:t>
      </w:r>
      <w:r w:rsidR="001F28D1" w:rsidRPr="00856AD2">
        <w:rPr>
          <w:rFonts w:ascii="Times New Roman" w:eastAsia="Times New Roman" w:hAnsi="Times New Roman" w:cs="Times New Roman"/>
          <w:color w:val="404040" w:themeColor="text1" w:themeTint="BF"/>
          <w:szCs w:val="24"/>
          <w:u w:color="000000"/>
          <w:lang w:eastAsia="en-GB"/>
        </w:rPr>
        <w:t xml:space="preserve">who completed stage 3 </w:t>
      </w:r>
      <w:r w:rsidR="005B4287" w:rsidRPr="00856AD2">
        <w:rPr>
          <w:rFonts w:ascii="Times New Roman" w:eastAsia="Times New Roman" w:hAnsi="Times New Roman" w:cs="Times New Roman"/>
          <w:color w:val="404040" w:themeColor="text1" w:themeTint="BF"/>
          <w:szCs w:val="24"/>
          <w:u w:color="000000"/>
          <w:lang w:eastAsia="en-GB"/>
        </w:rPr>
        <w:t>did offer</w:t>
      </w:r>
      <w:r w:rsidR="00910A74" w:rsidRPr="00856AD2">
        <w:rPr>
          <w:rFonts w:ascii="Times New Roman" w:eastAsia="Times New Roman" w:hAnsi="Times New Roman" w:cs="Times New Roman"/>
          <w:color w:val="404040" w:themeColor="text1" w:themeTint="BF"/>
          <w:szCs w:val="24"/>
          <w:u w:color="000000"/>
          <w:lang w:eastAsia="en-GB"/>
        </w:rPr>
        <w:t xml:space="preserve"> quali</w:t>
      </w:r>
      <w:r w:rsidR="001F28D1" w:rsidRPr="00856AD2">
        <w:rPr>
          <w:rFonts w:ascii="Times New Roman" w:eastAsia="Times New Roman" w:hAnsi="Times New Roman" w:cs="Times New Roman"/>
          <w:color w:val="404040" w:themeColor="text1" w:themeTint="BF"/>
          <w:szCs w:val="24"/>
          <w:u w:color="000000"/>
          <w:lang w:eastAsia="en-GB"/>
        </w:rPr>
        <w:t>tative data from</w:t>
      </w:r>
      <w:r w:rsidR="00910A74" w:rsidRPr="00856AD2">
        <w:rPr>
          <w:rFonts w:ascii="Times New Roman" w:eastAsia="Times New Roman" w:hAnsi="Times New Roman" w:cs="Times New Roman"/>
          <w:color w:val="404040" w:themeColor="text1" w:themeTint="BF"/>
          <w:szCs w:val="24"/>
          <w:u w:color="000000"/>
          <w:lang w:eastAsia="en-GB"/>
        </w:rPr>
        <w:t xml:space="preserve"> a mix of rural and urban</w:t>
      </w:r>
      <w:r w:rsidR="001F28D1" w:rsidRPr="00856AD2">
        <w:rPr>
          <w:rFonts w:ascii="Times New Roman" w:eastAsia="Times New Roman" w:hAnsi="Times New Roman" w:cs="Times New Roman"/>
          <w:color w:val="404040" w:themeColor="text1" w:themeTint="BF"/>
          <w:szCs w:val="24"/>
          <w:u w:color="000000"/>
          <w:lang w:eastAsia="en-GB"/>
        </w:rPr>
        <w:t xml:space="preserve"> delivery ran</w:t>
      </w:r>
      <w:r w:rsidR="005B4287" w:rsidRPr="00856AD2">
        <w:rPr>
          <w:rFonts w:ascii="Times New Roman" w:eastAsia="Times New Roman" w:hAnsi="Times New Roman" w:cs="Times New Roman"/>
          <w:color w:val="404040" w:themeColor="text1" w:themeTint="BF"/>
          <w:szCs w:val="24"/>
          <w:u w:color="000000"/>
          <w:lang w:eastAsia="en-GB"/>
        </w:rPr>
        <w:t>ging from northern Scotland to s</w:t>
      </w:r>
      <w:r w:rsidR="001F28D1" w:rsidRPr="00856AD2">
        <w:rPr>
          <w:rFonts w:ascii="Times New Roman" w:eastAsia="Times New Roman" w:hAnsi="Times New Roman" w:cs="Times New Roman"/>
          <w:color w:val="404040" w:themeColor="text1" w:themeTint="BF"/>
          <w:szCs w:val="24"/>
          <w:u w:color="000000"/>
          <w:lang w:eastAsia="en-GB"/>
        </w:rPr>
        <w:t xml:space="preserve">outhern regions. </w:t>
      </w:r>
    </w:p>
    <w:p w:rsidR="00065078" w:rsidRPr="007D3666" w:rsidRDefault="00065078" w:rsidP="00165F60">
      <w:pPr>
        <w:pStyle w:val="NoSpacing"/>
        <w:spacing w:line="360" w:lineRule="auto"/>
        <w:jc w:val="both"/>
        <w:rPr>
          <w:rFonts w:ascii="Times New Roman" w:eastAsia="Times New Roman" w:hAnsi="Times New Roman" w:cs="Times New Roman"/>
          <w:b/>
          <w:szCs w:val="24"/>
          <w:u w:color="000000"/>
          <w:lang w:eastAsia="en-GB"/>
        </w:rPr>
      </w:pPr>
    </w:p>
    <w:p w:rsidR="00C97B96" w:rsidRPr="007D3666" w:rsidRDefault="005B4287" w:rsidP="00165F60">
      <w:pPr>
        <w:pStyle w:val="NoSpacing"/>
        <w:spacing w:line="360" w:lineRule="auto"/>
        <w:jc w:val="both"/>
        <w:rPr>
          <w:rFonts w:ascii="Times New Roman" w:eastAsia="Times New Roman" w:hAnsi="Times New Roman" w:cs="Times New Roman"/>
          <w:b/>
          <w:szCs w:val="24"/>
          <w:u w:color="000000"/>
          <w:lang w:eastAsia="en-GB"/>
        </w:rPr>
      </w:pPr>
      <w:r w:rsidRPr="007D3666">
        <w:rPr>
          <w:rFonts w:ascii="Times New Roman" w:eastAsia="Times New Roman" w:hAnsi="Times New Roman" w:cs="Times New Roman"/>
          <w:b/>
          <w:szCs w:val="24"/>
          <w:u w:color="000000"/>
          <w:lang w:eastAsia="en-GB"/>
        </w:rPr>
        <w:t>5.1.2</w:t>
      </w:r>
      <w:r w:rsidR="00C97B96" w:rsidRPr="007D3666">
        <w:rPr>
          <w:rFonts w:ascii="Times New Roman" w:eastAsia="Times New Roman" w:hAnsi="Times New Roman" w:cs="Times New Roman"/>
          <w:b/>
          <w:szCs w:val="24"/>
          <w:u w:color="000000"/>
          <w:lang w:eastAsia="en-GB"/>
        </w:rPr>
        <w:t xml:space="preserve"> LA </w:t>
      </w:r>
      <w:r w:rsidR="00401863" w:rsidRPr="007D3666">
        <w:rPr>
          <w:rFonts w:ascii="Times New Roman" w:eastAsia="Times New Roman" w:hAnsi="Times New Roman" w:cs="Times New Roman"/>
          <w:b/>
          <w:szCs w:val="24"/>
          <w:u w:color="000000"/>
          <w:lang w:eastAsia="en-GB"/>
        </w:rPr>
        <w:t>Participation</w:t>
      </w:r>
    </w:p>
    <w:p w:rsidR="005A60F4" w:rsidRPr="00856AD2" w:rsidRDefault="005A60F4"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 xml:space="preserve">Whilst the 17 LAs who participated voiced </w:t>
      </w:r>
      <w:r w:rsidR="0049515C" w:rsidRPr="00856AD2">
        <w:rPr>
          <w:rFonts w:ascii="Times New Roman" w:hAnsi="Times New Roman"/>
          <w:color w:val="404040" w:themeColor="text1" w:themeTint="BF"/>
          <w:u w:color="000000"/>
        </w:rPr>
        <w:t xml:space="preserve">continuous genuine and </w:t>
      </w:r>
      <w:r w:rsidRPr="00856AD2">
        <w:rPr>
          <w:rFonts w:ascii="Times New Roman" w:hAnsi="Times New Roman"/>
          <w:color w:val="404040" w:themeColor="text1" w:themeTint="BF"/>
          <w:u w:color="000000"/>
        </w:rPr>
        <w:t xml:space="preserve">positive interest in this research </w:t>
      </w:r>
      <w:r w:rsidR="00DA1A5D" w:rsidRPr="00856AD2">
        <w:rPr>
          <w:rFonts w:ascii="Times New Roman" w:hAnsi="Times New Roman"/>
          <w:color w:val="404040" w:themeColor="text1" w:themeTint="BF"/>
          <w:u w:color="000000"/>
        </w:rPr>
        <w:t xml:space="preserve">and stated a </w:t>
      </w:r>
      <w:r w:rsidRPr="00856AD2">
        <w:rPr>
          <w:rFonts w:ascii="Times New Roman" w:hAnsi="Times New Roman"/>
          <w:color w:val="404040" w:themeColor="text1" w:themeTint="BF"/>
          <w:u w:color="000000"/>
        </w:rPr>
        <w:t>keen</w:t>
      </w:r>
      <w:r w:rsidR="00DA1A5D" w:rsidRPr="00856AD2">
        <w:rPr>
          <w:rFonts w:ascii="Times New Roman" w:hAnsi="Times New Roman"/>
          <w:color w:val="404040" w:themeColor="text1" w:themeTint="BF"/>
          <w:u w:color="000000"/>
        </w:rPr>
        <w:t>ness</w:t>
      </w:r>
      <w:r w:rsidRPr="00856AD2">
        <w:rPr>
          <w:rFonts w:ascii="Times New Roman" w:hAnsi="Times New Roman"/>
          <w:color w:val="404040" w:themeColor="text1" w:themeTint="BF"/>
          <w:u w:color="000000"/>
        </w:rPr>
        <w:t xml:space="preserve"> to see the findings</w:t>
      </w:r>
      <w:r w:rsidR="00B71CBD" w:rsidRPr="00856AD2">
        <w:rPr>
          <w:rFonts w:ascii="Times New Roman" w:hAnsi="Times New Roman"/>
          <w:color w:val="404040" w:themeColor="text1" w:themeTint="BF"/>
          <w:u w:color="000000"/>
        </w:rPr>
        <w:t>, i</w:t>
      </w:r>
      <w:r w:rsidR="00C97B96" w:rsidRPr="00856AD2">
        <w:rPr>
          <w:rFonts w:ascii="Times New Roman" w:hAnsi="Times New Roman"/>
          <w:color w:val="404040" w:themeColor="text1" w:themeTint="BF"/>
          <w:u w:color="000000"/>
        </w:rPr>
        <w:t xml:space="preserve">nteresting questions are raised around why larger LAs </w:t>
      </w:r>
      <w:r w:rsidR="00401863" w:rsidRPr="00856AD2">
        <w:rPr>
          <w:rFonts w:ascii="Times New Roman" w:hAnsi="Times New Roman"/>
          <w:color w:val="404040" w:themeColor="text1" w:themeTint="BF"/>
          <w:u w:color="000000"/>
        </w:rPr>
        <w:t xml:space="preserve">such as Aberdeen, Aberdeenshire, Edinburgh and Glasgow </w:t>
      </w:r>
      <w:r w:rsidR="0049515C" w:rsidRPr="00856AD2">
        <w:rPr>
          <w:rFonts w:ascii="Times New Roman" w:hAnsi="Times New Roman"/>
          <w:color w:val="404040" w:themeColor="text1" w:themeTint="BF"/>
          <w:u w:color="000000"/>
        </w:rPr>
        <w:t xml:space="preserve">did not respond or </w:t>
      </w:r>
      <w:r w:rsidR="00401863" w:rsidRPr="00856AD2">
        <w:rPr>
          <w:rFonts w:ascii="Times New Roman" w:hAnsi="Times New Roman"/>
          <w:color w:val="404040" w:themeColor="text1" w:themeTint="BF"/>
          <w:u w:color="000000"/>
        </w:rPr>
        <w:t>participate</w:t>
      </w:r>
      <w:r w:rsidR="00DA1A5D" w:rsidRPr="00856AD2">
        <w:rPr>
          <w:rFonts w:ascii="Times New Roman" w:hAnsi="Times New Roman"/>
          <w:color w:val="404040" w:themeColor="text1" w:themeTint="BF"/>
          <w:u w:color="000000"/>
        </w:rPr>
        <w:t xml:space="preserve"> in any stage</w:t>
      </w:r>
      <w:r w:rsidR="00401863" w:rsidRPr="00856AD2">
        <w:rPr>
          <w:rFonts w:ascii="Times New Roman" w:hAnsi="Times New Roman"/>
          <w:color w:val="404040" w:themeColor="text1" w:themeTint="BF"/>
          <w:u w:color="000000"/>
        </w:rPr>
        <w:t xml:space="preserve">. </w:t>
      </w:r>
      <w:r w:rsidRPr="00856AD2">
        <w:rPr>
          <w:rFonts w:ascii="Times New Roman" w:hAnsi="Times New Roman"/>
          <w:color w:val="404040" w:themeColor="text1" w:themeTint="BF"/>
          <w:u w:color="000000"/>
        </w:rPr>
        <w:t xml:space="preserve">Is this </w:t>
      </w:r>
      <w:r w:rsidR="00C97B96" w:rsidRPr="00856AD2">
        <w:rPr>
          <w:rFonts w:ascii="Times New Roman" w:hAnsi="Times New Roman"/>
          <w:color w:val="404040" w:themeColor="text1" w:themeTint="BF"/>
          <w:u w:color="000000"/>
        </w:rPr>
        <w:t>because there is not one person responsible</w:t>
      </w:r>
      <w:r w:rsidR="00401863" w:rsidRPr="00856AD2">
        <w:rPr>
          <w:rFonts w:ascii="Times New Roman" w:hAnsi="Times New Roman"/>
          <w:color w:val="404040" w:themeColor="text1" w:themeTint="BF"/>
          <w:u w:color="000000"/>
        </w:rPr>
        <w:t xml:space="preserve">, with </w:t>
      </w:r>
      <w:r w:rsidR="00C97B96" w:rsidRPr="00856AD2">
        <w:rPr>
          <w:rFonts w:ascii="Times New Roman" w:hAnsi="Times New Roman"/>
          <w:color w:val="404040" w:themeColor="text1" w:themeTint="BF"/>
          <w:u w:color="000000"/>
        </w:rPr>
        <w:t>larger teams facilitating adult literacy delivery and less personal responsibility/accountability</w:t>
      </w:r>
      <w:r w:rsidRPr="00856AD2">
        <w:rPr>
          <w:rFonts w:ascii="Times New Roman" w:hAnsi="Times New Roman"/>
          <w:color w:val="404040" w:themeColor="text1" w:themeTint="BF"/>
          <w:u w:color="000000"/>
        </w:rPr>
        <w:t>?</w:t>
      </w:r>
      <w:r w:rsidR="0058046F" w:rsidRPr="00856AD2">
        <w:rPr>
          <w:rFonts w:ascii="Times New Roman" w:hAnsi="Times New Roman"/>
          <w:color w:val="404040" w:themeColor="text1" w:themeTint="BF"/>
          <w:u w:color="000000"/>
        </w:rPr>
        <w:t xml:space="preserve">  It was apparent </w:t>
      </w:r>
      <w:r w:rsidR="00B71CBD" w:rsidRPr="00856AD2">
        <w:rPr>
          <w:rFonts w:ascii="Times New Roman" w:hAnsi="Times New Roman"/>
          <w:color w:val="404040" w:themeColor="text1" w:themeTint="BF"/>
          <w:u w:color="000000"/>
        </w:rPr>
        <w:t xml:space="preserve">that </w:t>
      </w:r>
      <w:r w:rsidR="00401863" w:rsidRPr="00856AD2">
        <w:rPr>
          <w:rFonts w:ascii="Times New Roman" w:hAnsi="Times New Roman"/>
          <w:color w:val="404040" w:themeColor="text1" w:themeTint="BF"/>
          <w:u w:color="000000"/>
        </w:rPr>
        <w:t>the structure of Adult Learning teams within LAs varied considerably with some being an autonomous</w:t>
      </w:r>
      <w:r w:rsidRPr="00856AD2">
        <w:rPr>
          <w:rFonts w:ascii="Times New Roman" w:hAnsi="Times New Roman"/>
          <w:color w:val="404040" w:themeColor="text1" w:themeTint="BF"/>
          <w:u w:color="000000"/>
        </w:rPr>
        <w:t xml:space="preserve"> standalone service </w:t>
      </w:r>
      <w:r w:rsidR="00401863" w:rsidRPr="00856AD2">
        <w:rPr>
          <w:rFonts w:ascii="Times New Roman" w:hAnsi="Times New Roman"/>
          <w:color w:val="404040" w:themeColor="text1" w:themeTint="BF"/>
          <w:u w:color="000000"/>
        </w:rPr>
        <w:t>within CLD</w:t>
      </w:r>
      <w:r w:rsidRPr="00856AD2">
        <w:rPr>
          <w:rFonts w:ascii="Times New Roman" w:hAnsi="Times New Roman"/>
          <w:color w:val="404040" w:themeColor="text1" w:themeTint="BF"/>
          <w:u w:color="000000"/>
        </w:rPr>
        <w:t xml:space="preserve">/Education where </w:t>
      </w:r>
      <w:r w:rsidR="00401863" w:rsidRPr="00856AD2">
        <w:rPr>
          <w:rFonts w:ascii="Times New Roman" w:hAnsi="Times New Roman"/>
          <w:color w:val="404040" w:themeColor="text1" w:themeTint="BF"/>
          <w:u w:color="000000"/>
        </w:rPr>
        <w:t>others were dispersed with</w:t>
      </w:r>
      <w:r w:rsidRPr="00856AD2">
        <w:rPr>
          <w:rFonts w:ascii="Times New Roman" w:hAnsi="Times New Roman"/>
          <w:color w:val="404040" w:themeColor="text1" w:themeTint="BF"/>
          <w:u w:color="000000"/>
        </w:rPr>
        <w:t>in</w:t>
      </w:r>
      <w:r w:rsidR="00401863" w:rsidRPr="00856AD2">
        <w:rPr>
          <w:rFonts w:ascii="Times New Roman" w:hAnsi="Times New Roman"/>
          <w:color w:val="404040" w:themeColor="text1" w:themeTint="BF"/>
          <w:u w:color="000000"/>
        </w:rPr>
        <w:t xml:space="preserve"> Economic</w:t>
      </w:r>
      <w:r w:rsidRPr="00856AD2">
        <w:rPr>
          <w:rFonts w:ascii="Times New Roman" w:hAnsi="Times New Roman"/>
          <w:color w:val="404040" w:themeColor="text1" w:themeTint="BF"/>
          <w:u w:color="000000"/>
        </w:rPr>
        <w:t xml:space="preserve"> Development</w:t>
      </w:r>
      <w:r w:rsidR="00401863" w:rsidRPr="00856AD2">
        <w:rPr>
          <w:rFonts w:ascii="Times New Roman" w:hAnsi="Times New Roman"/>
          <w:color w:val="404040" w:themeColor="text1" w:themeTint="BF"/>
          <w:u w:color="000000"/>
        </w:rPr>
        <w:t xml:space="preserve">, Communities </w:t>
      </w:r>
      <w:r w:rsidRPr="00856AD2">
        <w:rPr>
          <w:rFonts w:ascii="Times New Roman" w:hAnsi="Times New Roman"/>
          <w:color w:val="404040" w:themeColor="text1" w:themeTint="BF"/>
          <w:u w:color="000000"/>
        </w:rPr>
        <w:t xml:space="preserve">or </w:t>
      </w:r>
      <w:r w:rsidR="00401863" w:rsidRPr="00856AD2">
        <w:rPr>
          <w:rFonts w:ascii="Times New Roman" w:hAnsi="Times New Roman"/>
          <w:color w:val="404040" w:themeColor="text1" w:themeTint="BF"/>
          <w:u w:color="000000"/>
        </w:rPr>
        <w:t xml:space="preserve">Children’s Services. </w:t>
      </w:r>
      <w:r w:rsidRPr="00856AD2">
        <w:rPr>
          <w:rFonts w:ascii="Times New Roman" w:hAnsi="Times New Roman"/>
          <w:color w:val="404040" w:themeColor="text1" w:themeTint="BF"/>
          <w:u w:color="000000"/>
        </w:rPr>
        <w:t xml:space="preserve"> Another possible explanation might be their </w:t>
      </w:r>
      <w:r w:rsidR="00401863" w:rsidRPr="00856AD2">
        <w:rPr>
          <w:rFonts w:ascii="Times New Roman" w:hAnsi="Times New Roman"/>
          <w:color w:val="404040" w:themeColor="text1" w:themeTint="BF"/>
          <w:u w:color="000000"/>
        </w:rPr>
        <w:t>statistical</w:t>
      </w:r>
      <w:r w:rsidR="002A4359" w:rsidRPr="00856AD2">
        <w:rPr>
          <w:rFonts w:ascii="Times New Roman" w:hAnsi="Times New Roman"/>
          <w:color w:val="404040" w:themeColor="text1" w:themeTint="BF"/>
          <w:u w:color="000000"/>
        </w:rPr>
        <w:t xml:space="preserve"> recording mechanisms were</w:t>
      </w:r>
      <w:r w:rsidR="00401863" w:rsidRPr="00856AD2">
        <w:rPr>
          <w:rFonts w:ascii="Times New Roman" w:hAnsi="Times New Roman"/>
          <w:color w:val="404040" w:themeColor="text1" w:themeTint="BF"/>
          <w:u w:color="000000"/>
        </w:rPr>
        <w:t xml:space="preserve"> unable to provide the data requested without significant effort and time being required</w:t>
      </w:r>
      <w:r w:rsidR="002A4359" w:rsidRPr="00856AD2">
        <w:rPr>
          <w:rFonts w:ascii="Times New Roman" w:hAnsi="Times New Roman"/>
          <w:color w:val="404040" w:themeColor="text1" w:themeTint="BF"/>
          <w:u w:color="000000"/>
        </w:rPr>
        <w:t>. Perhaps d</w:t>
      </w:r>
      <w:r w:rsidRPr="00856AD2">
        <w:rPr>
          <w:rFonts w:ascii="Times New Roman" w:hAnsi="Times New Roman"/>
          <w:color w:val="404040" w:themeColor="text1" w:themeTint="BF"/>
          <w:u w:color="000000"/>
        </w:rPr>
        <w:t xml:space="preserve">ue to staff cuts and </w:t>
      </w:r>
      <w:r w:rsidR="0049515C" w:rsidRPr="00856AD2">
        <w:rPr>
          <w:rFonts w:ascii="Times New Roman" w:hAnsi="Times New Roman"/>
          <w:color w:val="404040" w:themeColor="text1" w:themeTint="BF"/>
          <w:u w:color="000000"/>
        </w:rPr>
        <w:t xml:space="preserve">current restructuring these LAs </w:t>
      </w:r>
      <w:r w:rsidRPr="00856AD2">
        <w:rPr>
          <w:rFonts w:ascii="Times New Roman" w:hAnsi="Times New Roman"/>
          <w:color w:val="404040" w:themeColor="text1" w:themeTint="BF"/>
          <w:u w:color="000000"/>
        </w:rPr>
        <w:t xml:space="preserve">were </w:t>
      </w:r>
      <w:r w:rsidR="0049515C" w:rsidRPr="00856AD2">
        <w:rPr>
          <w:rFonts w:ascii="Times New Roman" w:hAnsi="Times New Roman"/>
          <w:color w:val="404040" w:themeColor="text1" w:themeTint="BF"/>
          <w:u w:color="000000"/>
        </w:rPr>
        <w:t>unable</w:t>
      </w:r>
      <w:r w:rsidRPr="00856AD2">
        <w:rPr>
          <w:rFonts w:ascii="Times New Roman" w:hAnsi="Times New Roman"/>
          <w:color w:val="404040" w:themeColor="text1" w:themeTint="BF"/>
          <w:u w:color="000000"/>
        </w:rPr>
        <w:t xml:space="preserve"> to allocate </w:t>
      </w:r>
      <w:r w:rsidR="002A4359" w:rsidRPr="00856AD2">
        <w:rPr>
          <w:rFonts w:ascii="Times New Roman" w:hAnsi="Times New Roman"/>
          <w:color w:val="404040" w:themeColor="text1" w:themeTint="BF"/>
          <w:u w:color="000000"/>
        </w:rPr>
        <w:t xml:space="preserve">required staff </w:t>
      </w:r>
      <w:r w:rsidRPr="00856AD2">
        <w:rPr>
          <w:rFonts w:ascii="Times New Roman" w:hAnsi="Times New Roman"/>
          <w:color w:val="404040" w:themeColor="text1" w:themeTint="BF"/>
          <w:u w:color="000000"/>
        </w:rPr>
        <w:t>resources</w:t>
      </w:r>
      <w:r w:rsidR="0049515C" w:rsidRPr="00856AD2">
        <w:rPr>
          <w:rFonts w:ascii="Times New Roman" w:hAnsi="Times New Roman"/>
          <w:color w:val="404040" w:themeColor="text1" w:themeTint="BF"/>
          <w:u w:color="000000"/>
        </w:rPr>
        <w:t xml:space="preserve"> to participate</w:t>
      </w:r>
      <w:r w:rsidRPr="00856AD2">
        <w:rPr>
          <w:rFonts w:ascii="Times New Roman" w:hAnsi="Times New Roman"/>
          <w:color w:val="404040" w:themeColor="text1" w:themeTint="BF"/>
          <w:u w:color="000000"/>
        </w:rPr>
        <w:t xml:space="preserve">. </w:t>
      </w:r>
      <w:r w:rsidR="0058046F" w:rsidRPr="00856AD2">
        <w:rPr>
          <w:rFonts w:ascii="Times New Roman" w:hAnsi="Times New Roman"/>
          <w:color w:val="404040" w:themeColor="text1" w:themeTint="BF"/>
          <w:u w:color="000000"/>
        </w:rPr>
        <w:t xml:space="preserve"> From engagement with LAs and discussions </w:t>
      </w:r>
      <w:r w:rsidR="0049515C" w:rsidRPr="00856AD2">
        <w:rPr>
          <w:rFonts w:ascii="Times New Roman" w:hAnsi="Times New Roman"/>
          <w:color w:val="404040" w:themeColor="text1" w:themeTint="BF"/>
          <w:u w:color="000000"/>
        </w:rPr>
        <w:t xml:space="preserve">held with practitioners it was apparent </w:t>
      </w:r>
      <w:r w:rsidR="0058046F" w:rsidRPr="00856AD2">
        <w:rPr>
          <w:rFonts w:ascii="Times New Roman" w:hAnsi="Times New Roman"/>
          <w:color w:val="404040" w:themeColor="text1" w:themeTint="BF"/>
          <w:u w:color="000000"/>
        </w:rPr>
        <w:t xml:space="preserve">there is a deep underlying concern around change and uncertainty within the field of Adult Learning and CLD.  </w:t>
      </w:r>
      <w:r w:rsidR="0049515C" w:rsidRPr="00856AD2">
        <w:rPr>
          <w:rFonts w:ascii="Times New Roman" w:hAnsi="Times New Roman"/>
          <w:color w:val="404040" w:themeColor="text1" w:themeTint="BF"/>
          <w:u w:color="000000"/>
        </w:rPr>
        <w:t>Variances around w</w:t>
      </w:r>
      <w:r w:rsidR="0058046F" w:rsidRPr="00856AD2">
        <w:rPr>
          <w:rFonts w:ascii="Times New Roman" w:hAnsi="Times New Roman"/>
          <w:color w:val="404040" w:themeColor="text1" w:themeTint="BF"/>
          <w:u w:color="000000"/>
        </w:rPr>
        <w:t xml:space="preserve">here </w:t>
      </w:r>
      <w:r w:rsidR="0049515C" w:rsidRPr="00856AD2">
        <w:rPr>
          <w:rFonts w:ascii="Times New Roman" w:hAnsi="Times New Roman"/>
          <w:color w:val="404040" w:themeColor="text1" w:themeTint="BF"/>
          <w:u w:color="000000"/>
        </w:rPr>
        <w:t>practitioners</w:t>
      </w:r>
      <w:r w:rsidR="0058046F" w:rsidRPr="00856AD2">
        <w:rPr>
          <w:rFonts w:ascii="Times New Roman" w:hAnsi="Times New Roman"/>
          <w:color w:val="404040" w:themeColor="text1" w:themeTint="BF"/>
          <w:u w:color="000000"/>
        </w:rPr>
        <w:t xml:space="preserve"> sit in LA structures, the </w:t>
      </w:r>
      <w:r w:rsidR="0049515C" w:rsidRPr="00856AD2">
        <w:rPr>
          <w:rFonts w:ascii="Times New Roman" w:hAnsi="Times New Roman"/>
          <w:color w:val="404040" w:themeColor="text1" w:themeTint="BF"/>
          <w:u w:color="000000"/>
        </w:rPr>
        <w:t xml:space="preserve">seemingly </w:t>
      </w:r>
      <w:r w:rsidR="0058046F" w:rsidRPr="00856AD2">
        <w:rPr>
          <w:rFonts w:ascii="Times New Roman" w:hAnsi="Times New Roman"/>
          <w:color w:val="404040" w:themeColor="text1" w:themeTint="BF"/>
          <w:u w:color="000000"/>
        </w:rPr>
        <w:t xml:space="preserve">diminishing </w:t>
      </w:r>
      <w:r w:rsidR="0049515C" w:rsidRPr="00856AD2">
        <w:rPr>
          <w:rFonts w:ascii="Times New Roman" w:hAnsi="Times New Roman"/>
          <w:color w:val="404040" w:themeColor="text1" w:themeTint="BF"/>
          <w:u w:color="000000"/>
        </w:rPr>
        <w:t xml:space="preserve">profile </w:t>
      </w:r>
      <w:r w:rsidR="0058046F" w:rsidRPr="00856AD2">
        <w:rPr>
          <w:rFonts w:ascii="Times New Roman" w:hAnsi="Times New Roman"/>
          <w:color w:val="404040" w:themeColor="text1" w:themeTint="BF"/>
          <w:u w:color="000000"/>
        </w:rPr>
        <w:t xml:space="preserve">within </w:t>
      </w:r>
      <w:r w:rsidR="0049515C" w:rsidRPr="00856AD2">
        <w:rPr>
          <w:rFonts w:ascii="Times New Roman" w:hAnsi="Times New Roman"/>
          <w:color w:val="404040" w:themeColor="text1" w:themeTint="BF"/>
          <w:u w:color="000000"/>
        </w:rPr>
        <w:t>LAs</w:t>
      </w:r>
      <w:r w:rsidR="0058046F" w:rsidRPr="00856AD2">
        <w:rPr>
          <w:rFonts w:ascii="Times New Roman" w:hAnsi="Times New Roman"/>
          <w:color w:val="404040" w:themeColor="text1" w:themeTint="BF"/>
          <w:u w:color="000000"/>
        </w:rPr>
        <w:t xml:space="preserve"> and the constant change of faces and names add</w:t>
      </w:r>
      <w:r w:rsidR="0049515C" w:rsidRPr="00856AD2">
        <w:rPr>
          <w:rFonts w:ascii="Times New Roman" w:hAnsi="Times New Roman"/>
          <w:color w:val="404040" w:themeColor="text1" w:themeTint="BF"/>
          <w:u w:color="000000"/>
        </w:rPr>
        <w:t>s</w:t>
      </w:r>
      <w:r w:rsidR="0058046F" w:rsidRPr="00856AD2">
        <w:rPr>
          <w:rFonts w:ascii="Times New Roman" w:hAnsi="Times New Roman"/>
          <w:color w:val="404040" w:themeColor="text1" w:themeTint="BF"/>
          <w:u w:color="000000"/>
        </w:rPr>
        <w:t xml:space="preserve"> unease </w:t>
      </w:r>
      <w:r w:rsidR="0049515C" w:rsidRPr="00856AD2">
        <w:rPr>
          <w:rFonts w:ascii="Times New Roman" w:hAnsi="Times New Roman"/>
          <w:color w:val="404040" w:themeColor="text1" w:themeTint="BF"/>
          <w:u w:color="000000"/>
        </w:rPr>
        <w:t xml:space="preserve">and is only creating questions around </w:t>
      </w:r>
      <w:r w:rsidR="0058046F" w:rsidRPr="00856AD2">
        <w:rPr>
          <w:rFonts w:ascii="Times New Roman" w:hAnsi="Times New Roman"/>
          <w:color w:val="404040" w:themeColor="text1" w:themeTint="BF"/>
          <w:u w:color="000000"/>
        </w:rPr>
        <w:t xml:space="preserve">the future and stability of the service despite it </w:t>
      </w:r>
      <w:r w:rsidR="0058046F" w:rsidRPr="00856AD2">
        <w:rPr>
          <w:rFonts w:ascii="Times New Roman" w:hAnsi="Times New Roman"/>
          <w:color w:val="404040" w:themeColor="text1" w:themeTint="BF"/>
          <w:u w:color="000000"/>
        </w:rPr>
        <w:lastRenderedPageBreak/>
        <w:t>delivering core targeted priorities and objectives for Scottish Government.</w:t>
      </w:r>
      <w:r w:rsidR="00E16777" w:rsidRPr="00856AD2">
        <w:rPr>
          <w:rFonts w:ascii="Times New Roman" w:hAnsi="Times New Roman"/>
          <w:color w:val="404040" w:themeColor="text1" w:themeTint="BF"/>
          <w:u w:color="000000"/>
        </w:rPr>
        <w:t xml:space="preserve">  These debates are </w:t>
      </w:r>
      <w:r w:rsidR="006F53F8" w:rsidRPr="00856AD2">
        <w:rPr>
          <w:rFonts w:ascii="Times New Roman" w:hAnsi="Times New Roman"/>
          <w:color w:val="404040" w:themeColor="text1" w:themeTint="BF"/>
          <w:u w:color="000000"/>
        </w:rPr>
        <w:t>nothing new</w:t>
      </w:r>
      <w:r w:rsidR="004768AB" w:rsidRPr="00856AD2">
        <w:rPr>
          <w:rFonts w:ascii="Times New Roman" w:hAnsi="Times New Roman"/>
          <w:color w:val="404040" w:themeColor="text1" w:themeTint="BF"/>
          <w:u w:color="000000"/>
        </w:rPr>
        <w:t>,</w:t>
      </w:r>
      <w:r w:rsidR="00E16777" w:rsidRPr="00856AD2">
        <w:rPr>
          <w:rFonts w:ascii="Times New Roman" w:hAnsi="Times New Roman"/>
          <w:color w:val="404040" w:themeColor="text1" w:themeTint="BF"/>
          <w:u w:color="000000"/>
        </w:rPr>
        <w:t xml:space="preserve"> as McConnell reports arguments about Community Education/ALN/CLD, what, who and where it belongs </w:t>
      </w:r>
      <w:r w:rsidR="00B4096B" w:rsidRPr="00856AD2">
        <w:rPr>
          <w:rFonts w:ascii="Times New Roman" w:hAnsi="Times New Roman"/>
          <w:color w:val="404040" w:themeColor="text1" w:themeTint="BF"/>
          <w:u w:color="000000"/>
        </w:rPr>
        <w:t xml:space="preserve">have been </w:t>
      </w:r>
      <w:r w:rsidR="00E16777" w:rsidRPr="00856AD2">
        <w:rPr>
          <w:rFonts w:ascii="Times New Roman" w:hAnsi="Times New Roman"/>
          <w:color w:val="404040" w:themeColor="text1" w:themeTint="BF"/>
          <w:u w:color="000000"/>
        </w:rPr>
        <w:t xml:space="preserve">ongoing since the establishment of the Scottish Council for Community Education in 1979.  He states that change is </w:t>
      </w:r>
      <w:r w:rsidR="004768AB" w:rsidRPr="00856AD2">
        <w:rPr>
          <w:rFonts w:ascii="Times New Roman" w:hAnsi="Times New Roman"/>
          <w:color w:val="404040" w:themeColor="text1" w:themeTint="BF"/>
          <w:u w:color="000000"/>
        </w:rPr>
        <w:t>pervasive</w:t>
      </w:r>
      <w:r w:rsidR="00B4096B" w:rsidRPr="00856AD2">
        <w:rPr>
          <w:rFonts w:ascii="Times New Roman" w:hAnsi="Times New Roman"/>
          <w:color w:val="404040" w:themeColor="text1" w:themeTint="BF"/>
          <w:u w:color="000000"/>
        </w:rPr>
        <w:t xml:space="preserve"> and informal educating </w:t>
      </w:r>
      <w:r w:rsidR="004768AB" w:rsidRPr="00856AD2">
        <w:rPr>
          <w:rFonts w:ascii="Times New Roman" w:hAnsi="Times New Roman"/>
          <w:color w:val="404040" w:themeColor="text1" w:themeTint="BF"/>
          <w:u w:color="000000"/>
        </w:rPr>
        <w:t>professions</w:t>
      </w:r>
      <w:r w:rsidR="00B4096B" w:rsidRPr="00856AD2">
        <w:rPr>
          <w:rFonts w:ascii="Times New Roman" w:hAnsi="Times New Roman"/>
          <w:color w:val="404040" w:themeColor="text1" w:themeTint="BF"/>
          <w:u w:color="000000"/>
        </w:rPr>
        <w:t xml:space="preserve"> such as CLD will always </w:t>
      </w:r>
      <w:r w:rsidR="004768AB" w:rsidRPr="00856AD2">
        <w:rPr>
          <w:rFonts w:ascii="Times New Roman" w:hAnsi="Times New Roman"/>
          <w:color w:val="404040" w:themeColor="text1" w:themeTint="BF"/>
          <w:u w:color="000000"/>
        </w:rPr>
        <w:t xml:space="preserve">make formal </w:t>
      </w:r>
      <w:r w:rsidR="00B4096B" w:rsidRPr="00856AD2">
        <w:rPr>
          <w:rFonts w:ascii="Times New Roman" w:hAnsi="Times New Roman"/>
          <w:color w:val="404040" w:themeColor="text1" w:themeTint="BF"/>
          <w:u w:color="000000"/>
        </w:rPr>
        <w:t xml:space="preserve">educational establishments uncomfortable and therefore question their being, advising that CLD </w:t>
      </w:r>
      <w:r w:rsidR="004768AB" w:rsidRPr="00856AD2">
        <w:rPr>
          <w:rFonts w:ascii="Times New Roman" w:hAnsi="Times New Roman"/>
          <w:color w:val="404040" w:themeColor="text1" w:themeTint="BF"/>
          <w:u w:color="000000"/>
        </w:rPr>
        <w:t>must ensure it retains an “</w:t>
      </w:r>
      <w:r w:rsidR="004768AB" w:rsidRPr="00856AD2">
        <w:rPr>
          <w:rFonts w:ascii="Times New Roman" w:hAnsi="Times New Roman"/>
          <w:b/>
          <w:i/>
          <w:color w:val="404040" w:themeColor="text1" w:themeTint="BF"/>
          <w:u w:color="000000"/>
        </w:rPr>
        <w:t>occupational identity</w:t>
      </w:r>
      <w:r w:rsidR="004768AB" w:rsidRPr="00856AD2">
        <w:rPr>
          <w:rFonts w:ascii="Times New Roman" w:hAnsi="Times New Roman"/>
          <w:color w:val="404040" w:themeColor="text1" w:themeTint="BF"/>
          <w:u w:color="000000"/>
        </w:rPr>
        <w:t xml:space="preserve">” and </w:t>
      </w:r>
      <w:r w:rsidR="00B4096B" w:rsidRPr="00856AD2">
        <w:rPr>
          <w:rFonts w:ascii="Times New Roman" w:hAnsi="Times New Roman"/>
          <w:color w:val="404040" w:themeColor="text1" w:themeTint="BF"/>
          <w:u w:color="000000"/>
        </w:rPr>
        <w:t xml:space="preserve">needs to continually evidence </w:t>
      </w:r>
      <w:r w:rsidR="004768AB" w:rsidRPr="00856AD2">
        <w:rPr>
          <w:rFonts w:ascii="Times New Roman" w:hAnsi="Times New Roman"/>
          <w:color w:val="404040" w:themeColor="text1" w:themeTint="BF"/>
          <w:u w:color="000000"/>
        </w:rPr>
        <w:t>“</w:t>
      </w:r>
      <w:r w:rsidR="004768AB" w:rsidRPr="00856AD2">
        <w:rPr>
          <w:rFonts w:ascii="Times New Roman" w:hAnsi="Times New Roman"/>
          <w:b/>
          <w:i/>
          <w:color w:val="404040" w:themeColor="text1" w:themeTint="BF"/>
          <w:u w:color="000000"/>
        </w:rPr>
        <w:t xml:space="preserve">innovation and above all quality of practice” </w:t>
      </w:r>
      <w:r w:rsidR="00B4096B" w:rsidRPr="00856AD2">
        <w:rPr>
          <w:rFonts w:ascii="Times New Roman" w:hAnsi="Times New Roman"/>
          <w:color w:val="404040" w:themeColor="text1" w:themeTint="BF"/>
          <w:u w:color="000000"/>
        </w:rPr>
        <w:t>(</w:t>
      </w:r>
      <w:r w:rsidR="004768AB" w:rsidRPr="00856AD2">
        <w:rPr>
          <w:rFonts w:ascii="Times New Roman" w:hAnsi="Times New Roman"/>
          <w:color w:val="404040" w:themeColor="text1" w:themeTint="BF"/>
          <w:u w:color="000000"/>
        </w:rPr>
        <w:t xml:space="preserve">P.32. </w:t>
      </w:r>
      <w:r w:rsidR="00532636" w:rsidRPr="00856AD2">
        <w:rPr>
          <w:rFonts w:ascii="Times New Roman" w:hAnsi="Times New Roman"/>
          <w:color w:val="404040" w:themeColor="text1" w:themeTint="BF"/>
          <w:u w:color="000000"/>
        </w:rPr>
        <w:t>2002</w:t>
      </w:r>
      <w:r w:rsidR="00B4096B" w:rsidRPr="00856AD2">
        <w:rPr>
          <w:rFonts w:ascii="Times New Roman" w:hAnsi="Times New Roman"/>
          <w:color w:val="404040" w:themeColor="text1" w:themeTint="BF"/>
          <w:u w:color="000000"/>
        </w:rPr>
        <w:t xml:space="preserve">). </w:t>
      </w:r>
    </w:p>
    <w:p w:rsidR="00065078" w:rsidRPr="007D3666" w:rsidRDefault="00065078" w:rsidP="00165F60">
      <w:pPr>
        <w:spacing w:line="360" w:lineRule="auto"/>
        <w:jc w:val="both"/>
        <w:rPr>
          <w:rFonts w:ascii="Times New Roman" w:hAnsi="Times New Roman"/>
          <w:b/>
          <w:u w:color="000000"/>
        </w:rPr>
      </w:pPr>
    </w:p>
    <w:p w:rsidR="005B4287" w:rsidRPr="007D3666" w:rsidRDefault="005A60F4" w:rsidP="00165F60">
      <w:pPr>
        <w:spacing w:line="360" w:lineRule="auto"/>
        <w:jc w:val="both"/>
        <w:rPr>
          <w:rFonts w:ascii="Times New Roman" w:hAnsi="Times New Roman"/>
          <w:color w:val="808080" w:themeColor="background1" w:themeShade="80"/>
          <w:u w:color="000000"/>
        </w:rPr>
      </w:pPr>
      <w:r w:rsidRPr="007D3666">
        <w:rPr>
          <w:rFonts w:ascii="Times New Roman" w:hAnsi="Times New Roman"/>
          <w:b/>
          <w:u w:color="000000"/>
        </w:rPr>
        <w:t xml:space="preserve">5.1.3 </w:t>
      </w:r>
      <w:r w:rsidR="007D746F" w:rsidRPr="007D3666">
        <w:rPr>
          <w:rFonts w:ascii="Times New Roman" w:hAnsi="Times New Roman"/>
          <w:b/>
          <w:u w:color="000000"/>
        </w:rPr>
        <w:t>Comparability of data</w:t>
      </w:r>
    </w:p>
    <w:p w:rsidR="004C4975" w:rsidRPr="007D3666" w:rsidRDefault="001F28D1"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Data provided by LA’s </w:t>
      </w:r>
      <w:r w:rsidR="004C4975" w:rsidRPr="00856AD2">
        <w:rPr>
          <w:rFonts w:ascii="Times New Roman" w:eastAsia="Times New Roman" w:hAnsi="Times New Roman" w:cs="Times New Roman"/>
          <w:color w:val="404040" w:themeColor="text1" w:themeTint="BF"/>
          <w:szCs w:val="24"/>
          <w:u w:color="000000"/>
          <w:lang w:eastAsia="en-GB"/>
        </w:rPr>
        <w:t xml:space="preserve">in response to questionnaires </w:t>
      </w:r>
      <w:r w:rsidRPr="00856AD2">
        <w:rPr>
          <w:rFonts w:ascii="Times New Roman" w:eastAsia="Times New Roman" w:hAnsi="Times New Roman" w:cs="Times New Roman"/>
          <w:color w:val="404040" w:themeColor="text1" w:themeTint="BF"/>
          <w:szCs w:val="24"/>
          <w:u w:color="000000"/>
          <w:lang w:eastAsia="en-GB"/>
        </w:rPr>
        <w:t xml:space="preserve">was not always </w:t>
      </w:r>
      <w:r w:rsidR="000A42C2" w:rsidRPr="00856AD2">
        <w:rPr>
          <w:rFonts w:ascii="Times New Roman" w:eastAsia="Times New Roman" w:hAnsi="Times New Roman" w:cs="Times New Roman"/>
          <w:color w:val="404040" w:themeColor="text1" w:themeTint="BF"/>
          <w:szCs w:val="24"/>
          <w:u w:color="000000"/>
          <w:lang w:eastAsia="en-GB"/>
        </w:rPr>
        <w:t xml:space="preserve">accurately </w:t>
      </w:r>
      <w:r w:rsidRPr="00856AD2">
        <w:rPr>
          <w:rFonts w:ascii="Times New Roman" w:eastAsia="Times New Roman" w:hAnsi="Times New Roman" w:cs="Times New Roman"/>
          <w:color w:val="404040" w:themeColor="text1" w:themeTint="BF"/>
          <w:szCs w:val="24"/>
          <w:u w:color="000000"/>
          <w:lang w:eastAsia="en-GB"/>
        </w:rPr>
        <w:t>comparable</w:t>
      </w:r>
      <w:r w:rsidR="00FF6A93" w:rsidRPr="00856AD2">
        <w:rPr>
          <w:rFonts w:ascii="Times New Roman" w:eastAsia="Times New Roman" w:hAnsi="Times New Roman" w:cs="Times New Roman"/>
          <w:color w:val="404040" w:themeColor="text1" w:themeTint="BF"/>
          <w:szCs w:val="24"/>
          <w:u w:color="000000"/>
          <w:lang w:eastAsia="en-GB"/>
        </w:rPr>
        <w:t>. D</w:t>
      </w:r>
      <w:r w:rsidR="002A4359" w:rsidRPr="00856AD2">
        <w:rPr>
          <w:rFonts w:ascii="Times New Roman" w:eastAsia="Times New Roman" w:hAnsi="Times New Roman" w:cs="Times New Roman"/>
          <w:color w:val="404040" w:themeColor="text1" w:themeTint="BF"/>
          <w:szCs w:val="24"/>
          <w:u w:color="000000"/>
          <w:lang w:eastAsia="en-GB"/>
        </w:rPr>
        <w:t xml:space="preserve">iscrepancies could be attributed to internal systems recording data differently </w:t>
      </w:r>
      <w:r w:rsidR="00B71CBD" w:rsidRPr="00856AD2">
        <w:rPr>
          <w:rFonts w:ascii="Times New Roman" w:eastAsia="Times New Roman" w:hAnsi="Times New Roman" w:cs="Times New Roman"/>
          <w:color w:val="404040" w:themeColor="text1" w:themeTint="BF"/>
          <w:szCs w:val="24"/>
          <w:u w:color="000000"/>
          <w:lang w:eastAsia="en-GB"/>
        </w:rPr>
        <w:t xml:space="preserve">rather </w:t>
      </w:r>
      <w:r w:rsidR="002A4359" w:rsidRPr="00856AD2">
        <w:rPr>
          <w:rFonts w:ascii="Times New Roman" w:eastAsia="Times New Roman" w:hAnsi="Times New Roman" w:cs="Times New Roman"/>
          <w:color w:val="404040" w:themeColor="text1" w:themeTint="BF"/>
          <w:szCs w:val="24"/>
          <w:u w:color="000000"/>
          <w:lang w:eastAsia="en-GB"/>
        </w:rPr>
        <w:t xml:space="preserve">than </w:t>
      </w:r>
      <w:r w:rsidR="0049515C" w:rsidRPr="00856AD2">
        <w:rPr>
          <w:rFonts w:ascii="Times New Roman" w:eastAsia="Times New Roman" w:hAnsi="Times New Roman" w:cs="Times New Roman"/>
          <w:color w:val="404040" w:themeColor="text1" w:themeTint="BF"/>
          <w:szCs w:val="24"/>
          <w:u w:color="000000"/>
          <w:lang w:eastAsia="en-GB"/>
        </w:rPr>
        <w:t xml:space="preserve">information being </w:t>
      </w:r>
      <w:r w:rsidR="002A4359" w:rsidRPr="00856AD2">
        <w:rPr>
          <w:rFonts w:ascii="Times New Roman" w:eastAsia="Times New Roman" w:hAnsi="Times New Roman" w:cs="Times New Roman"/>
          <w:color w:val="404040" w:themeColor="text1" w:themeTint="BF"/>
          <w:szCs w:val="24"/>
          <w:u w:color="000000"/>
          <w:lang w:eastAsia="en-GB"/>
        </w:rPr>
        <w:t xml:space="preserve">requested </w:t>
      </w:r>
      <w:r w:rsidR="0049515C" w:rsidRPr="00856AD2">
        <w:rPr>
          <w:rFonts w:ascii="Times New Roman" w:eastAsia="Times New Roman" w:hAnsi="Times New Roman" w:cs="Times New Roman"/>
          <w:color w:val="404040" w:themeColor="text1" w:themeTint="BF"/>
          <w:szCs w:val="24"/>
          <w:u w:color="000000"/>
          <w:lang w:eastAsia="en-GB"/>
        </w:rPr>
        <w:t>resulting in data returned for</w:t>
      </w:r>
      <w:r w:rsidR="004C4975" w:rsidRPr="00856AD2">
        <w:rPr>
          <w:rFonts w:ascii="Times New Roman" w:eastAsia="Times New Roman" w:hAnsi="Times New Roman" w:cs="Times New Roman"/>
          <w:color w:val="404040" w:themeColor="text1" w:themeTint="BF"/>
          <w:szCs w:val="24"/>
          <w:u w:color="000000"/>
          <w:lang w:eastAsia="en-GB"/>
        </w:rPr>
        <w:t xml:space="preserve"> differing periods</w:t>
      </w:r>
      <w:r w:rsidR="0049515C" w:rsidRPr="00856AD2">
        <w:rPr>
          <w:rFonts w:ascii="Times New Roman" w:eastAsia="Times New Roman" w:hAnsi="Times New Roman" w:cs="Times New Roman"/>
          <w:color w:val="404040" w:themeColor="text1" w:themeTint="BF"/>
          <w:szCs w:val="24"/>
          <w:u w:color="000000"/>
          <w:lang w:eastAsia="en-GB"/>
        </w:rPr>
        <w:t>,</w:t>
      </w:r>
      <w:r w:rsidR="002A4359" w:rsidRPr="00856AD2">
        <w:rPr>
          <w:rFonts w:ascii="Times New Roman" w:eastAsia="Times New Roman" w:hAnsi="Times New Roman" w:cs="Times New Roman"/>
          <w:color w:val="404040" w:themeColor="text1" w:themeTint="BF"/>
          <w:szCs w:val="24"/>
          <w:u w:color="000000"/>
          <w:lang w:eastAsia="en-GB"/>
        </w:rPr>
        <w:t xml:space="preserve"> </w:t>
      </w:r>
      <w:r w:rsidR="0049515C" w:rsidRPr="00856AD2">
        <w:rPr>
          <w:rFonts w:ascii="Times New Roman" w:eastAsia="Times New Roman" w:hAnsi="Times New Roman" w:cs="Times New Roman"/>
          <w:color w:val="404040" w:themeColor="text1" w:themeTint="BF"/>
          <w:szCs w:val="24"/>
          <w:u w:color="000000"/>
          <w:lang w:eastAsia="en-GB"/>
        </w:rPr>
        <w:t>howeve</w:t>
      </w:r>
      <w:r w:rsidR="000A42C2" w:rsidRPr="00856AD2">
        <w:rPr>
          <w:rFonts w:ascii="Times New Roman" w:eastAsia="Times New Roman" w:hAnsi="Times New Roman" w:cs="Times New Roman"/>
          <w:color w:val="404040" w:themeColor="text1" w:themeTint="BF"/>
          <w:szCs w:val="24"/>
          <w:u w:color="000000"/>
          <w:lang w:eastAsia="en-GB"/>
        </w:rPr>
        <w:t>r</w:t>
      </w:r>
      <w:r w:rsidR="0049515C" w:rsidRPr="00856AD2">
        <w:rPr>
          <w:rFonts w:ascii="Times New Roman" w:eastAsia="Times New Roman" w:hAnsi="Times New Roman" w:cs="Times New Roman"/>
          <w:color w:val="404040" w:themeColor="text1" w:themeTint="BF"/>
          <w:szCs w:val="24"/>
          <w:u w:color="000000"/>
          <w:lang w:eastAsia="en-GB"/>
        </w:rPr>
        <w:t>,</w:t>
      </w:r>
      <w:r w:rsidR="000A42C2" w:rsidRPr="00856AD2">
        <w:rPr>
          <w:rFonts w:ascii="Times New Roman" w:eastAsia="Times New Roman" w:hAnsi="Times New Roman" w:cs="Times New Roman"/>
          <w:color w:val="404040" w:themeColor="text1" w:themeTint="BF"/>
          <w:szCs w:val="24"/>
          <w:u w:color="000000"/>
          <w:lang w:eastAsia="en-GB"/>
        </w:rPr>
        <w:t xml:space="preserve"> all reported on the same </w:t>
      </w:r>
      <w:r w:rsidR="00B71CBD" w:rsidRPr="00856AD2">
        <w:rPr>
          <w:rFonts w:ascii="Times New Roman" w:eastAsia="Times New Roman" w:hAnsi="Times New Roman" w:cs="Times New Roman"/>
          <w:color w:val="404040" w:themeColor="text1" w:themeTint="BF"/>
          <w:szCs w:val="24"/>
          <w:u w:color="000000"/>
          <w:lang w:eastAsia="en-GB"/>
        </w:rPr>
        <w:t>duration</w:t>
      </w:r>
      <w:r w:rsidR="000A42C2" w:rsidRPr="00856AD2">
        <w:rPr>
          <w:rFonts w:ascii="Times New Roman" w:eastAsia="Times New Roman" w:hAnsi="Times New Roman" w:cs="Times New Roman"/>
          <w:color w:val="404040" w:themeColor="text1" w:themeTint="BF"/>
          <w:szCs w:val="24"/>
          <w:u w:color="000000"/>
          <w:lang w:eastAsia="en-GB"/>
        </w:rPr>
        <w:t xml:space="preserve">. </w:t>
      </w:r>
      <w:r w:rsidR="002A4359" w:rsidRPr="00856AD2">
        <w:rPr>
          <w:rFonts w:ascii="Times New Roman" w:eastAsia="Times New Roman" w:hAnsi="Times New Roman" w:cs="Times New Roman"/>
          <w:color w:val="404040" w:themeColor="text1" w:themeTint="BF"/>
          <w:szCs w:val="24"/>
          <w:u w:color="000000"/>
          <w:lang w:eastAsia="en-GB"/>
        </w:rPr>
        <w:t>Other difficulties were around completed questionnaires only providing</w:t>
      </w:r>
      <w:r w:rsidR="004C4975" w:rsidRPr="00856AD2">
        <w:rPr>
          <w:rFonts w:ascii="Times New Roman" w:eastAsia="Times New Roman" w:hAnsi="Times New Roman" w:cs="Times New Roman"/>
          <w:color w:val="404040" w:themeColor="text1" w:themeTint="BF"/>
          <w:szCs w:val="24"/>
          <w:u w:color="000000"/>
          <w:lang w:eastAsia="en-GB"/>
        </w:rPr>
        <w:t xml:space="preserve"> </w:t>
      </w:r>
      <w:r w:rsidR="002A4359" w:rsidRPr="00856AD2">
        <w:rPr>
          <w:rFonts w:ascii="Times New Roman" w:eastAsia="Times New Roman" w:hAnsi="Times New Roman" w:cs="Times New Roman"/>
          <w:color w:val="404040" w:themeColor="text1" w:themeTint="BF"/>
          <w:szCs w:val="24"/>
          <w:u w:color="000000"/>
          <w:lang w:eastAsia="en-GB"/>
        </w:rPr>
        <w:t xml:space="preserve">part information or </w:t>
      </w:r>
      <w:r w:rsidR="004C4975" w:rsidRPr="00856AD2">
        <w:rPr>
          <w:rFonts w:ascii="Times New Roman" w:eastAsia="Times New Roman" w:hAnsi="Times New Roman" w:cs="Times New Roman"/>
          <w:color w:val="404040" w:themeColor="text1" w:themeTint="BF"/>
          <w:szCs w:val="24"/>
          <w:u w:color="000000"/>
          <w:lang w:eastAsia="en-GB"/>
        </w:rPr>
        <w:t xml:space="preserve">questions unanswered. In stage two of this research figures </w:t>
      </w:r>
      <w:r w:rsidR="002A4359" w:rsidRPr="00856AD2">
        <w:rPr>
          <w:rFonts w:ascii="Times New Roman" w:eastAsia="Times New Roman" w:hAnsi="Times New Roman" w:cs="Times New Roman"/>
          <w:color w:val="404040" w:themeColor="text1" w:themeTint="BF"/>
          <w:szCs w:val="24"/>
          <w:u w:color="000000"/>
          <w:lang w:eastAsia="en-GB"/>
        </w:rPr>
        <w:t xml:space="preserve">returned for </w:t>
      </w:r>
      <w:r w:rsidR="004C4975" w:rsidRPr="00856AD2">
        <w:rPr>
          <w:rFonts w:ascii="Times New Roman" w:eastAsia="Times New Roman" w:hAnsi="Times New Roman" w:cs="Times New Roman"/>
          <w:color w:val="404040" w:themeColor="text1" w:themeTint="BF"/>
          <w:szCs w:val="24"/>
          <w:u w:color="000000"/>
          <w:lang w:eastAsia="en-GB"/>
        </w:rPr>
        <w:t>ratios of staf</w:t>
      </w:r>
      <w:r w:rsidR="000A42C2" w:rsidRPr="00856AD2">
        <w:rPr>
          <w:rFonts w:ascii="Times New Roman" w:eastAsia="Times New Roman" w:hAnsi="Times New Roman" w:cs="Times New Roman"/>
          <w:color w:val="404040" w:themeColor="text1" w:themeTint="BF"/>
          <w:szCs w:val="24"/>
          <w:u w:color="000000"/>
          <w:lang w:eastAsia="en-GB"/>
        </w:rPr>
        <w:t xml:space="preserve">fing (paid and voluntary) by some LAs </w:t>
      </w:r>
      <w:r w:rsidR="004C4975" w:rsidRPr="00856AD2">
        <w:rPr>
          <w:rFonts w:ascii="Times New Roman" w:eastAsia="Times New Roman" w:hAnsi="Times New Roman" w:cs="Times New Roman"/>
          <w:color w:val="404040" w:themeColor="text1" w:themeTint="BF"/>
          <w:szCs w:val="24"/>
          <w:u w:color="000000"/>
          <w:lang w:eastAsia="en-GB"/>
        </w:rPr>
        <w:t xml:space="preserve">did not calculate, making </w:t>
      </w:r>
      <w:r w:rsidR="00901721" w:rsidRPr="00856AD2">
        <w:rPr>
          <w:rFonts w:ascii="Times New Roman" w:eastAsia="Times New Roman" w:hAnsi="Times New Roman" w:cs="Times New Roman"/>
          <w:color w:val="404040" w:themeColor="text1" w:themeTint="BF"/>
          <w:szCs w:val="24"/>
          <w:u w:color="000000"/>
          <w:lang w:eastAsia="en-GB"/>
        </w:rPr>
        <w:t xml:space="preserve">it more of </w:t>
      </w:r>
      <w:r w:rsidR="004C4975" w:rsidRPr="00856AD2">
        <w:rPr>
          <w:rFonts w:ascii="Times New Roman" w:eastAsia="Times New Roman" w:hAnsi="Times New Roman" w:cs="Times New Roman"/>
          <w:color w:val="404040" w:themeColor="text1" w:themeTint="BF"/>
          <w:szCs w:val="24"/>
          <w:u w:color="000000"/>
          <w:lang w:eastAsia="en-GB"/>
        </w:rPr>
        <w:t xml:space="preserve">a muddier landscape than </w:t>
      </w:r>
      <w:r w:rsidR="00901721" w:rsidRPr="00856AD2">
        <w:rPr>
          <w:rFonts w:ascii="Times New Roman" w:eastAsia="Times New Roman" w:hAnsi="Times New Roman" w:cs="Times New Roman"/>
          <w:color w:val="404040" w:themeColor="text1" w:themeTint="BF"/>
          <w:szCs w:val="24"/>
          <w:u w:color="000000"/>
          <w:lang w:eastAsia="en-GB"/>
        </w:rPr>
        <w:t xml:space="preserve">a </w:t>
      </w:r>
      <w:r w:rsidR="004C4975" w:rsidRPr="00856AD2">
        <w:rPr>
          <w:rFonts w:ascii="Times New Roman" w:eastAsia="Times New Roman" w:hAnsi="Times New Roman" w:cs="Times New Roman"/>
          <w:color w:val="404040" w:themeColor="text1" w:themeTint="BF"/>
          <w:szCs w:val="24"/>
          <w:u w:color="000000"/>
          <w:lang w:eastAsia="en-GB"/>
        </w:rPr>
        <w:t>clear picture regard</w:t>
      </w:r>
      <w:r w:rsidR="00901721" w:rsidRPr="00856AD2">
        <w:rPr>
          <w:rFonts w:ascii="Times New Roman" w:eastAsia="Times New Roman" w:hAnsi="Times New Roman" w:cs="Times New Roman"/>
          <w:color w:val="404040" w:themeColor="text1" w:themeTint="BF"/>
          <w:szCs w:val="24"/>
          <w:u w:color="000000"/>
          <w:lang w:eastAsia="en-GB"/>
        </w:rPr>
        <w:t xml:space="preserve">ing </w:t>
      </w:r>
      <w:r w:rsidR="000A42C2" w:rsidRPr="00856AD2">
        <w:rPr>
          <w:rFonts w:ascii="Times New Roman" w:eastAsia="Times New Roman" w:hAnsi="Times New Roman" w:cs="Times New Roman"/>
          <w:color w:val="404040" w:themeColor="text1" w:themeTint="BF"/>
          <w:szCs w:val="24"/>
          <w:u w:color="000000"/>
          <w:lang w:eastAsia="en-GB"/>
        </w:rPr>
        <w:t>the percentage of volunteers working with LAs delivering adult literacy provision</w:t>
      </w:r>
      <w:r w:rsidR="002A4359" w:rsidRPr="00856AD2">
        <w:rPr>
          <w:rFonts w:ascii="Times New Roman" w:eastAsia="Times New Roman" w:hAnsi="Times New Roman" w:cs="Times New Roman"/>
          <w:color w:val="404040" w:themeColor="text1" w:themeTint="BF"/>
          <w:szCs w:val="24"/>
          <w:u w:color="000000"/>
          <w:lang w:eastAsia="en-GB"/>
        </w:rPr>
        <w:t xml:space="preserve"> further illustrating </w:t>
      </w:r>
      <w:r w:rsidR="0049515C" w:rsidRPr="00856AD2">
        <w:rPr>
          <w:rFonts w:ascii="Times New Roman" w:eastAsia="Times New Roman" w:hAnsi="Times New Roman" w:cs="Times New Roman"/>
          <w:color w:val="404040" w:themeColor="text1" w:themeTint="BF"/>
          <w:szCs w:val="24"/>
          <w:u w:color="000000"/>
          <w:lang w:eastAsia="en-GB"/>
        </w:rPr>
        <w:t>this research</w:t>
      </w:r>
      <w:r w:rsidR="00A56B1B" w:rsidRPr="00856AD2">
        <w:rPr>
          <w:rFonts w:ascii="Times New Roman" w:eastAsia="Times New Roman" w:hAnsi="Times New Roman" w:cs="Times New Roman"/>
          <w:color w:val="404040" w:themeColor="text1" w:themeTint="BF"/>
          <w:szCs w:val="24"/>
          <w:u w:color="000000"/>
          <w:lang w:eastAsia="en-GB"/>
        </w:rPr>
        <w:t>’</w:t>
      </w:r>
      <w:r w:rsidR="0049515C" w:rsidRPr="00856AD2">
        <w:rPr>
          <w:rFonts w:ascii="Times New Roman" w:eastAsia="Times New Roman" w:hAnsi="Times New Roman" w:cs="Times New Roman"/>
          <w:color w:val="404040" w:themeColor="text1" w:themeTint="BF"/>
          <w:szCs w:val="24"/>
          <w:u w:color="000000"/>
          <w:lang w:eastAsia="en-GB"/>
        </w:rPr>
        <w:t>s</w:t>
      </w:r>
      <w:r w:rsidR="002A4359" w:rsidRPr="00856AD2">
        <w:rPr>
          <w:rFonts w:ascii="Times New Roman" w:eastAsia="Times New Roman" w:hAnsi="Times New Roman" w:cs="Times New Roman"/>
          <w:color w:val="404040" w:themeColor="text1" w:themeTint="BF"/>
          <w:szCs w:val="24"/>
          <w:u w:color="000000"/>
          <w:lang w:eastAsia="en-GB"/>
        </w:rPr>
        <w:t xml:space="preserve"> frustration regards </w:t>
      </w:r>
      <w:r w:rsidR="0058046F" w:rsidRPr="00856AD2">
        <w:rPr>
          <w:rFonts w:ascii="Times New Roman" w:eastAsia="Times New Roman" w:hAnsi="Times New Roman" w:cs="Times New Roman"/>
          <w:color w:val="404040" w:themeColor="text1" w:themeTint="BF"/>
          <w:szCs w:val="24"/>
          <w:u w:color="000000"/>
          <w:lang w:eastAsia="en-GB"/>
        </w:rPr>
        <w:t>obtaining</w:t>
      </w:r>
      <w:r w:rsidR="00A56B1B" w:rsidRPr="00856AD2">
        <w:rPr>
          <w:rFonts w:ascii="Times New Roman" w:eastAsia="Times New Roman" w:hAnsi="Times New Roman" w:cs="Times New Roman"/>
          <w:color w:val="404040" w:themeColor="text1" w:themeTint="BF"/>
          <w:szCs w:val="24"/>
          <w:u w:color="000000"/>
          <w:lang w:eastAsia="en-GB"/>
        </w:rPr>
        <w:t xml:space="preserve"> an accurate picture of </w:t>
      </w:r>
      <w:r w:rsidR="002A4359" w:rsidRPr="00856AD2">
        <w:rPr>
          <w:rFonts w:ascii="Times New Roman" w:eastAsia="Times New Roman" w:hAnsi="Times New Roman" w:cs="Times New Roman"/>
          <w:color w:val="404040" w:themeColor="text1" w:themeTint="BF"/>
          <w:szCs w:val="24"/>
          <w:u w:color="000000"/>
          <w:lang w:eastAsia="en-GB"/>
        </w:rPr>
        <w:t>the DNA of the adult literacy workforce in Scotland.</w:t>
      </w:r>
    </w:p>
    <w:p w:rsidR="00065078" w:rsidRPr="007D3666" w:rsidRDefault="00065078" w:rsidP="00165F60">
      <w:pPr>
        <w:pStyle w:val="NoSpacing"/>
        <w:spacing w:line="360" w:lineRule="auto"/>
        <w:jc w:val="both"/>
        <w:rPr>
          <w:rFonts w:ascii="Times New Roman" w:eastAsia="Times New Roman" w:hAnsi="Times New Roman" w:cs="Times New Roman"/>
          <w:b/>
          <w:szCs w:val="24"/>
          <w:u w:color="000000"/>
          <w:lang w:eastAsia="en-GB"/>
        </w:rPr>
      </w:pPr>
    </w:p>
    <w:p w:rsidR="00DA1A5D" w:rsidRPr="007D3666" w:rsidRDefault="00DA1A5D" w:rsidP="00165F60">
      <w:pPr>
        <w:pStyle w:val="NoSpacing"/>
        <w:spacing w:line="360" w:lineRule="auto"/>
        <w:jc w:val="both"/>
        <w:rPr>
          <w:rFonts w:ascii="Times New Roman" w:eastAsia="Times New Roman" w:hAnsi="Times New Roman" w:cs="Times New Roman"/>
          <w:b/>
          <w:szCs w:val="24"/>
          <w:u w:color="000000"/>
          <w:lang w:eastAsia="en-GB"/>
        </w:rPr>
      </w:pPr>
      <w:r w:rsidRPr="007D3666">
        <w:rPr>
          <w:rFonts w:ascii="Times New Roman" w:eastAsia="Times New Roman" w:hAnsi="Times New Roman" w:cs="Times New Roman"/>
          <w:b/>
          <w:szCs w:val="24"/>
          <w:u w:color="000000"/>
          <w:lang w:eastAsia="en-GB"/>
        </w:rPr>
        <w:t>5.1.4 Focus Group</w:t>
      </w:r>
    </w:p>
    <w:p w:rsidR="00DA1A5D" w:rsidRPr="00856AD2" w:rsidRDefault="0051414F" w:rsidP="00165F60">
      <w:pPr>
        <w:pStyle w:val="NoSpacing"/>
        <w:spacing w:line="360" w:lineRule="auto"/>
        <w:jc w:val="both"/>
        <w:rPr>
          <w:rFonts w:ascii="Times New Roman" w:eastAsia="Times New Roman" w:hAnsi="Times New Roman" w:cs="Times New Roman"/>
          <w:color w:val="404040" w:themeColor="text1" w:themeTint="BF"/>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The i</w:t>
      </w:r>
      <w:r w:rsidR="00DA1A5D" w:rsidRPr="00856AD2">
        <w:rPr>
          <w:rFonts w:ascii="Times New Roman" w:eastAsia="Times New Roman" w:hAnsi="Times New Roman" w:cs="Times New Roman"/>
          <w:color w:val="404040" w:themeColor="text1" w:themeTint="BF"/>
          <w:szCs w:val="24"/>
          <w:u w:color="000000"/>
          <w:lang w:eastAsia="en-GB"/>
        </w:rPr>
        <w:t>ntent</w:t>
      </w:r>
      <w:r w:rsidRPr="00856AD2">
        <w:rPr>
          <w:rFonts w:ascii="Times New Roman" w:eastAsia="Times New Roman" w:hAnsi="Times New Roman" w:cs="Times New Roman"/>
          <w:color w:val="404040" w:themeColor="text1" w:themeTint="BF"/>
          <w:szCs w:val="24"/>
          <w:u w:color="000000"/>
          <w:lang w:eastAsia="en-GB"/>
        </w:rPr>
        <w:t>ion</w:t>
      </w:r>
      <w:r w:rsidR="00DA1A5D" w:rsidRPr="00856AD2">
        <w:rPr>
          <w:rFonts w:ascii="Times New Roman" w:eastAsia="Times New Roman" w:hAnsi="Times New Roman" w:cs="Times New Roman"/>
          <w:color w:val="404040" w:themeColor="text1" w:themeTint="BF"/>
          <w:szCs w:val="24"/>
          <w:u w:color="000000"/>
          <w:lang w:eastAsia="en-GB"/>
        </w:rPr>
        <w:t xml:space="preserve"> of this research was to host several focus groups in various locations, enabling as many participants to attend as possible. However, </w:t>
      </w:r>
      <w:r w:rsidR="009F4DB5" w:rsidRPr="00856AD2">
        <w:rPr>
          <w:rFonts w:ascii="Times New Roman" w:eastAsia="Times New Roman" w:hAnsi="Times New Roman" w:cs="Times New Roman"/>
          <w:color w:val="404040" w:themeColor="text1" w:themeTint="BF"/>
          <w:szCs w:val="24"/>
          <w:u w:color="000000"/>
          <w:lang w:eastAsia="en-GB"/>
        </w:rPr>
        <w:t xml:space="preserve">it was interesting to note that </w:t>
      </w:r>
      <w:r w:rsidR="00DA1A5D" w:rsidRPr="00856AD2">
        <w:rPr>
          <w:rFonts w:ascii="Times New Roman" w:eastAsia="Times New Roman" w:hAnsi="Times New Roman" w:cs="Times New Roman"/>
          <w:color w:val="404040" w:themeColor="text1" w:themeTint="BF"/>
          <w:szCs w:val="24"/>
          <w:u w:color="000000"/>
          <w:lang w:eastAsia="en-GB"/>
        </w:rPr>
        <w:t>findin</w:t>
      </w:r>
      <w:r w:rsidR="009F4DB5" w:rsidRPr="00856AD2">
        <w:rPr>
          <w:rFonts w:ascii="Times New Roman" w:eastAsia="Times New Roman" w:hAnsi="Times New Roman" w:cs="Times New Roman"/>
          <w:color w:val="404040" w:themeColor="text1" w:themeTint="BF"/>
          <w:szCs w:val="24"/>
          <w:u w:color="000000"/>
          <w:lang w:eastAsia="en-GB"/>
        </w:rPr>
        <w:t>g venues at t</w:t>
      </w:r>
      <w:r w:rsidR="00DA1A5D" w:rsidRPr="00856AD2">
        <w:rPr>
          <w:rFonts w:ascii="Times New Roman" w:eastAsia="Times New Roman" w:hAnsi="Times New Roman" w:cs="Times New Roman"/>
          <w:color w:val="404040" w:themeColor="text1" w:themeTint="BF"/>
          <w:szCs w:val="24"/>
          <w:u w:color="000000"/>
          <w:lang w:eastAsia="en-GB"/>
        </w:rPr>
        <w:t>ime</w:t>
      </w:r>
      <w:r w:rsidR="009F4DB5" w:rsidRPr="00856AD2">
        <w:rPr>
          <w:rFonts w:ascii="Times New Roman" w:eastAsia="Times New Roman" w:hAnsi="Times New Roman" w:cs="Times New Roman"/>
          <w:color w:val="404040" w:themeColor="text1" w:themeTint="BF"/>
          <w:szCs w:val="24"/>
          <w:u w:color="000000"/>
          <w:lang w:eastAsia="en-GB"/>
        </w:rPr>
        <w:t>s</w:t>
      </w:r>
      <w:r w:rsidR="00DA1A5D" w:rsidRPr="00856AD2">
        <w:rPr>
          <w:rFonts w:ascii="Times New Roman" w:eastAsia="Times New Roman" w:hAnsi="Times New Roman" w:cs="Times New Roman"/>
          <w:color w:val="404040" w:themeColor="text1" w:themeTint="BF"/>
          <w:szCs w:val="24"/>
          <w:u w:color="000000"/>
          <w:lang w:eastAsia="en-GB"/>
        </w:rPr>
        <w:t xml:space="preserve"> and date</w:t>
      </w:r>
      <w:r w:rsidR="009F4DB5" w:rsidRPr="00856AD2">
        <w:rPr>
          <w:rFonts w:ascii="Times New Roman" w:eastAsia="Times New Roman" w:hAnsi="Times New Roman" w:cs="Times New Roman"/>
          <w:color w:val="404040" w:themeColor="text1" w:themeTint="BF"/>
          <w:szCs w:val="24"/>
          <w:u w:color="000000"/>
          <w:lang w:eastAsia="en-GB"/>
        </w:rPr>
        <w:t xml:space="preserve">s </w:t>
      </w:r>
      <w:r w:rsidR="00DA1A5D" w:rsidRPr="00856AD2">
        <w:rPr>
          <w:rFonts w:ascii="Times New Roman" w:eastAsia="Times New Roman" w:hAnsi="Times New Roman" w:cs="Times New Roman"/>
          <w:color w:val="404040" w:themeColor="text1" w:themeTint="BF"/>
          <w:szCs w:val="24"/>
          <w:u w:color="000000"/>
          <w:lang w:eastAsia="en-GB"/>
        </w:rPr>
        <w:t>suit</w:t>
      </w:r>
      <w:r w:rsidR="009F4DB5" w:rsidRPr="00856AD2">
        <w:rPr>
          <w:rFonts w:ascii="Times New Roman" w:eastAsia="Times New Roman" w:hAnsi="Times New Roman" w:cs="Times New Roman"/>
          <w:color w:val="404040" w:themeColor="text1" w:themeTint="BF"/>
          <w:szCs w:val="24"/>
          <w:u w:color="000000"/>
          <w:lang w:eastAsia="en-GB"/>
        </w:rPr>
        <w:t xml:space="preserve">able for practitioners </w:t>
      </w:r>
      <w:r w:rsidR="00DA1A5D" w:rsidRPr="00856AD2">
        <w:rPr>
          <w:rFonts w:ascii="Times New Roman" w:eastAsia="Times New Roman" w:hAnsi="Times New Roman" w:cs="Times New Roman"/>
          <w:color w:val="404040" w:themeColor="text1" w:themeTint="BF"/>
          <w:szCs w:val="24"/>
          <w:u w:color="000000"/>
          <w:lang w:eastAsia="en-GB"/>
        </w:rPr>
        <w:t xml:space="preserve">engaged with the research proved problematic. Many practitioners reported difficulty </w:t>
      </w:r>
      <w:r w:rsidR="009F4DB5" w:rsidRPr="00856AD2">
        <w:rPr>
          <w:rFonts w:ascii="Times New Roman" w:eastAsia="Times New Roman" w:hAnsi="Times New Roman" w:cs="Times New Roman"/>
          <w:color w:val="404040" w:themeColor="text1" w:themeTint="BF"/>
          <w:szCs w:val="24"/>
          <w:u w:color="000000"/>
          <w:lang w:eastAsia="en-GB"/>
        </w:rPr>
        <w:t>with getting support from management regards trave</w:t>
      </w:r>
      <w:r w:rsidR="00B71CBD" w:rsidRPr="00856AD2">
        <w:rPr>
          <w:rFonts w:ascii="Times New Roman" w:eastAsia="Times New Roman" w:hAnsi="Times New Roman" w:cs="Times New Roman"/>
          <w:color w:val="404040" w:themeColor="text1" w:themeTint="BF"/>
          <w:szCs w:val="24"/>
          <w:u w:color="000000"/>
          <w:lang w:eastAsia="en-GB"/>
        </w:rPr>
        <w:t>l</w:t>
      </w:r>
      <w:r w:rsidR="009F4DB5" w:rsidRPr="00856AD2">
        <w:rPr>
          <w:rFonts w:ascii="Times New Roman" w:eastAsia="Times New Roman" w:hAnsi="Times New Roman" w:cs="Times New Roman"/>
          <w:color w:val="404040" w:themeColor="text1" w:themeTint="BF"/>
          <w:szCs w:val="24"/>
          <w:u w:color="000000"/>
          <w:lang w:eastAsia="en-GB"/>
        </w:rPr>
        <w:t xml:space="preserve">ling and time, difficulty in finding venues meant some were being asked to travel a further distance than originally proposed which added barriers to engagement and few practitioners stated they were unable to allocate time away from current workloads often due to reported shortage of team members. This </w:t>
      </w:r>
      <w:r w:rsidR="000904CE" w:rsidRPr="00856AD2">
        <w:rPr>
          <w:rFonts w:ascii="Times New Roman" w:eastAsia="Times New Roman" w:hAnsi="Times New Roman" w:cs="Times New Roman"/>
          <w:color w:val="404040" w:themeColor="text1" w:themeTint="BF"/>
          <w:szCs w:val="24"/>
          <w:u w:color="000000"/>
          <w:lang w:eastAsia="en-GB"/>
        </w:rPr>
        <w:t xml:space="preserve">alludes </w:t>
      </w:r>
      <w:r w:rsidR="009F4DB5" w:rsidRPr="00856AD2">
        <w:rPr>
          <w:rFonts w:ascii="Times New Roman" w:eastAsia="Times New Roman" w:hAnsi="Times New Roman" w:cs="Times New Roman"/>
          <w:color w:val="404040" w:themeColor="text1" w:themeTint="BF"/>
          <w:szCs w:val="24"/>
          <w:u w:color="000000"/>
          <w:lang w:eastAsia="en-GB"/>
        </w:rPr>
        <w:t xml:space="preserve">to the </w:t>
      </w:r>
      <w:r w:rsidR="00DA1A5D" w:rsidRPr="00856AD2">
        <w:rPr>
          <w:rFonts w:ascii="Times New Roman" w:eastAsia="Times New Roman" w:hAnsi="Times New Roman" w:cs="Times New Roman"/>
          <w:color w:val="404040" w:themeColor="text1" w:themeTint="BF"/>
          <w:szCs w:val="24"/>
          <w:u w:color="000000"/>
          <w:lang w:eastAsia="en-GB"/>
        </w:rPr>
        <w:t>sta</w:t>
      </w:r>
      <w:r w:rsidR="009F4DB5" w:rsidRPr="00856AD2">
        <w:rPr>
          <w:rFonts w:ascii="Times New Roman" w:eastAsia="Times New Roman" w:hAnsi="Times New Roman" w:cs="Times New Roman"/>
          <w:color w:val="404040" w:themeColor="text1" w:themeTint="BF"/>
          <w:szCs w:val="24"/>
          <w:u w:color="000000"/>
          <w:lang w:eastAsia="en-GB"/>
        </w:rPr>
        <w:t>t</w:t>
      </w:r>
      <w:r w:rsidR="00DA1A5D" w:rsidRPr="00856AD2">
        <w:rPr>
          <w:rFonts w:ascii="Times New Roman" w:eastAsia="Times New Roman" w:hAnsi="Times New Roman" w:cs="Times New Roman"/>
          <w:color w:val="404040" w:themeColor="text1" w:themeTint="BF"/>
          <w:szCs w:val="24"/>
          <w:u w:color="000000"/>
          <w:lang w:eastAsia="en-GB"/>
        </w:rPr>
        <w:t xml:space="preserve">e of flux </w:t>
      </w:r>
      <w:r w:rsidR="009F4DB5" w:rsidRPr="00856AD2">
        <w:rPr>
          <w:rFonts w:ascii="Times New Roman" w:eastAsia="Times New Roman" w:hAnsi="Times New Roman" w:cs="Times New Roman"/>
          <w:color w:val="404040" w:themeColor="text1" w:themeTint="BF"/>
          <w:szCs w:val="24"/>
          <w:u w:color="000000"/>
          <w:lang w:eastAsia="en-GB"/>
        </w:rPr>
        <w:t>practitioners remarked on and perhaps gives confirmation to some of the unease and change CLD/</w:t>
      </w:r>
      <w:r w:rsidR="00DA1A5D" w:rsidRPr="00856AD2">
        <w:rPr>
          <w:rFonts w:ascii="Times New Roman" w:eastAsia="Times New Roman" w:hAnsi="Times New Roman" w:cs="Times New Roman"/>
          <w:color w:val="404040" w:themeColor="text1" w:themeTint="BF"/>
          <w:szCs w:val="24"/>
          <w:u w:color="000000"/>
          <w:lang w:eastAsia="en-GB"/>
        </w:rPr>
        <w:t xml:space="preserve">ALN </w:t>
      </w:r>
      <w:r w:rsidR="009F4DB5" w:rsidRPr="00856AD2">
        <w:rPr>
          <w:rFonts w:ascii="Times New Roman" w:eastAsia="Times New Roman" w:hAnsi="Times New Roman" w:cs="Times New Roman"/>
          <w:color w:val="404040" w:themeColor="text1" w:themeTint="BF"/>
          <w:szCs w:val="24"/>
          <w:u w:color="000000"/>
          <w:lang w:eastAsia="en-GB"/>
        </w:rPr>
        <w:t xml:space="preserve">services </w:t>
      </w:r>
      <w:r w:rsidR="00DA1A5D" w:rsidRPr="00856AD2">
        <w:rPr>
          <w:rFonts w:ascii="Times New Roman" w:eastAsia="Times New Roman" w:hAnsi="Times New Roman" w:cs="Times New Roman"/>
          <w:color w:val="404040" w:themeColor="text1" w:themeTint="BF"/>
          <w:szCs w:val="24"/>
          <w:u w:color="000000"/>
          <w:lang w:eastAsia="en-GB"/>
        </w:rPr>
        <w:t>with</w:t>
      </w:r>
      <w:r w:rsidR="009F4DB5" w:rsidRPr="00856AD2">
        <w:rPr>
          <w:rFonts w:ascii="Times New Roman" w:eastAsia="Times New Roman" w:hAnsi="Times New Roman" w:cs="Times New Roman"/>
          <w:color w:val="404040" w:themeColor="text1" w:themeTint="BF"/>
          <w:szCs w:val="24"/>
          <w:u w:color="000000"/>
          <w:lang w:eastAsia="en-GB"/>
        </w:rPr>
        <w:t>in</w:t>
      </w:r>
      <w:r w:rsidR="00DA1A5D" w:rsidRPr="00856AD2">
        <w:rPr>
          <w:rFonts w:ascii="Times New Roman" w:eastAsia="Times New Roman" w:hAnsi="Times New Roman" w:cs="Times New Roman"/>
          <w:color w:val="404040" w:themeColor="text1" w:themeTint="BF"/>
          <w:szCs w:val="24"/>
          <w:u w:color="000000"/>
          <w:lang w:eastAsia="en-GB"/>
        </w:rPr>
        <w:t xml:space="preserve"> LAs are reported to be in just now. </w:t>
      </w:r>
      <w:r w:rsidR="009F4DB5" w:rsidRPr="00856AD2">
        <w:rPr>
          <w:rFonts w:ascii="Times New Roman" w:eastAsia="Times New Roman" w:hAnsi="Times New Roman" w:cs="Times New Roman"/>
          <w:color w:val="404040" w:themeColor="text1" w:themeTint="BF"/>
          <w:szCs w:val="24"/>
          <w:u w:color="000000"/>
          <w:lang w:eastAsia="en-GB"/>
        </w:rPr>
        <w:t xml:space="preserve"> One unanticipated outcome from this was the interest and commitment practitioners showed through their willingness to be involved and participate, enabling the research to host five individual telephone interviews gathering rich data to complement the focus group findings.</w:t>
      </w:r>
    </w:p>
    <w:p w:rsidR="00DA1A5D" w:rsidRPr="007D3666" w:rsidRDefault="00DA1A5D" w:rsidP="00165F60">
      <w:pPr>
        <w:pStyle w:val="NoSpacing"/>
        <w:spacing w:line="360" w:lineRule="auto"/>
        <w:jc w:val="both"/>
        <w:rPr>
          <w:rFonts w:ascii="Times New Roman" w:eastAsia="Times New Roman" w:hAnsi="Times New Roman" w:cs="Times New Roman"/>
          <w:b/>
          <w:szCs w:val="24"/>
          <w:u w:color="000000"/>
          <w:lang w:eastAsia="en-GB"/>
        </w:rPr>
      </w:pPr>
    </w:p>
    <w:p w:rsidR="007D746F" w:rsidRPr="007D3666" w:rsidRDefault="00EF7827"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r w:rsidRPr="007D3666">
        <w:rPr>
          <w:rFonts w:ascii="Times New Roman" w:eastAsia="Times New Roman" w:hAnsi="Times New Roman" w:cs="Times New Roman"/>
          <w:b/>
          <w:szCs w:val="24"/>
          <w:u w:color="000000"/>
          <w:lang w:eastAsia="en-GB"/>
        </w:rPr>
        <w:t xml:space="preserve">5.2 </w:t>
      </w:r>
      <w:r w:rsidR="004C4975" w:rsidRPr="007D3666">
        <w:rPr>
          <w:rFonts w:ascii="Times New Roman" w:eastAsia="Times New Roman" w:hAnsi="Times New Roman" w:cs="Times New Roman"/>
          <w:b/>
          <w:szCs w:val="24"/>
          <w:u w:color="000000"/>
          <w:lang w:eastAsia="en-GB"/>
        </w:rPr>
        <w:t>Terminology</w:t>
      </w:r>
      <w:r w:rsidR="00910A74" w:rsidRPr="007D3666">
        <w:rPr>
          <w:rFonts w:ascii="Times New Roman" w:eastAsia="Times New Roman" w:hAnsi="Times New Roman" w:cs="Times New Roman"/>
          <w:color w:val="808080" w:themeColor="background1" w:themeShade="80"/>
          <w:szCs w:val="24"/>
          <w:u w:color="000000"/>
          <w:lang w:eastAsia="en-GB"/>
        </w:rPr>
        <w:t xml:space="preserve"> </w:t>
      </w:r>
    </w:p>
    <w:p w:rsidR="00B55407" w:rsidRPr="007D3666" w:rsidRDefault="00B55407"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r w:rsidRPr="00856AD2">
        <w:rPr>
          <w:rFonts w:ascii="Times New Roman" w:eastAsia="Times New Roman" w:hAnsi="Times New Roman" w:cs="Times New Roman"/>
          <w:color w:val="404040" w:themeColor="text1" w:themeTint="BF"/>
          <w:szCs w:val="24"/>
          <w:u w:color="000000"/>
          <w:lang w:eastAsia="en-GB"/>
        </w:rPr>
        <w:t xml:space="preserve">The results of this study did show that terminology around VALPS is consistently </w:t>
      </w:r>
      <w:r w:rsidR="00EF7827" w:rsidRPr="00856AD2">
        <w:rPr>
          <w:rFonts w:ascii="Times New Roman" w:eastAsia="Times New Roman" w:hAnsi="Times New Roman" w:cs="Times New Roman"/>
          <w:color w:val="404040" w:themeColor="text1" w:themeTint="BF"/>
          <w:szCs w:val="24"/>
          <w:u w:color="000000"/>
          <w:lang w:eastAsia="en-GB"/>
        </w:rPr>
        <w:t xml:space="preserve">mixed and </w:t>
      </w:r>
      <w:r w:rsidR="00A43E98" w:rsidRPr="00856AD2">
        <w:rPr>
          <w:rFonts w:ascii="Times New Roman" w:eastAsia="Times New Roman" w:hAnsi="Times New Roman" w:cs="Times New Roman"/>
          <w:color w:val="404040" w:themeColor="text1" w:themeTint="BF"/>
          <w:szCs w:val="24"/>
          <w:u w:color="000000"/>
          <w:lang w:eastAsia="en-GB"/>
        </w:rPr>
        <w:t>confusing</w:t>
      </w:r>
      <w:r w:rsidR="00EF7827" w:rsidRPr="00856AD2">
        <w:rPr>
          <w:rFonts w:ascii="Times New Roman" w:eastAsia="Times New Roman" w:hAnsi="Times New Roman" w:cs="Times New Roman"/>
          <w:color w:val="404040" w:themeColor="text1" w:themeTint="BF"/>
          <w:szCs w:val="24"/>
          <w:u w:color="000000"/>
          <w:lang w:eastAsia="en-GB"/>
        </w:rPr>
        <w:t xml:space="preserve">, </w:t>
      </w:r>
      <w:r w:rsidR="00EF7827" w:rsidRPr="00856AD2">
        <w:rPr>
          <w:rFonts w:ascii="Times New Roman" w:hAnsi="Times New Roman" w:cs="Times New Roman"/>
          <w:color w:val="404040" w:themeColor="text1" w:themeTint="BF"/>
          <w:u w:color="000000"/>
        </w:rPr>
        <w:t>highlighting the difficulty research has when trying to accurately gather data.  Often the only inclination of difference in roles is the word paid and can we be assured that it is always used.</w:t>
      </w:r>
      <w:r w:rsidR="00EF7827" w:rsidRPr="00856AD2">
        <w:rPr>
          <w:rFonts w:ascii="Times New Roman" w:eastAsia="Times New Roman" w:hAnsi="Times New Roman" w:cs="Times New Roman"/>
          <w:color w:val="404040" w:themeColor="text1" w:themeTint="BF"/>
          <w:szCs w:val="24"/>
          <w:u w:color="000000"/>
          <w:lang w:eastAsia="en-GB"/>
        </w:rPr>
        <w:t xml:space="preserve"> Practitioners who p</w:t>
      </w:r>
      <w:r w:rsidRPr="00856AD2">
        <w:rPr>
          <w:rFonts w:ascii="Times New Roman" w:eastAsia="Times New Roman" w:hAnsi="Times New Roman" w:cs="Times New Roman"/>
          <w:color w:val="404040" w:themeColor="text1" w:themeTint="BF"/>
          <w:szCs w:val="24"/>
          <w:u w:color="000000"/>
          <w:lang w:eastAsia="en-GB"/>
        </w:rPr>
        <w:t>articipat</w:t>
      </w:r>
      <w:r w:rsidR="00EF7827" w:rsidRPr="00856AD2">
        <w:rPr>
          <w:rFonts w:ascii="Times New Roman" w:eastAsia="Times New Roman" w:hAnsi="Times New Roman" w:cs="Times New Roman"/>
          <w:color w:val="404040" w:themeColor="text1" w:themeTint="BF"/>
          <w:szCs w:val="24"/>
          <w:u w:color="000000"/>
          <w:lang w:eastAsia="en-GB"/>
        </w:rPr>
        <w:t xml:space="preserve">ed </w:t>
      </w:r>
      <w:r w:rsidRPr="00856AD2">
        <w:rPr>
          <w:rFonts w:ascii="Times New Roman" w:eastAsia="Times New Roman" w:hAnsi="Times New Roman" w:cs="Times New Roman"/>
          <w:color w:val="404040" w:themeColor="text1" w:themeTint="BF"/>
          <w:szCs w:val="24"/>
          <w:u w:color="000000"/>
          <w:lang w:eastAsia="en-GB"/>
        </w:rPr>
        <w:t xml:space="preserve">in the focus group and telephone interviews </w:t>
      </w:r>
      <w:r w:rsidR="00EF7827" w:rsidRPr="00856AD2">
        <w:rPr>
          <w:rFonts w:ascii="Times New Roman" w:eastAsia="Times New Roman" w:hAnsi="Times New Roman" w:cs="Times New Roman"/>
          <w:color w:val="404040" w:themeColor="text1" w:themeTint="BF"/>
          <w:szCs w:val="24"/>
          <w:u w:color="000000"/>
          <w:lang w:eastAsia="en-GB"/>
        </w:rPr>
        <w:t>used</w:t>
      </w:r>
      <w:r w:rsidRPr="00856AD2">
        <w:rPr>
          <w:rFonts w:ascii="Times New Roman" w:eastAsia="Times New Roman" w:hAnsi="Times New Roman" w:cs="Times New Roman"/>
          <w:color w:val="404040" w:themeColor="text1" w:themeTint="BF"/>
          <w:szCs w:val="24"/>
          <w:u w:color="000000"/>
          <w:lang w:eastAsia="en-GB"/>
        </w:rPr>
        <w:t xml:space="preserve"> </w:t>
      </w:r>
      <w:r w:rsidR="00EF7827" w:rsidRPr="00856AD2">
        <w:rPr>
          <w:rFonts w:ascii="Times New Roman" w:eastAsia="Times New Roman" w:hAnsi="Times New Roman" w:cs="Times New Roman"/>
          <w:color w:val="404040" w:themeColor="text1" w:themeTint="BF"/>
          <w:szCs w:val="24"/>
          <w:u w:color="000000"/>
          <w:lang w:eastAsia="en-GB"/>
        </w:rPr>
        <w:t xml:space="preserve">the titles of </w:t>
      </w:r>
      <w:r w:rsidRPr="00856AD2">
        <w:rPr>
          <w:rFonts w:ascii="Times New Roman" w:eastAsia="Times New Roman" w:hAnsi="Times New Roman" w:cs="Times New Roman"/>
          <w:color w:val="404040" w:themeColor="text1" w:themeTint="BF"/>
          <w:szCs w:val="24"/>
          <w:u w:color="000000"/>
          <w:lang w:eastAsia="en-GB"/>
        </w:rPr>
        <w:t xml:space="preserve">volunteers, tutors, assistants, </w:t>
      </w:r>
      <w:r w:rsidRPr="00856AD2">
        <w:rPr>
          <w:rFonts w:ascii="Times New Roman" w:eastAsia="Times New Roman" w:hAnsi="Times New Roman" w:cs="Times New Roman"/>
          <w:color w:val="404040" w:themeColor="text1" w:themeTint="BF"/>
          <w:szCs w:val="24"/>
          <w:u w:color="000000"/>
          <w:lang w:eastAsia="en-GB"/>
        </w:rPr>
        <w:lastRenderedPageBreak/>
        <w:t>volunteer practitioners</w:t>
      </w:r>
      <w:r w:rsidR="00EF7827" w:rsidRPr="00856AD2">
        <w:rPr>
          <w:rFonts w:ascii="Times New Roman" w:eastAsia="Times New Roman" w:hAnsi="Times New Roman" w:cs="Times New Roman"/>
          <w:color w:val="404040" w:themeColor="text1" w:themeTint="BF"/>
          <w:szCs w:val="24"/>
          <w:u w:color="000000"/>
          <w:lang w:eastAsia="en-GB"/>
        </w:rPr>
        <w:t>, literacy workers</w:t>
      </w:r>
      <w:r w:rsidRPr="00856AD2">
        <w:rPr>
          <w:rFonts w:ascii="Times New Roman" w:eastAsia="Times New Roman" w:hAnsi="Times New Roman" w:cs="Times New Roman"/>
          <w:color w:val="404040" w:themeColor="text1" w:themeTint="BF"/>
          <w:szCs w:val="24"/>
          <w:u w:color="000000"/>
          <w:lang w:eastAsia="en-GB"/>
        </w:rPr>
        <w:t xml:space="preserve"> and staff during their discussions</w:t>
      </w:r>
      <w:r w:rsidR="00EF7827" w:rsidRPr="00856AD2">
        <w:rPr>
          <w:rFonts w:ascii="Times New Roman" w:eastAsia="Times New Roman" w:hAnsi="Times New Roman" w:cs="Times New Roman"/>
          <w:color w:val="404040" w:themeColor="text1" w:themeTint="BF"/>
          <w:szCs w:val="24"/>
          <w:u w:color="000000"/>
          <w:lang w:eastAsia="en-GB"/>
        </w:rPr>
        <w:t xml:space="preserve"> about VALPs,</w:t>
      </w:r>
      <w:r w:rsidRPr="00856AD2">
        <w:rPr>
          <w:rFonts w:ascii="Times New Roman" w:eastAsia="Times New Roman" w:hAnsi="Times New Roman" w:cs="Times New Roman"/>
          <w:color w:val="404040" w:themeColor="text1" w:themeTint="BF"/>
          <w:szCs w:val="24"/>
          <w:u w:color="000000"/>
          <w:lang w:eastAsia="en-GB"/>
        </w:rPr>
        <w:t xml:space="preserve"> whilst </w:t>
      </w:r>
      <w:r w:rsidR="00EF7827" w:rsidRPr="00856AD2">
        <w:rPr>
          <w:rFonts w:ascii="Times New Roman" w:eastAsia="Times New Roman" w:hAnsi="Times New Roman" w:cs="Times New Roman"/>
          <w:color w:val="404040" w:themeColor="text1" w:themeTint="BF"/>
          <w:szCs w:val="24"/>
          <w:u w:color="000000"/>
          <w:lang w:eastAsia="en-GB"/>
        </w:rPr>
        <w:t xml:space="preserve">also </w:t>
      </w:r>
      <w:r w:rsidRPr="00856AD2">
        <w:rPr>
          <w:rFonts w:ascii="Times New Roman" w:eastAsia="Times New Roman" w:hAnsi="Times New Roman" w:cs="Times New Roman"/>
          <w:color w:val="404040" w:themeColor="text1" w:themeTint="BF"/>
          <w:szCs w:val="24"/>
          <w:u w:color="000000"/>
          <w:lang w:eastAsia="en-GB"/>
        </w:rPr>
        <w:t xml:space="preserve">referring to paid practitioners </w:t>
      </w:r>
      <w:r w:rsidR="00EF7827" w:rsidRPr="00856AD2">
        <w:rPr>
          <w:rFonts w:ascii="Times New Roman" w:eastAsia="Times New Roman" w:hAnsi="Times New Roman" w:cs="Times New Roman"/>
          <w:color w:val="404040" w:themeColor="text1" w:themeTint="BF"/>
          <w:szCs w:val="24"/>
          <w:u w:color="000000"/>
          <w:lang w:eastAsia="en-GB"/>
        </w:rPr>
        <w:t>using designations such as tutor</w:t>
      </w:r>
      <w:r w:rsidRPr="00856AD2">
        <w:rPr>
          <w:rFonts w:ascii="Times New Roman" w:eastAsia="Times New Roman" w:hAnsi="Times New Roman" w:cs="Times New Roman"/>
          <w:color w:val="404040" w:themeColor="text1" w:themeTint="BF"/>
          <w:szCs w:val="24"/>
          <w:u w:color="000000"/>
          <w:lang w:eastAsia="en-GB"/>
        </w:rPr>
        <w:t xml:space="preserve">, </w:t>
      </w:r>
      <w:r w:rsidR="00EF7827" w:rsidRPr="00856AD2">
        <w:rPr>
          <w:rFonts w:ascii="Times New Roman" w:eastAsia="Times New Roman" w:hAnsi="Times New Roman" w:cs="Times New Roman"/>
          <w:color w:val="404040" w:themeColor="text1" w:themeTint="BF"/>
          <w:szCs w:val="24"/>
          <w:u w:color="000000"/>
          <w:lang w:eastAsia="en-GB"/>
        </w:rPr>
        <w:t>literacy worker</w:t>
      </w:r>
      <w:r w:rsidRPr="00856AD2">
        <w:rPr>
          <w:rFonts w:ascii="Times New Roman" w:eastAsia="Times New Roman" w:hAnsi="Times New Roman" w:cs="Times New Roman"/>
          <w:color w:val="404040" w:themeColor="text1" w:themeTint="BF"/>
          <w:szCs w:val="24"/>
          <w:u w:color="000000"/>
          <w:lang w:eastAsia="en-GB"/>
        </w:rPr>
        <w:t xml:space="preserve"> and staff</w:t>
      </w:r>
      <w:r w:rsidR="00EF7827" w:rsidRPr="00856AD2">
        <w:rPr>
          <w:rFonts w:ascii="Times New Roman" w:eastAsia="Times New Roman" w:hAnsi="Times New Roman" w:cs="Times New Roman"/>
          <w:color w:val="404040" w:themeColor="text1" w:themeTint="BF"/>
          <w:szCs w:val="24"/>
          <w:u w:color="000000"/>
          <w:lang w:eastAsia="en-GB"/>
        </w:rPr>
        <w:t xml:space="preserve"> so clarity needed to be sought for accuracy. </w:t>
      </w:r>
      <w:r w:rsidR="002447A2" w:rsidRPr="00856AD2">
        <w:rPr>
          <w:rFonts w:ascii="Times New Roman" w:eastAsia="Times New Roman" w:hAnsi="Times New Roman" w:cs="Times New Roman"/>
          <w:color w:val="404040" w:themeColor="text1" w:themeTint="BF"/>
          <w:szCs w:val="24"/>
          <w:u w:color="000000"/>
          <w:lang w:eastAsia="en-GB"/>
        </w:rPr>
        <w:t xml:space="preserve">This </w:t>
      </w:r>
      <w:r w:rsidR="009C6651" w:rsidRPr="00856AD2">
        <w:rPr>
          <w:rFonts w:ascii="Times New Roman" w:eastAsia="Times New Roman" w:hAnsi="Times New Roman" w:cs="Times New Roman"/>
          <w:color w:val="404040" w:themeColor="text1" w:themeTint="BF"/>
          <w:szCs w:val="24"/>
          <w:u w:color="000000"/>
          <w:lang w:eastAsia="en-GB"/>
        </w:rPr>
        <w:t xml:space="preserve">exhibited </w:t>
      </w:r>
      <w:r w:rsidR="00DF0ABC" w:rsidRPr="00856AD2">
        <w:rPr>
          <w:rFonts w:ascii="Times New Roman" w:eastAsia="Times New Roman" w:hAnsi="Times New Roman" w:cs="Times New Roman"/>
          <w:color w:val="404040" w:themeColor="text1" w:themeTint="BF"/>
          <w:szCs w:val="24"/>
          <w:u w:color="000000"/>
          <w:lang w:eastAsia="en-GB"/>
        </w:rPr>
        <w:t xml:space="preserve">the </w:t>
      </w:r>
      <w:r w:rsidR="009C6651" w:rsidRPr="00856AD2">
        <w:rPr>
          <w:rFonts w:ascii="Times New Roman" w:eastAsia="Times New Roman" w:hAnsi="Times New Roman" w:cs="Times New Roman"/>
          <w:color w:val="404040" w:themeColor="text1" w:themeTint="BF"/>
          <w:szCs w:val="24"/>
          <w:u w:color="000000"/>
          <w:lang w:eastAsia="en-GB"/>
        </w:rPr>
        <w:t xml:space="preserve">ongoing </w:t>
      </w:r>
      <w:r w:rsidR="00DF0ABC" w:rsidRPr="00856AD2">
        <w:rPr>
          <w:rFonts w:ascii="Times New Roman" w:eastAsia="Times New Roman" w:hAnsi="Times New Roman" w:cs="Times New Roman"/>
          <w:color w:val="404040" w:themeColor="text1" w:themeTint="BF"/>
          <w:szCs w:val="24"/>
          <w:u w:color="000000"/>
          <w:lang w:eastAsia="en-GB"/>
        </w:rPr>
        <w:t xml:space="preserve">problems </w:t>
      </w:r>
      <w:r w:rsidR="009C6651" w:rsidRPr="00856AD2">
        <w:rPr>
          <w:rFonts w:ascii="Times New Roman" w:eastAsia="Times New Roman" w:hAnsi="Times New Roman" w:cs="Times New Roman"/>
          <w:color w:val="404040" w:themeColor="text1" w:themeTint="BF"/>
          <w:szCs w:val="24"/>
          <w:u w:color="000000"/>
          <w:lang w:eastAsia="en-GB"/>
        </w:rPr>
        <w:t xml:space="preserve">regards the variance in </w:t>
      </w:r>
      <w:r w:rsidR="00DF0ABC" w:rsidRPr="00856AD2">
        <w:rPr>
          <w:rFonts w:ascii="Times New Roman" w:eastAsia="Times New Roman" w:hAnsi="Times New Roman" w:cs="Times New Roman"/>
          <w:color w:val="404040" w:themeColor="text1" w:themeTint="BF"/>
          <w:szCs w:val="24"/>
          <w:u w:color="000000"/>
          <w:lang w:eastAsia="en-GB"/>
        </w:rPr>
        <w:t xml:space="preserve">titles </w:t>
      </w:r>
      <w:r w:rsidR="009C6651" w:rsidRPr="00856AD2">
        <w:rPr>
          <w:rFonts w:ascii="Times New Roman" w:eastAsia="Times New Roman" w:hAnsi="Times New Roman" w:cs="Times New Roman"/>
          <w:color w:val="404040" w:themeColor="text1" w:themeTint="BF"/>
          <w:szCs w:val="24"/>
          <w:u w:color="000000"/>
          <w:lang w:eastAsia="en-GB"/>
        </w:rPr>
        <w:t xml:space="preserve">that are used when </w:t>
      </w:r>
      <w:r w:rsidR="00DF0ABC" w:rsidRPr="00856AD2">
        <w:rPr>
          <w:rFonts w:ascii="Times New Roman" w:eastAsia="Times New Roman" w:hAnsi="Times New Roman" w:cs="Times New Roman"/>
          <w:color w:val="404040" w:themeColor="text1" w:themeTint="BF"/>
          <w:szCs w:val="24"/>
          <w:u w:color="000000"/>
          <w:lang w:eastAsia="en-GB"/>
        </w:rPr>
        <w:t>referring to</w:t>
      </w:r>
      <w:r w:rsidR="009C6651" w:rsidRPr="00856AD2">
        <w:rPr>
          <w:rFonts w:ascii="Times New Roman" w:eastAsia="Times New Roman" w:hAnsi="Times New Roman" w:cs="Times New Roman"/>
          <w:color w:val="404040" w:themeColor="text1" w:themeTint="BF"/>
          <w:szCs w:val="24"/>
          <w:u w:color="000000"/>
          <w:lang w:eastAsia="en-GB"/>
        </w:rPr>
        <w:t xml:space="preserve"> volunteer</w:t>
      </w:r>
      <w:r w:rsidR="00DF0ABC" w:rsidRPr="00856AD2">
        <w:rPr>
          <w:rFonts w:ascii="Times New Roman" w:eastAsia="Times New Roman" w:hAnsi="Times New Roman" w:cs="Times New Roman"/>
          <w:color w:val="404040" w:themeColor="text1" w:themeTint="BF"/>
          <w:szCs w:val="24"/>
          <w:u w:color="000000"/>
          <w:lang w:eastAsia="en-GB"/>
        </w:rPr>
        <w:t xml:space="preserve"> literacy practitioners</w:t>
      </w:r>
      <w:r w:rsidR="009C6651" w:rsidRPr="00856AD2">
        <w:rPr>
          <w:rFonts w:ascii="Times New Roman" w:eastAsia="Times New Roman" w:hAnsi="Times New Roman" w:cs="Times New Roman"/>
          <w:color w:val="404040" w:themeColor="text1" w:themeTint="BF"/>
          <w:szCs w:val="24"/>
          <w:u w:color="000000"/>
          <w:lang w:eastAsia="en-GB"/>
        </w:rPr>
        <w:t>, a</w:t>
      </w:r>
      <w:r w:rsidR="00DF0ABC" w:rsidRPr="00856AD2">
        <w:rPr>
          <w:rFonts w:ascii="Times New Roman" w:eastAsia="Times New Roman" w:hAnsi="Times New Roman" w:cs="Times New Roman"/>
          <w:color w:val="404040" w:themeColor="text1" w:themeTint="BF"/>
          <w:szCs w:val="24"/>
          <w:u w:color="000000"/>
          <w:lang w:eastAsia="en-GB"/>
        </w:rPr>
        <w:t xml:space="preserve">n issue that became </w:t>
      </w:r>
      <w:r w:rsidR="009C6651" w:rsidRPr="00856AD2">
        <w:rPr>
          <w:rFonts w:ascii="Times New Roman" w:eastAsia="Times New Roman" w:hAnsi="Times New Roman" w:cs="Times New Roman"/>
          <w:color w:val="404040" w:themeColor="text1" w:themeTint="BF"/>
          <w:szCs w:val="24"/>
          <w:u w:color="000000"/>
          <w:lang w:eastAsia="en-GB"/>
        </w:rPr>
        <w:t xml:space="preserve">very </w:t>
      </w:r>
      <w:r w:rsidR="00DF0ABC" w:rsidRPr="00856AD2">
        <w:rPr>
          <w:rFonts w:ascii="Times New Roman" w:eastAsia="Times New Roman" w:hAnsi="Times New Roman" w:cs="Times New Roman"/>
          <w:color w:val="404040" w:themeColor="text1" w:themeTint="BF"/>
          <w:szCs w:val="24"/>
          <w:u w:color="000000"/>
          <w:lang w:eastAsia="en-GB"/>
        </w:rPr>
        <w:t xml:space="preserve">apparent </w:t>
      </w:r>
      <w:r w:rsidR="009C6651" w:rsidRPr="00856AD2">
        <w:rPr>
          <w:rFonts w:ascii="Times New Roman" w:eastAsia="Times New Roman" w:hAnsi="Times New Roman" w:cs="Times New Roman"/>
          <w:color w:val="404040" w:themeColor="text1" w:themeTint="BF"/>
          <w:szCs w:val="24"/>
          <w:u w:color="000000"/>
          <w:lang w:eastAsia="en-GB"/>
        </w:rPr>
        <w:t xml:space="preserve">to me </w:t>
      </w:r>
      <w:r w:rsidR="00DF0ABC" w:rsidRPr="00856AD2">
        <w:rPr>
          <w:rFonts w:ascii="Times New Roman" w:eastAsia="Times New Roman" w:hAnsi="Times New Roman" w:cs="Times New Roman"/>
          <w:color w:val="404040" w:themeColor="text1" w:themeTint="BF"/>
          <w:szCs w:val="24"/>
          <w:u w:color="000000"/>
          <w:lang w:eastAsia="en-GB"/>
        </w:rPr>
        <w:t>when reading literature on VALPs</w:t>
      </w:r>
      <w:r w:rsidR="009C6651" w:rsidRPr="00856AD2">
        <w:rPr>
          <w:rFonts w:ascii="Times New Roman" w:eastAsia="Times New Roman" w:hAnsi="Times New Roman" w:cs="Times New Roman"/>
          <w:color w:val="404040" w:themeColor="text1" w:themeTint="BF"/>
          <w:szCs w:val="24"/>
          <w:u w:color="000000"/>
          <w:lang w:eastAsia="en-GB"/>
        </w:rPr>
        <w:t xml:space="preserve"> for this research</w:t>
      </w:r>
      <w:r w:rsidR="00DF0ABC" w:rsidRPr="00856AD2">
        <w:rPr>
          <w:rFonts w:ascii="Times New Roman" w:eastAsia="Times New Roman" w:hAnsi="Times New Roman" w:cs="Times New Roman"/>
          <w:color w:val="404040" w:themeColor="text1" w:themeTint="BF"/>
          <w:szCs w:val="24"/>
          <w:u w:color="000000"/>
          <w:lang w:eastAsia="en-GB"/>
        </w:rPr>
        <w:t xml:space="preserve">.  With so many differing terms being used within policies and documents it </w:t>
      </w:r>
      <w:r w:rsidR="009C6651" w:rsidRPr="00856AD2">
        <w:rPr>
          <w:rFonts w:ascii="Times New Roman" w:eastAsia="Times New Roman" w:hAnsi="Times New Roman" w:cs="Times New Roman"/>
          <w:color w:val="404040" w:themeColor="text1" w:themeTint="BF"/>
          <w:szCs w:val="24"/>
          <w:u w:color="000000"/>
          <w:lang w:eastAsia="en-GB"/>
        </w:rPr>
        <w:t xml:space="preserve">is </w:t>
      </w:r>
      <w:r w:rsidR="00DF0ABC" w:rsidRPr="00856AD2">
        <w:rPr>
          <w:rFonts w:ascii="Times New Roman" w:eastAsia="Times New Roman" w:hAnsi="Times New Roman" w:cs="Times New Roman"/>
          <w:color w:val="404040" w:themeColor="text1" w:themeTint="BF"/>
          <w:szCs w:val="24"/>
          <w:u w:color="000000"/>
          <w:lang w:eastAsia="en-GB"/>
        </w:rPr>
        <w:t xml:space="preserve">difficult to accurately report </w:t>
      </w:r>
      <w:r w:rsidR="009C6651" w:rsidRPr="00856AD2">
        <w:rPr>
          <w:rFonts w:ascii="Times New Roman" w:eastAsia="Times New Roman" w:hAnsi="Times New Roman" w:cs="Times New Roman"/>
          <w:color w:val="404040" w:themeColor="text1" w:themeTint="BF"/>
          <w:szCs w:val="24"/>
          <w:u w:color="000000"/>
          <w:lang w:eastAsia="en-GB"/>
        </w:rPr>
        <w:t xml:space="preserve">on VALPs </w:t>
      </w:r>
      <w:r w:rsidR="00DF0ABC" w:rsidRPr="00856AD2">
        <w:rPr>
          <w:rFonts w:ascii="Times New Roman" w:eastAsia="Times New Roman" w:hAnsi="Times New Roman" w:cs="Times New Roman"/>
          <w:color w:val="404040" w:themeColor="text1" w:themeTint="BF"/>
          <w:szCs w:val="24"/>
          <w:u w:color="000000"/>
          <w:lang w:eastAsia="en-GB"/>
        </w:rPr>
        <w:t>(</w:t>
      </w:r>
      <w:r w:rsidR="00DF0ABC" w:rsidRPr="00856AD2">
        <w:rPr>
          <w:rFonts w:ascii="Times New Roman" w:hAnsi="Times New Roman" w:cs="Times New Roman"/>
          <w:color w:val="404040" w:themeColor="text1" w:themeTint="BF"/>
          <w:u w:color="000000"/>
        </w:rPr>
        <w:t>Belzer, 2006; Zeilgler et al, 2009) therefore stopping us from being assured as to whom literature refers to.</w:t>
      </w:r>
      <w:r w:rsidR="00DF0ABC" w:rsidRPr="00856AD2">
        <w:rPr>
          <w:rFonts w:ascii="Times New Roman" w:eastAsia="Times New Roman" w:hAnsi="Times New Roman" w:cs="Times New Roman"/>
          <w:color w:val="404040" w:themeColor="text1" w:themeTint="BF"/>
          <w:szCs w:val="24"/>
          <w:u w:color="000000"/>
          <w:lang w:eastAsia="en-GB"/>
        </w:rPr>
        <w:t xml:space="preserve"> </w:t>
      </w:r>
      <w:r w:rsidR="000904CE" w:rsidRPr="00856AD2">
        <w:rPr>
          <w:rFonts w:ascii="Times New Roman" w:eastAsia="Times New Roman" w:hAnsi="Times New Roman" w:cs="Times New Roman"/>
          <w:color w:val="404040" w:themeColor="text1" w:themeTint="BF"/>
          <w:szCs w:val="24"/>
          <w:u w:color="000000"/>
          <w:lang w:eastAsia="en-GB"/>
        </w:rPr>
        <w:t xml:space="preserve"> </w:t>
      </w:r>
      <w:r w:rsidR="000904CE" w:rsidRPr="007D3666">
        <w:rPr>
          <w:rFonts w:ascii="Times New Roman" w:eastAsia="Times New Roman" w:hAnsi="Times New Roman" w:cs="Times New Roman"/>
          <w:color w:val="808080" w:themeColor="background1" w:themeShade="80"/>
          <w:szCs w:val="24"/>
          <w:u w:color="000000"/>
          <w:lang w:eastAsia="en-GB"/>
        </w:rPr>
        <w:t xml:space="preserve"> </w:t>
      </w:r>
      <w:r w:rsidR="00EF7827" w:rsidRPr="007D3666">
        <w:rPr>
          <w:rFonts w:ascii="Times New Roman" w:eastAsia="Times New Roman" w:hAnsi="Times New Roman" w:cs="Times New Roman"/>
          <w:color w:val="808080" w:themeColor="background1" w:themeShade="80"/>
          <w:szCs w:val="24"/>
          <w:u w:color="000000"/>
          <w:lang w:eastAsia="en-GB"/>
        </w:rPr>
        <w:t xml:space="preserve">  </w:t>
      </w:r>
    </w:p>
    <w:p w:rsidR="003857CC" w:rsidRPr="007D3666" w:rsidRDefault="003857CC"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A43E98" w:rsidRPr="007D3666" w:rsidRDefault="00EF7827" w:rsidP="00165F60">
      <w:pPr>
        <w:pStyle w:val="NoSpacing"/>
        <w:spacing w:line="360" w:lineRule="auto"/>
        <w:jc w:val="both"/>
        <w:rPr>
          <w:rFonts w:ascii="Times New Roman" w:eastAsia="Times New Roman" w:hAnsi="Times New Roman" w:cs="Times New Roman"/>
          <w:b/>
          <w:szCs w:val="24"/>
          <w:u w:color="000000"/>
          <w:lang w:eastAsia="en-GB"/>
        </w:rPr>
      </w:pPr>
      <w:r w:rsidRPr="007D3666">
        <w:rPr>
          <w:rFonts w:ascii="Times New Roman" w:eastAsia="Times New Roman" w:hAnsi="Times New Roman" w:cs="Times New Roman"/>
          <w:b/>
          <w:szCs w:val="24"/>
          <w:u w:color="000000"/>
          <w:lang w:eastAsia="en-GB"/>
        </w:rPr>
        <w:t xml:space="preserve">5.3 </w:t>
      </w:r>
      <w:r w:rsidR="00A43E98" w:rsidRPr="007D3666">
        <w:rPr>
          <w:rFonts w:ascii="Times New Roman" w:eastAsia="Times New Roman" w:hAnsi="Times New Roman" w:cs="Times New Roman"/>
          <w:b/>
          <w:szCs w:val="24"/>
          <w:u w:color="000000"/>
          <w:lang w:eastAsia="en-GB"/>
        </w:rPr>
        <w:t>Use of Volunteers and their Roles</w:t>
      </w:r>
    </w:p>
    <w:p w:rsidR="00CF7A36" w:rsidRPr="00856AD2" w:rsidRDefault="00AC03C8" w:rsidP="00165F60">
      <w:pPr>
        <w:pStyle w:val="NoSpacing"/>
        <w:spacing w:line="360" w:lineRule="auto"/>
        <w:jc w:val="both"/>
        <w:rPr>
          <w:rFonts w:ascii="Times New Roman" w:hAnsi="Times New Roman" w:cs="Times New Roman"/>
          <w:color w:val="404040" w:themeColor="text1" w:themeTint="BF"/>
          <w:u w:color="000000"/>
        </w:rPr>
      </w:pPr>
      <w:r w:rsidRPr="00856AD2">
        <w:rPr>
          <w:rFonts w:ascii="Times New Roman" w:hAnsi="Times New Roman" w:cs="Times New Roman"/>
          <w:color w:val="404040" w:themeColor="text1" w:themeTint="BF"/>
          <w:u w:color="000000"/>
        </w:rPr>
        <w:t>With only two</w:t>
      </w:r>
      <w:r w:rsidR="00A43E98" w:rsidRPr="00856AD2">
        <w:rPr>
          <w:rFonts w:ascii="Times New Roman" w:hAnsi="Times New Roman" w:cs="Times New Roman"/>
          <w:color w:val="404040" w:themeColor="text1" w:themeTint="BF"/>
          <w:u w:color="000000"/>
        </w:rPr>
        <w:t xml:space="preserve"> LA</w:t>
      </w:r>
      <w:r w:rsidRPr="00856AD2">
        <w:rPr>
          <w:rFonts w:ascii="Times New Roman" w:hAnsi="Times New Roman" w:cs="Times New Roman"/>
          <w:color w:val="404040" w:themeColor="text1" w:themeTint="BF"/>
          <w:u w:color="000000"/>
        </w:rPr>
        <w:t>s</w:t>
      </w:r>
      <w:r w:rsidR="00A43E98" w:rsidRPr="00856AD2">
        <w:rPr>
          <w:rFonts w:ascii="Times New Roman" w:hAnsi="Times New Roman" w:cs="Times New Roman"/>
          <w:color w:val="404040" w:themeColor="text1" w:themeTint="BF"/>
          <w:u w:color="000000"/>
        </w:rPr>
        <w:t xml:space="preserve"> reporting </w:t>
      </w:r>
      <w:r w:rsidRPr="00856AD2">
        <w:rPr>
          <w:rFonts w:ascii="Times New Roman" w:hAnsi="Times New Roman" w:cs="Times New Roman"/>
          <w:color w:val="404040" w:themeColor="text1" w:themeTint="BF"/>
          <w:u w:color="000000"/>
        </w:rPr>
        <w:t xml:space="preserve">not </w:t>
      </w:r>
      <w:r w:rsidR="00A43E98" w:rsidRPr="00856AD2">
        <w:rPr>
          <w:rFonts w:ascii="Times New Roman" w:hAnsi="Times New Roman" w:cs="Times New Roman"/>
          <w:color w:val="404040" w:themeColor="text1" w:themeTint="BF"/>
          <w:u w:color="000000"/>
        </w:rPr>
        <w:t xml:space="preserve">to use volunteers to deliver adult </w:t>
      </w:r>
      <w:r w:rsidRPr="00856AD2">
        <w:rPr>
          <w:rFonts w:ascii="Times New Roman" w:hAnsi="Times New Roman" w:cs="Times New Roman"/>
          <w:color w:val="404040" w:themeColor="text1" w:themeTint="BF"/>
          <w:u w:color="000000"/>
        </w:rPr>
        <w:t xml:space="preserve">literacy, and 12 of the remaining 15 reporting 47% or more of their workforce being volunteers, this research </w:t>
      </w:r>
      <w:r w:rsidR="00A43E98" w:rsidRPr="00856AD2">
        <w:rPr>
          <w:rFonts w:ascii="Times New Roman" w:hAnsi="Times New Roman" w:cs="Times New Roman"/>
          <w:color w:val="404040" w:themeColor="text1" w:themeTint="BF"/>
          <w:u w:color="000000"/>
        </w:rPr>
        <w:t xml:space="preserve">highlights </w:t>
      </w:r>
      <w:r w:rsidRPr="00856AD2">
        <w:rPr>
          <w:rFonts w:ascii="Times New Roman" w:hAnsi="Times New Roman" w:cs="Times New Roman"/>
          <w:color w:val="404040" w:themeColor="text1" w:themeTint="BF"/>
          <w:u w:color="000000"/>
        </w:rPr>
        <w:t xml:space="preserve">inclinations </w:t>
      </w:r>
      <w:r w:rsidR="00A43E98" w:rsidRPr="00856AD2">
        <w:rPr>
          <w:rFonts w:ascii="Times New Roman" w:hAnsi="Times New Roman" w:cs="Times New Roman"/>
          <w:color w:val="404040" w:themeColor="text1" w:themeTint="BF"/>
          <w:u w:color="000000"/>
        </w:rPr>
        <w:t xml:space="preserve">that </w:t>
      </w:r>
      <w:r w:rsidRPr="00856AD2">
        <w:rPr>
          <w:rFonts w:ascii="Times New Roman" w:hAnsi="Times New Roman" w:cs="Times New Roman"/>
          <w:color w:val="404040" w:themeColor="text1" w:themeTint="BF"/>
          <w:u w:color="000000"/>
        </w:rPr>
        <w:t xml:space="preserve">perhaps within Scottish LAs </w:t>
      </w:r>
      <w:r w:rsidR="00A43E98" w:rsidRPr="00856AD2">
        <w:rPr>
          <w:rFonts w:ascii="Times New Roman" w:hAnsi="Times New Roman" w:cs="Times New Roman"/>
          <w:color w:val="404040" w:themeColor="text1" w:themeTint="BF"/>
          <w:u w:color="000000"/>
        </w:rPr>
        <w:t xml:space="preserve">there is a consensus around the benefits </w:t>
      </w:r>
      <w:r w:rsidRPr="00856AD2">
        <w:rPr>
          <w:rFonts w:ascii="Times New Roman" w:hAnsi="Times New Roman" w:cs="Times New Roman"/>
          <w:color w:val="404040" w:themeColor="text1" w:themeTint="BF"/>
          <w:u w:color="000000"/>
        </w:rPr>
        <w:t>of using</w:t>
      </w:r>
      <w:r w:rsidR="00A43E98" w:rsidRPr="00856AD2">
        <w:rPr>
          <w:rFonts w:ascii="Times New Roman" w:hAnsi="Times New Roman" w:cs="Times New Roman"/>
          <w:color w:val="404040" w:themeColor="text1" w:themeTint="BF"/>
          <w:u w:color="000000"/>
        </w:rPr>
        <w:t xml:space="preserve"> volunteers</w:t>
      </w:r>
      <w:r w:rsidRPr="00856AD2">
        <w:rPr>
          <w:rFonts w:ascii="Times New Roman" w:hAnsi="Times New Roman" w:cs="Times New Roman"/>
          <w:color w:val="404040" w:themeColor="text1" w:themeTint="BF"/>
          <w:u w:color="000000"/>
        </w:rPr>
        <w:t xml:space="preserve"> within adult literacy?  Is this through necessity due to sta</w:t>
      </w:r>
      <w:r w:rsidR="00B71CBD" w:rsidRPr="00856AD2">
        <w:rPr>
          <w:rFonts w:ascii="Times New Roman" w:hAnsi="Times New Roman" w:cs="Times New Roman"/>
          <w:color w:val="404040" w:themeColor="text1" w:themeTint="BF"/>
          <w:u w:color="000000"/>
        </w:rPr>
        <w:t>ff and budget cuts or because of</w:t>
      </w:r>
      <w:r w:rsidRPr="00856AD2">
        <w:rPr>
          <w:rFonts w:ascii="Times New Roman" w:hAnsi="Times New Roman" w:cs="Times New Roman"/>
          <w:color w:val="404040" w:themeColor="text1" w:themeTint="BF"/>
          <w:u w:color="000000"/>
        </w:rPr>
        <w:t xml:space="preserve"> the </w:t>
      </w:r>
      <w:r w:rsidR="00BC5917" w:rsidRPr="00856AD2">
        <w:rPr>
          <w:rFonts w:ascii="Times New Roman" w:hAnsi="Times New Roman" w:cs="Times New Roman"/>
          <w:color w:val="404040" w:themeColor="text1" w:themeTint="BF"/>
          <w:u w:color="000000"/>
        </w:rPr>
        <w:t xml:space="preserve">recognised </w:t>
      </w:r>
      <w:r w:rsidRPr="00856AD2">
        <w:rPr>
          <w:rFonts w:ascii="Times New Roman" w:hAnsi="Times New Roman" w:cs="Times New Roman"/>
          <w:color w:val="404040" w:themeColor="text1" w:themeTint="BF"/>
          <w:u w:color="000000"/>
        </w:rPr>
        <w:t>be</w:t>
      </w:r>
      <w:r w:rsidR="00BC5917" w:rsidRPr="00856AD2">
        <w:rPr>
          <w:rFonts w:ascii="Times New Roman" w:hAnsi="Times New Roman" w:cs="Times New Roman"/>
          <w:color w:val="404040" w:themeColor="text1" w:themeTint="BF"/>
          <w:u w:color="000000"/>
        </w:rPr>
        <w:t xml:space="preserve">nefits of VALPs </w:t>
      </w:r>
      <w:r w:rsidRPr="00856AD2">
        <w:rPr>
          <w:rFonts w:ascii="Times New Roman" w:hAnsi="Times New Roman" w:cs="Times New Roman"/>
          <w:color w:val="404040" w:themeColor="text1" w:themeTint="BF"/>
          <w:u w:color="000000"/>
        </w:rPr>
        <w:t>within informal education as previous suggested (</w:t>
      </w:r>
      <w:r w:rsidR="00BC5917" w:rsidRPr="00856AD2">
        <w:rPr>
          <w:rFonts w:ascii="Times New Roman" w:hAnsi="Times New Roman" w:cs="Times New Roman"/>
          <w:color w:val="404040" w:themeColor="text1" w:themeTint="BF"/>
          <w:u w:color="000000"/>
        </w:rPr>
        <w:t>House of Commons, 2014. P.37)</w:t>
      </w:r>
      <w:r w:rsidR="00B71CBD" w:rsidRPr="00856AD2">
        <w:rPr>
          <w:rFonts w:ascii="Times New Roman" w:hAnsi="Times New Roman" w:cs="Times New Roman"/>
          <w:color w:val="404040" w:themeColor="text1" w:themeTint="BF"/>
          <w:u w:color="000000"/>
        </w:rPr>
        <w:t>?</w:t>
      </w:r>
      <w:r w:rsidR="00BC5917" w:rsidRPr="00856AD2">
        <w:rPr>
          <w:rFonts w:ascii="Times New Roman" w:hAnsi="Times New Roman" w:cs="Times New Roman"/>
          <w:color w:val="404040" w:themeColor="text1" w:themeTint="BF"/>
          <w:u w:color="000000"/>
        </w:rPr>
        <w:t xml:space="preserve">  Does this prompt a re-think </w:t>
      </w:r>
      <w:r w:rsidR="00A43E98" w:rsidRPr="00856AD2">
        <w:rPr>
          <w:rFonts w:ascii="Times New Roman" w:hAnsi="Times New Roman" w:cs="Times New Roman"/>
          <w:color w:val="404040" w:themeColor="text1" w:themeTint="BF"/>
          <w:u w:color="000000"/>
        </w:rPr>
        <w:t xml:space="preserve">around </w:t>
      </w:r>
      <w:r w:rsidR="002D76F4" w:rsidRPr="00856AD2">
        <w:rPr>
          <w:rFonts w:ascii="Times New Roman" w:hAnsi="Times New Roman" w:cs="Times New Roman"/>
          <w:color w:val="404040" w:themeColor="text1" w:themeTint="BF"/>
          <w:u w:color="000000"/>
        </w:rPr>
        <w:t>previous contentious</w:t>
      </w:r>
      <w:r w:rsidR="00A43E98" w:rsidRPr="00856AD2">
        <w:rPr>
          <w:rFonts w:ascii="Times New Roman" w:hAnsi="Times New Roman" w:cs="Times New Roman"/>
          <w:color w:val="404040" w:themeColor="text1" w:themeTint="BF"/>
          <w:u w:color="000000"/>
        </w:rPr>
        <w:t xml:space="preserve"> issues </w:t>
      </w:r>
      <w:r w:rsidR="00BC5917" w:rsidRPr="00856AD2">
        <w:rPr>
          <w:rFonts w:ascii="Times New Roman" w:hAnsi="Times New Roman" w:cs="Times New Roman"/>
          <w:color w:val="404040" w:themeColor="text1" w:themeTint="BF"/>
          <w:u w:color="000000"/>
        </w:rPr>
        <w:t xml:space="preserve">(Meyer, 1995. Ceprano, 1995. Pohl 1990) </w:t>
      </w:r>
      <w:r w:rsidR="00A43E98" w:rsidRPr="00856AD2">
        <w:rPr>
          <w:rFonts w:ascii="Times New Roman" w:hAnsi="Times New Roman" w:cs="Times New Roman"/>
          <w:color w:val="404040" w:themeColor="text1" w:themeTint="BF"/>
          <w:u w:color="000000"/>
        </w:rPr>
        <w:t xml:space="preserve">and </w:t>
      </w:r>
      <w:r w:rsidR="00BC5917" w:rsidRPr="00856AD2">
        <w:rPr>
          <w:rFonts w:ascii="Times New Roman" w:hAnsi="Times New Roman" w:cs="Times New Roman"/>
          <w:color w:val="404040" w:themeColor="text1" w:themeTint="BF"/>
          <w:u w:color="000000"/>
        </w:rPr>
        <w:t xml:space="preserve">the historic </w:t>
      </w:r>
      <w:r w:rsidR="00A43E98" w:rsidRPr="00856AD2">
        <w:rPr>
          <w:rFonts w:ascii="Times New Roman" w:hAnsi="Times New Roman" w:cs="Times New Roman"/>
          <w:color w:val="404040" w:themeColor="text1" w:themeTint="BF"/>
          <w:u w:color="000000"/>
        </w:rPr>
        <w:t xml:space="preserve">uncertainty </w:t>
      </w:r>
      <w:r w:rsidR="002D76F4" w:rsidRPr="00856AD2">
        <w:rPr>
          <w:rFonts w:ascii="Times New Roman" w:hAnsi="Times New Roman" w:cs="Times New Roman"/>
          <w:color w:val="404040" w:themeColor="text1" w:themeTint="BF"/>
          <w:u w:color="000000"/>
        </w:rPr>
        <w:t>that</w:t>
      </w:r>
      <w:r w:rsidR="00B71CBD" w:rsidRPr="00856AD2">
        <w:rPr>
          <w:rFonts w:ascii="Times New Roman" w:hAnsi="Times New Roman" w:cs="Times New Roman"/>
          <w:color w:val="404040" w:themeColor="text1" w:themeTint="BF"/>
          <w:u w:color="000000"/>
        </w:rPr>
        <w:t xml:space="preserve"> ha</w:t>
      </w:r>
      <w:r w:rsidR="002D76F4" w:rsidRPr="00856AD2">
        <w:rPr>
          <w:rFonts w:ascii="Times New Roman" w:hAnsi="Times New Roman" w:cs="Times New Roman"/>
          <w:color w:val="404040" w:themeColor="text1" w:themeTint="BF"/>
          <w:u w:color="000000"/>
        </w:rPr>
        <w:t>s shrouded their role and involvement</w:t>
      </w:r>
      <w:r w:rsidR="00BC5917" w:rsidRPr="00856AD2">
        <w:rPr>
          <w:rFonts w:ascii="Times New Roman" w:hAnsi="Times New Roman" w:cs="Times New Roman"/>
          <w:color w:val="404040" w:themeColor="text1" w:themeTint="BF"/>
          <w:u w:color="000000"/>
        </w:rPr>
        <w:t xml:space="preserve"> (Zeigler et all, 1999. Zeigler, McCallum and Bell, 2009)</w:t>
      </w:r>
      <w:r w:rsidR="0051414F" w:rsidRPr="00856AD2">
        <w:rPr>
          <w:rFonts w:ascii="Times New Roman" w:hAnsi="Times New Roman" w:cs="Times New Roman"/>
          <w:color w:val="404040" w:themeColor="text1" w:themeTint="BF"/>
          <w:u w:color="000000"/>
        </w:rPr>
        <w:t xml:space="preserve">? It appears from </w:t>
      </w:r>
      <w:r w:rsidR="00E27D38" w:rsidRPr="00856AD2">
        <w:rPr>
          <w:rFonts w:ascii="Times New Roman" w:hAnsi="Times New Roman" w:cs="Times New Roman"/>
          <w:color w:val="404040" w:themeColor="text1" w:themeTint="BF"/>
          <w:u w:color="000000"/>
        </w:rPr>
        <w:t xml:space="preserve">the information collected </w:t>
      </w:r>
      <w:r w:rsidR="00571DA2" w:rsidRPr="00856AD2">
        <w:rPr>
          <w:rFonts w:ascii="Times New Roman" w:hAnsi="Times New Roman" w:cs="Times New Roman"/>
          <w:color w:val="404040" w:themeColor="text1" w:themeTint="BF"/>
          <w:u w:color="000000"/>
        </w:rPr>
        <w:t xml:space="preserve">from stages 1 and </w:t>
      </w:r>
      <w:r w:rsidR="0051414F" w:rsidRPr="00856AD2">
        <w:rPr>
          <w:rFonts w:ascii="Times New Roman" w:hAnsi="Times New Roman" w:cs="Times New Roman"/>
          <w:color w:val="404040" w:themeColor="text1" w:themeTint="BF"/>
          <w:u w:color="000000"/>
        </w:rPr>
        <w:t>2 that most</w:t>
      </w:r>
      <w:r w:rsidR="00E27D38" w:rsidRPr="00856AD2">
        <w:rPr>
          <w:rFonts w:ascii="Times New Roman" w:hAnsi="Times New Roman" w:cs="Times New Roman"/>
          <w:color w:val="404040" w:themeColor="text1" w:themeTint="BF"/>
          <w:u w:color="000000"/>
        </w:rPr>
        <w:t xml:space="preserve"> VALPs work in classroom/group settings playing a supporting role to the paid literacy tutor</w:t>
      </w:r>
      <w:r w:rsidR="00571DA2" w:rsidRPr="00856AD2">
        <w:rPr>
          <w:rFonts w:ascii="Times New Roman" w:hAnsi="Times New Roman" w:cs="Times New Roman"/>
          <w:color w:val="404040" w:themeColor="text1" w:themeTint="BF"/>
          <w:u w:color="000000"/>
        </w:rPr>
        <w:t xml:space="preserve"> with very little 1:1 and often still in a group setting. </w:t>
      </w:r>
      <w:r w:rsidR="00E32260" w:rsidRPr="00856AD2">
        <w:rPr>
          <w:rFonts w:ascii="Times New Roman" w:hAnsi="Times New Roman" w:cs="Times New Roman"/>
          <w:color w:val="404040" w:themeColor="text1" w:themeTint="BF"/>
          <w:u w:color="000000"/>
        </w:rPr>
        <w:t xml:space="preserve">This supports the literature around the </w:t>
      </w:r>
      <w:r w:rsidR="0006045A" w:rsidRPr="00856AD2">
        <w:rPr>
          <w:rFonts w:ascii="Times New Roman" w:hAnsi="Times New Roman" w:cs="Times New Roman"/>
          <w:color w:val="404040" w:themeColor="text1" w:themeTint="BF"/>
          <w:u w:color="000000"/>
        </w:rPr>
        <w:t xml:space="preserve">more recent </w:t>
      </w:r>
      <w:r w:rsidR="00E32260" w:rsidRPr="00856AD2">
        <w:rPr>
          <w:rFonts w:ascii="Times New Roman" w:hAnsi="Times New Roman" w:cs="Times New Roman"/>
          <w:color w:val="404040" w:themeColor="text1" w:themeTint="BF"/>
          <w:u w:color="000000"/>
        </w:rPr>
        <w:t>move towards group work and away fr</w:t>
      </w:r>
      <w:r w:rsidR="0006045A" w:rsidRPr="00856AD2">
        <w:rPr>
          <w:rFonts w:ascii="Times New Roman" w:hAnsi="Times New Roman" w:cs="Times New Roman"/>
          <w:color w:val="404040" w:themeColor="text1" w:themeTint="BF"/>
          <w:u w:color="000000"/>
        </w:rPr>
        <w:t>om 1:1 (Crowther, 2011)</w:t>
      </w:r>
      <w:r w:rsidR="00E32260" w:rsidRPr="00856AD2">
        <w:rPr>
          <w:rFonts w:ascii="Times New Roman" w:hAnsi="Times New Roman" w:cs="Times New Roman"/>
          <w:color w:val="404040" w:themeColor="text1" w:themeTint="BF"/>
          <w:u w:color="000000"/>
        </w:rPr>
        <w:t xml:space="preserve">.  </w:t>
      </w:r>
      <w:r w:rsidR="00571DA2" w:rsidRPr="00856AD2">
        <w:rPr>
          <w:rFonts w:ascii="Times New Roman" w:hAnsi="Times New Roman" w:cs="Times New Roman"/>
          <w:color w:val="404040" w:themeColor="text1" w:themeTint="BF"/>
          <w:u w:color="000000"/>
        </w:rPr>
        <w:t>O</w:t>
      </w:r>
      <w:r w:rsidR="00E27D38" w:rsidRPr="00856AD2">
        <w:rPr>
          <w:rFonts w:ascii="Times New Roman" w:hAnsi="Times New Roman" w:cs="Times New Roman"/>
          <w:color w:val="404040" w:themeColor="text1" w:themeTint="BF"/>
          <w:u w:color="000000"/>
        </w:rPr>
        <w:t xml:space="preserve">n further </w:t>
      </w:r>
      <w:r w:rsidR="0024722E" w:rsidRPr="00856AD2">
        <w:rPr>
          <w:rFonts w:ascii="Times New Roman" w:hAnsi="Times New Roman" w:cs="Times New Roman"/>
          <w:color w:val="404040" w:themeColor="text1" w:themeTint="BF"/>
          <w:u w:color="000000"/>
        </w:rPr>
        <w:t>investigation, it is</w:t>
      </w:r>
      <w:r w:rsidR="00E27D38" w:rsidRPr="00856AD2">
        <w:rPr>
          <w:rFonts w:ascii="Times New Roman" w:hAnsi="Times New Roman" w:cs="Times New Roman"/>
          <w:color w:val="404040" w:themeColor="text1" w:themeTint="BF"/>
          <w:u w:color="000000"/>
        </w:rPr>
        <w:t xml:space="preserve"> apparent that </w:t>
      </w:r>
      <w:r w:rsidR="000774FB" w:rsidRPr="00856AD2">
        <w:rPr>
          <w:rFonts w:ascii="Times New Roman" w:hAnsi="Times New Roman" w:cs="Times New Roman"/>
          <w:color w:val="404040" w:themeColor="text1" w:themeTint="BF"/>
          <w:u w:color="000000"/>
        </w:rPr>
        <w:t xml:space="preserve">often </w:t>
      </w:r>
      <w:r w:rsidR="00571DA2" w:rsidRPr="00856AD2">
        <w:rPr>
          <w:rFonts w:ascii="Times New Roman" w:hAnsi="Times New Roman" w:cs="Times New Roman"/>
          <w:color w:val="404040" w:themeColor="text1" w:themeTint="BF"/>
          <w:u w:color="000000"/>
        </w:rPr>
        <w:t>VALPs</w:t>
      </w:r>
      <w:r w:rsidR="0024722E" w:rsidRPr="00856AD2">
        <w:rPr>
          <w:rFonts w:ascii="Times New Roman" w:hAnsi="Times New Roman" w:cs="Times New Roman"/>
          <w:color w:val="404040" w:themeColor="text1" w:themeTint="BF"/>
          <w:u w:color="000000"/>
        </w:rPr>
        <w:t xml:space="preserve"> also have</w:t>
      </w:r>
      <w:r w:rsidR="00571DA2" w:rsidRPr="00856AD2">
        <w:rPr>
          <w:rFonts w:ascii="Times New Roman" w:hAnsi="Times New Roman" w:cs="Times New Roman"/>
          <w:color w:val="404040" w:themeColor="text1" w:themeTint="BF"/>
          <w:u w:color="000000"/>
        </w:rPr>
        <w:t xml:space="preserve"> responsibility for completing individual learning plans with literacy learners along with learner reviews</w:t>
      </w:r>
      <w:r w:rsidR="0024722E" w:rsidRPr="00856AD2">
        <w:rPr>
          <w:rFonts w:ascii="Times New Roman" w:hAnsi="Times New Roman" w:cs="Times New Roman"/>
          <w:color w:val="404040" w:themeColor="text1" w:themeTint="BF"/>
          <w:u w:color="000000"/>
        </w:rPr>
        <w:t>,</w:t>
      </w:r>
      <w:r w:rsidR="006375AF" w:rsidRPr="00856AD2">
        <w:rPr>
          <w:rFonts w:ascii="Times New Roman" w:hAnsi="Times New Roman" w:cs="Times New Roman"/>
          <w:color w:val="404040" w:themeColor="text1" w:themeTint="BF"/>
          <w:u w:color="000000"/>
        </w:rPr>
        <w:t xml:space="preserve"> despite the ALNIS report (2001) recommending that a “specialist practitioner” devise and supervise learning plans even if the VALP was working in a 1:1 situation</w:t>
      </w:r>
      <w:r w:rsidR="00571DA2" w:rsidRPr="00856AD2">
        <w:rPr>
          <w:rFonts w:ascii="Times New Roman" w:hAnsi="Times New Roman" w:cs="Times New Roman"/>
          <w:color w:val="404040" w:themeColor="text1" w:themeTint="BF"/>
          <w:u w:color="000000"/>
        </w:rPr>
        <w:t xml:space="preserve">.   </w:t>
      </w:r>
    </w:p>
    <w:p w:rsidR="00CF7A36" w:rsidRPr="00856AD2" w:rsidRDefault="00CF7A36" w:rsidP="00165F60">
      <w:pPr>
        <w:pStyle w:val="NoSpacing"/>
        <w:spacing w:line="360" w:lineRule="auto"/>
        <w:jc w:val="both"/>
        <w:rPr>
          <w:rFonts w:ascii="Times New Roman" w:hAnsi="Times New Roman" w:cs="Times New Roman"/>
          <w:color w:val="404040" w:themeColor="text1" w:themeTint="BF"/>
          <w:u w:color="000000"/>
        </w:rPr>
      </w:pPr>
    </w:p>
    <w:p w:rsidR="00A43E98" w:rsidRPr="00856AD2" w:rsidRDefault="0024722E"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One LA stated that a</w:t>
      </w:r>
      <w:r w:rsidR="00571DA2" w:rsidRPr="00856AD2">
        <w:rPr>
          <w:rFonts w:ascii="Times New Roman" w:hAnsi="Times New Roman"/>
          <w:color w:val="404040" w:themeColor="text1" w:themeTint="BF"/>
          <w:u w:color="000000"/>
        </w:rPr>
        <w:t xml:space="preserve"> VALP who had not undergone any form of adult literacy </w:t>
      </w:r>
      <w:r w:rsidRPr="00856AD2">
        <w:rPr>
          <w:rFonts w:ascii="Times New Roman" w:hAnsi="Times New Roman"/>
          <w:color w:val="404040" w:themeColor="text1" w:themeTint="BF"/>
          <w:u w:color="000000"/>
        </w:rPr>
        <w:t>tutor training had t</w:t>
      </w:r>
      <w:r w:rsidR="002F0C74" w:rsidRPr="00856AD2">
        <w:rPr>
          <w:rFonts w:ascii="Times New Roman" w:hAnsi="Times New Roman"/>
          <w:color w:val="404040" w:themeColor="text1" w:themeTint="BF"/>
          <w:u w:color="000000"/>
        </w:rPr>
        <w:t>his responsibility as well as sometimes the</w:t>
      </w:r>
      <w:r w:rsidRPr="00856AD2">
        <w:rPr>
          <w:rFonts w:ascii="Times New Roman" w:hAnsi="Times New Roman"/>
          <w:color w:val="404040" w:themeColor="text1" w:themeTint="BF"/>
          <w:u w:color="000000"/>
        </w:rPr>
        <w:t xml:space="preserve"> d</w:t>
      </w:r>
      <w:r w:rsidR="00571DA2" w:rsidRPr="00856AD2">
        <w:rPr>
          <w:rFonts w:ascii="Times New Roman" w:hAnsi="Times New Roman"/>
          <w:color w:val="404040" w:themeColor="text1" w:themeTint="BF"/>
          <w:u w:color="000000"/>
        </w:rPr>
        <w:t>evis</w:t>
      </w:r>
      <w:r w:rsidRPr="00856AD2">
        <w:rPr>
          <w:rFonts w:ascii="Times New Roman" w:hAnsi="Times New Roman"/>
          <w:color w:val="404040" w:themeColor="text1" w:themeTint="BF"/>
          <w:u w:color="000000"/>
        </w:rPr>
        <w:t xml:space="preserve">ing </w:t>
      </w:r>
      <w:r w:rsidR="00571DA2" w:rsidRPr="00856AD2">
        <w:rPr>
          <w:rFonts w:ascii="Times New Roman" w:hAnsi="Times New Roman"/>
          <w:color w:val="404040" w:themeColor="text1" w:themeTint="BF"/>
          <w:u w:color="000000"/>
        </w:rPr>
        <w:t>and prepar</w:t>
      </w:r>
      <w:r w:rsidRPr="00856AD2">
        <w:rPr>
          <w:rFonts w:ascii="Times New Roman" w:hAnsi="Times New Roman"/>
          <w:color w:val="404040" w:themeColor="text1" w:themeTint="BF"/>
          <w:u w:color="000000"/>
        </w:rPr>
        <w:t xml:space="preserve">ation of literacy activities </w:t>
      </w:r>
      <w:r w:rsidR="00571DA2" w:rsidRPr="00856AD2">
        <w:rPr>
          <w:rFonts w:ascii="Times New Roman" w:hAnsi="Times New Roman"/>
          <w:color w:val="404040" w:themeColor="text1" w:themeTint="BF"/>
          <w:u w:color="000000"/>
        </w:rPr>
        <w:t>for learners</w:t>
      </w:r>
      <w:r w:rsidR="005549E2" w:rsidRPr="00856AD2">
        <w:rPr>
          <w:rFonts w:ascii="Times New Roman" w:hAnsi="Times New Roman"/>
          <w:color w:val="404040" w:themeColor="text1" w:themeTint="BF"/>
          <w:u w:color="000000"/>
        </w:rPr>
        <w:t>, stipulating that this VALP was invaluable and worked well with learners.  Information given w</w:t>
      </w:r>
      <w:r w:rsidR="00571DA2" w:rsidRPr="00856AD2">
        <w:rPr>
          <w:rFonts w:ascii="Times New Roman" w:hAnsi="Times New Roman"/>
          <w:color w:val="404040" w:themeColor="text1" w:themeTint="BF"/>
          <w:u w:color="000000"/>
        </w:rPr>
        <w:t>as</w:t>
      </w:r>
      <w:r w:rsidR="00B71CBD" w:rsidRPr="00856AD2">
        <w:rPr>
          <w:rFonts w:ascii="Times New Roman" w:hAnsi="Times New Roman"/>
          <w:color w:val="404040" w:themeColor="text1" w:themeTint="BF"/>
          <w:u w:color="000000"/>
        </w:rPr>
        <w:t>,</w:t>
      </w:r>
      <w:r w:rsidR="005549E2" w:rsidRPr="00856AD2">
        <w:rPr>
          <w:rFonts w:ascii="Times New Roman" w:hAnsi="Times New Roman"/>
          <w:color w:val="404040" w:themeColor="text1" w:themeTint="BF"/>
          <w:u w:color="000000"/>
        </w:rPr>
        <w:t xml:space="preserve"> however</w:t>
      </w:r>
      <w:r w:rsidR="00B71CBD" w:rsidRPr="00856AD2">
        <w:rPr>
          <w:rFonts w:ascii="Times New Roman" w:hAnsi="Times New Roman"/>
          <w:color w:val="404040" w:themeColor="text1" w:themeTint="BF"/>
          <w:u w:color="000000"/>
        </w:rPr>
        <w:t>,</w:t>
      </w:r>
      <w:r w:rsidR="00571DA2" w:rsidRPr="00856AD2">
        <w:rPr>
          <w:rFonts w:ascii="Times New Roman" w:hAnsi="Times New Roman"/>
          <w:color w:val="404040" w:themeColor="text1" w:themeTint="BF"/>
          <w:u w:color="000000"/>
        </w:rPr>
        <w:t xml:space="preserve"> </w:t>
      </w:r>
      <w:r w:rsidRPr="00856AD2">
        <w:rPr>
          <w:rFonts w:ascii="Times New Roman" w:hAnsi="Times New Roman"/>
          <w:color w:val="404040" w:themeColor="text1" w:themeTint="BF"/>
          <w:u w:color="000000"/>
        </w:rPr>
        <w:t xml:space="preserve">inconclusive regards the level of supervision </w:t>
      </w:r>
      <w:r w:rsidR="005549E2" w:rsidRPr="00856AD2">
        <w:rPr>
          <w:rFonts w:ascii="Times New Roman" w:hAnsi="Times New Roman"/>
          <w:color w:val="404040" w:themeColor="text1" w:themeTint="BF"/>
          <w:u w:color="000000"/>
        </w:rPr>
        <w:t>this VAL</w:t>
      </w:r>
      <w:r w:rsidR="000774FB" w:rsidRPr="00856AD2">
        <w:rPr>
          <w:rFonts w:ascii="Times New Roman" w:hAnsi="Times New Roman"/>
          <w:color w:val="404040" w:themeColor="text1" w:themeTint="BF"/>
          <w:u w:color="000000"/>
        </w:rPr>
        <w:t>P</w:t>
      </w:r>
      <w:r w:rsidR="005549E2" w:rsidRPr="00856AD2">
        <w:rPr>
          <w:rFonts w:ascii="Times New Roman" w:hAnsi="Times New Roman"/>
          <w:color w:val="404040" w:themeColor="text1" w:themeTint="BF"/>
          <w:u w:color="000000"/>
        </w:rPr>
        <w:t xml:space="preserve"> received </w:t>
      </w:r>
      <w:r w:rsidRPr="00856AD2">
        <w:rPr>
          <w:rFonts w:ascii="Times New Roman" w:hAnsi="Times New Roman"/>
          <w:color w:val="404040" w:themeColor="text1" w:themeTint="BF"/>
          <w:u w:color="000000"/>
        </w:rPr>
        <w:t>from the paid group tutor</w:t>
      </w:r>
      <w:r w:rsidR="00571DA2" w:rsidRPr="00856AD2">
        <w:rPr>
          <w:rFonts w:ascii="Times New Roman" w:hAnsi="Times New Roman"/>
          <w:color w:val="404040" w:themeColor="text1" w:themeTint="BF"/>
          <w:u w:color="000000"/>
        </w:rPr>
        <w:t xml:space="preserve">. </w:t>
      </w:r>
      <w:r w:rsidR="005549E2" w:rsidRPr="00856AD2">
        <w:rPr>
          <w:rFonts w:ascii="Times New Roman" w:hAnsi="Times New Roman"/>
          <w:color w:val="404040" w:themeColor="text1" w:themeTint="BF"/>
          <w:u w:color="000000"/>
        </w:rPr>
        <w:t xml:space="preserve">Having an untrained VALP </w:t>
      </w:r>
      <w:r w:rsidR="0092350A" w:rsidRPr="00856AD2">
        <w:rPr>
          <w:rFonts w:ascii="Times New Roman" w:hAnsi="Times New Roman"/>
          <w:color w:val="404040" w:themeColor="text1" w:themeTint="BF"/>
          <w:u w:color="000000"/>
        </w:rPr>
        <w:t>goes</w:t>
      </w:r>
      <w:r w:rsidR="005549E2" w:rsidRPr="00856AD2">
        <w:rPr>
          <w:rFonts w:ascii="Times New Roman" w:hAnsi="Times New Roman"/>
          <w:color w:val="404040" w:themeColor="text1" w:themeTint="BF"/>
          <w:u w:color="000000"/>
        </w:rPr>
        <w:t xml:space="preserve"> strongly</w:t>
      </w:r>
      <w:r w:rsidR="0092350A" w:rsidRPr="00856AD2">
        <w:rPr>
          <w:rFonts w:ascii="Times New Roman" w:hAnsi="Times New Roman"/>
          <w:color w:val="404040" w:themeColor="text1" w:themeTint="BF"/>
          <w:u w:color="000000"/>
        </w:rPr>
        <w:t xml:space="preserve"> against the recommendations in the 1999 Moser report which stated that “</w:t>
      </w:r>
      <w:r w:rsidR="0092350A" w:rsidRPr="00856AD2">
        <w:rPr>
          <w:rFonts w:ascii="Times New Roman" w:hAnsi="Times New Roman"/>
          <w:i/>
          <w:color w:val="404040" w:themeColor="text1" w:themeTint="BF"/>
          <w:u w:color="000000"/>
        </w:rPr>
        <w:t>All new staff and volunteers should undertake recognised initial training in teach literacy and numeracy to adults</w:t>
      </w:r>
      <w:r w:rsidR="0092350A" w:rsidRPr="00856AD2">
        <w:rPr>
          <w:rFonts w:ascii="Times New Roman" w:hAnsi="Times New Roman"/>
          <w:color w:val="404040" w:themeColor="text1" w:themeTint="BF"/>
          <w:u w:color="000000"/>
        </w:rPr>
        <w:t>” (P.12, Summary Report)</w:t>
      </w:r>
      <w:r w:rsidR="005549E2" w:rsidRPr="00856AD2">
        <w:rPr>
          <w:rFonts w:ascii="Times New Roman" w:hAnsi="Times New Roman"/>
          <w:color w:val="404040" w:themeColor="text1" w:themeTint="BF"/>
          <w:u w:color="000000"/>
        </w:rPr>
        <w:t xml:space="preserve"> but literacy learner turned VALP </w:t>
      </w:r>
      <w:r w:rsidR="00C80FB7" w:rsidRPr="00856AD2">
        <w:rPr>
          <w:rFonts w:ascii="Times New Roman" w:hAnsi="Times New Roman"/>
          <w:color w:val="404040" w:themeColor="text1" w:themeTint="BF"/>
          <w:u w:color="000000"/>
        </w:rPr>
        <w:t>illustrates</w:t>
      </w:r>
      <w:r w:rsidR="005549E2" w:rsidRPr="00856AD2">
        <w:rPr>
          <w:rFonts w:ascii="Times New Roman" w:hAnsi="Times New Roman"/>
          <w:color w:val="404040" w:themeColor="text1" w:themeTint="BF"/>
          <w:u w:color="000000"/>
        </w:rPr>
        <w:t xml:space="preserve"> </w:t>
      </w:r>
      <w:r w:rsidR="002F0C74" w:rsidRPr="00856AD2">
        <w:rPr>
          <w:rFonts w:ascii="Times New Roman" w:hAnsi="Times New Roman"/>
          <w:color w:val="404040" w:themeColor="text1" w:themeTint="BF"/>
          <w:u w:color="000000"/>
        </w:rPr>
        <w:t xml:space="preserve">how </w:t>
      </w:r>
      <w:r w:rsidR="005549E2" w:rsidRPr="00856AD2">
        <w:rPr>
          <w:rFonts w:ascii="Times New Roman" w:hAnsi="Times New Roman"/>
          <w:color w:val="404040" w:themeColor="text1" w:themeTint="BF"/>
          <w:u w:color="000000"/>
        </w:rPr>
        <w:t>volunteering gives adults opportunities to learn new skills</w:t>
      </w:r>
      <w:r w:rsidR="00C80FB7" w:rsidRPr="00856AD2">
        <w:rPr>
          <w:rFonts w:ascii="Times New Roman" w:hAnsi="Times New Roman"/>
          <w:color w:val="404040" w:themeColor="text1" w:themeTint="BF"/>
          <w:u w:color="000000"/>
        </w:rPr>
        <w:t xml:space="preserve"> supporting Belzer’s opinion that volunteering can improve an individual’s ability to function as an effective citizen as well as offer career prospects (Belzer, 2006).  It shows </w:t>
      </w:r>
      <w:r w:rsidR="005549E2" w:rsidRPr="00856AD2">
        <w:rPr>
          <w:rFonts w:ascii="Times New Roman" w:hAnsi="Times New Roman"/>
          <w:color w:val="404040" w:themeColor="text1" w:themeTint="BF"/>
          <w:u w:color="000000"/>
        </w:rPr>
        <w:t xml:space="preserve">how opportunities </w:t>
      </w:r>
      <w:r w:rsidR="00D716C1" w:rsidRPr="00856AD2">
        <w:rPr>
          <w:rFonts w:ascii="Times New Roman" w:hAnsi="Times New Roman"/>
          <w:color w:val="404040" w:themeColor="text1" w:themeTint="BF"/>
          <w:u w:color="000000"/>
        </w:rPr>
        <w:t xml:space="preserve">can </w:t>
      </w:r>
      <w:r w:rsidR="005549E2" w:rsidRPr="00856AD2">
        <w:rPr>
          <w:rFonts w:ascii="Times New Roman" w:hAnsi="Times New Roman"/>
          <w:color w:val="404040" w:themeColor="text1" w:themeTint="BF"/>
          <w:u w:color="000000"/>
        </w:rPr>
        <w:t xml:space="preserve">arise to increase </w:t>
      </w:r>
      <w:r w:rsidR="00804F14" w:rsidRPr="00856AD2">
        <w:rPr>
          <w:rFonts w:ascii="Times New Roman" w:hAnsi="Times New Roman"/>
          <w:color w:val="404040" w:themeColor="text1" w:themeTint="BF"/>
          <w:u w:color="000000"/>
        </w:rPr>
        <w:t>people’s</w:t>
      </w:r>
      <w:r w:rsidR="005549E2" w:rsidRPr="00856AD2">
        <w:rPr>
          <w:rFonts w:ascii="Times New Roman" w:hAnsi="Times New Roman"/>
          <w:color w:val="404040" w:themeColor="text1" w:themeTint="BF"/>
          <w:u w:color="000000"/>
        </w:rPr>
        <w:t xml:space="preserve"> independence, beliefs and abilities when volunteering and learning go hand in hand. (L&amp;W Institute, 2014)</w:t>
      </w:r>
      <w:r w:rsidR="002F1B0D" w:rsidRPr="00856AD2">
        <w:rPr>
          <w:rFonts w:ascii="Times New Roman" w:hAnsi="Times New Roman"/>
          <w:color w:val="404040" w:themeColor="text1" w:themeTint="BF"/>
          <w:u w:color="000000"/>
        </w:rPr>
        <w:t xml:space="preserve">.  There is also benefit in a </w:t>
      </w:r>
      <w:r w:rsidR="002F0C74" w:rsidRPr="00856AD2">
        <w:rPr>
          <w:rFonts w:ascii="Times New Roman" w:hAnsi="Times New Roman"/>
          <w:color w:val="404040" w:themeColor="text1" w:themeTint="BF"/>
          <w:u w:color="000000"/>
        </w:rPr>
        <w:t xml:space="preserve">learner turned </w:t>
      </w:r>
      <w:r w:rsidR="002F0C74" w:rsidRPr="00856AD2">
        <w:rPr>
          <w:rFonts w:ascii="Times New Roman" w:hAnsi="Times New Roman"/>
          <w:color w:val="404040" w:themeColor="text1" w:themeTint="BF"/>
          <w:u w:color="000000"/>
        </w:rPr>
        <w:lastRenderedPageBreak/>
        <w:t>volunteer</w:t>
      </w:r>
      <w:r w:rsidR="002F1B0D" w:rsidRPr="00856AD2">
        <w:rPr>
          <w:rFonts w:ascii="Times New Roman" w:hAnsi="Times New Roman"/>
          <w:color w:val="404040" w:themeColor="text1" w:themeTint="BF"/>
          <w:u w:color="000000"/>
        </w:rPr>
        <w:t xml:space="preserve"> as they have </w:t>
      </w:r>
      <w:r w:rsidR="002F0C74" w:rsidRPr="00856AD2">
        <w:rPr>
          <w:rFonts w:ascii="Times New Roman" w:hAnsi="Times New Roman"/>
          <w:color w:val="404040" w:themeColor="text1" w:themeTint="BF"/>
          <w:u w:color="000000"/>
        </w:rPr>
        <w:t>empathy and understanding that you cannot gain fr</w:t>
      </w:r>
      <w:r w:rsidR="002F1B0D" w:rsidRPr="00856AD2">
        <w:rPr>
          <w:rFonts w:ascii="Times New Roman" w:hAnsi="Times New Roman"/>
          <w:color w:val="404040" w:themeColor="text1" w:themeTint="BF"/>
          <w:u w:color="000000"/>
        </w:rPr>
        <w:t xml:space="preserve">om training, </w:t>
      </w:r>
      <w:r w:rsidR="00B71CBD" w:rsidRPr="00856AD2">
        <w:rPr>
          <w:rFonts w:ascii="Times New Roman" w:hAnsi="Times New Roman"/>
          <w:color w:val="404040" w:themeColor="text1" w:themeTint="BF"/>
          <w:u w:color="000000"/>
        </w:rPr>
        <w:t xml:space="preserve">and </w:t>
      </w:r>
      <w:r w:rsidR="002F1B0D" w:rsidRPr="00856AD2">
        <w:rPr>
          <w:rFonts w:ascii="Times New Roman" w:hAnsi="Times New Roman"/>
          <w:color w:val="404040" w:themeColor="text1" w:themeTint="BF"/>
          <w:u w:color="000000"/>
        </w:rPr>
        <w:t>therefore have a value as volunteers because of the empathic gratitude they have towards the challenges learners face.</w:t>
      </w:r>
    </w:p>
    <w:p w:rsidR="003857CC" w:rsidRPr="007D3666" w:rsidRDefault="003857CC" w:rsidP="00165F60">
      <w:pPr>
        <w:pStyle w:val="NoSpacing"/>
        <w:spacing w:line="360" w:lineRule="auto"/>
        <w:jc w:val="both"/>
        <w:rPr>
          <w:rFonts w:ascii="Times New Roman" w:hAnsi="Times New Roman" w:cs="Times New Roman"/>
          <w:color w:val="808080" w:themeColor="background1" w:themeShade="80"/>
          <w:u w:color="000000"/>
        </w:rPr>
      </w:pPr>
    </w:p>
    <w:p w:rsidR="00EF7827" w:rsidRPr="007D3666" w:rsidRDefault="00A43E98" w:rsidP="00165F60">
      <w:pPr>
        <w:pStyle w:val="NoSpacing"/>
        <w:spacing w:line="360" w:lineRule="auto"/>
        <w:jc w:val="both"/>
        <w:rPr>
          <w:rFonts w:ascii="Times New Roman" w:eastAsia="Times New Roman" w:hAnsi="Times New Roman" w:cs="Times New Roman"/>
          <w:b/>
          <w:szCs w:val="24"/>
          <w:u w:color="000000"/>
          <w:lang w:eastAsia="en-GB"/>
        </w:rPr>
      </w:pPr>
      <w:r w:rsidRPr="007D3666">
        <w:rPr>
          <w:rFonts w:ascii="Times New Roman" w:eastAsia="Times New Roman" w:hAnsi="Times New Roman" w:cs="Times New Roman"/>
          <w:b/>
          <w:szCs w:val="24"/>
          <w:u w:color="000000"/>
          <w:lang w:eastAsia="en-GB"/>
        </w:rPr>
        <w:t xml:space="preserve">5.4 </w:t>
      </w:r>
      <w:r w:rsidR="00130931" w:rsidRPr="007D3666">
        <w:rPr>
          <w:rFonts w:ascii="Times New Roman" w:eastAsia="Times New Roman" w:hAnsi="Times New Roman" w:cs="Times New Roman"/>
          <w:b/>
          <w:szCs w:val="24"/>
          <w:u w:color="000000"/>
          <w:lang w:eastAsia="en-GB"/>
        </w:rPr>
        <w:t>Recruitment and Induction</w:t>
      </w:r>
    </w:p>
    <w:p w:rsidR="008D6DA4" w:rsidRPr="00856AD2" w:rsidRDefault="00454B57" w:rsidP="00165F60">
      <w:pPr>
        <w:pStyle w:val="NoSpacing"/>
        <w:spacing w:line="360" w:lineRule="auto"/>
        <w:jc w:val="both"/>
        <w:rPr>
          <w:rFonts w:ascii="Times New Roman" w:hAnsi="Times New Roman" w:cs="Times New Roman"/>
          <w:color w:val="404040" w:themeColor="text1" w:themeTint="BF"/>
          <w:u w:color="000000"/>
        </w:rPr>
      </w:pPr>
      <w:r w:rsidRPr="00856AD2">
        <w:rPr>
          <w:rFonts w:ascii="Times New Roman" w:hAnsi="Times New Roman" w:cs="Times New Roman"/>
          <w:color w:val="404040" w:themeColor="text1" w:themeTint="BF"/>
          <w:u w:color="000000"/>
        </w:rPr>
        <w:t>Contrary</w:t>
      </w:r>
      <w:r w:rsidR="00241CD6" w:rsidRPr="00856AD2">
        <w:rPr>
          <w:rFonts w:ascii="Times New Roman" w:hAnsi="Times New Roman" w:cs="Times New Roman"/>
          <w:color w:val="404040" w:themeColor="text1" w:themeTint="BF"/>
          <w:u w:color="000000"/>
        </w:rPr>
        <w:t xml:space="preserve"> to CLD Standards Co</w:t>
      </w:r>
      <w:r w:rsidRPr="00856AD2">
        <w:rPr>
          <w:rFonts w:ascii="Times New Roman" w:hAnsi="Times New Roman" w:cs="Times New Roman"/>
          <w:color w:val="404040" w:themeColor="text1" w:themeTint="BF"/>
          <w:u w:color="000000"/>
        </w:rPr>
        <w:t>uncil recommendation</w:t>
      </w:r>
      <w:r w:rsidR="00241CD6" w:rsidRPr="00856AD2">
        <w:rPr>
          <w:rFonts w:ascii="Times New Roman" w:hAnsi="Times New Roman" w:cs="Times New Roman"/>
          <w:color w:val="404040" w:themeColor="text1" w:themeTint="BF"/>
          <w:u w:color="000000"/>
        </w:rPr>
        <w:t>s for</w:t>
      </w:r>
      <w:r w:rsidRPr="00856AD2">
        <w:rPr>
          <w:rFonts w:ascii="Times New Roman" w:hAnsi="Times New Roman" w:cs="Times New Roman"/>
          <w:color w:val="404040" w:themeColor="text1" w:themeTint="BF"/>
          <w:u w:color="000000"/>
        </w:rPr>
        <w:t xml:space="preserve"> induction</w:t>
      </w:r>
      <w:r w:rsidR="00241CD6" w:rsidRPr="00856AD2">
        <w:rPr>
          <w:rFonts w:ascii="Times New Roman" w:hAnsi="Times New Roman" w:cs="Times New Roman"/>
          <w:color w:val="404040" w:themeColor="text1" w:themeTint="BF"/>
          <w:u w:color="000000"/>
        </w:rPr>
        <w:t>,</w:t>
      </w:r>
      <w:r w:rsidRPr="00856AD2">
        <w:rPr>
          <w:rFonts w:ascii="Times New Roman" w:hAnsi="Times New Roman" w:cs="Times New Roman"/>
          <w:color w:val="404040" w:themeColor="text1" w:themeTint="BF"/>
          <w:u w:color="000000"/>
        </w:rPr>
        <w:t xml:space="preserve"> the f</w:t>
      </w:r>
      <w:r w:rsidR="00B57729" w:rsidRPr="00856AD2">
        <w:rPr>
          <w:rFonts w:ascii="Times New Roman" w:hAnsi="Times New Roman" w:cs="Times New Roman"/>
          <w:color w:val="404040" w:themeColor="text1" w:themeTint="BF"/>
          <w:u w:color="000000"/>
        </w:rPr>
        <w:t>indings observed a c</w:t>
      </w:r>
      <w:r w:rsidR="000774FB" w:rsidRPr="00856AD2">
        <w:rPr>
          <w:rFonts w:ascii="Times New Roman" w:hAnsi="Times New Roman" w:cs="Times New Roman"/>
          <w:color w:val="404040" w:themeColor="text1" w:themeTint="BF"/>
          <w:u w:color="000000"/>
        </w:rPr>
        <w:t xml:space="preserve">onsiderable variance regards </w:t>
      </w:r>
      <w:r w:rsidR="00B57729" w:rsidRPr="00856AD2">
        <w:rPr>
          <w:rFonts w:ascii="Times New Roman" w:hAnsi="Times New Roman" w:cs="Times New Roman"/>
          <w:color w:val="404040" w:themeColor="text1" w:themeTint="BF"/>
          <w:u w:color="000000"/>
        </w:rPr>
        <w:t>induction training and paperwork</w:t>
      </w:r>
      <w:r w:rsidRPr="00856AD2">
        <w:rPr>
          <w:rFonts w:ascii="Times New Roman" w:hAnsi="Times New Roman" w:cs="Times New Roman"/>
          <w:color w:val="404040" w:themeColor="text1" w:themeTint="BF"/>
          <w:u w:color="000000"/>
        </w:rPr>
        <w:t>.</w:t>
      </w:r>
      <w:r w:rsidR="00B57729" w:rsidRPr="00856AD2">
        <w:rPr>
          <w:rFonts w:ascii="Times New Roman" w:hAnsi="Times New Roman" w:cs="Times New Roman"/>
          <w:color w:val="404040" w:themeColor="text1" w:themeTint="BF"/>
          <w:u w:color="000000"/>
        </w:rPr>
        <w:t xml:space="preserve"> Is the lack of clarity around </w:t>
      </w:r>
      <w:r w:rsidRPr="00856AD2">
        <w:rPr>
          <w:rFonts w:ascii="Times New Roman" w:hAnsi="Times New Roman" w:cs="Times New Roman"/>
          <w:color w:val="404040" w:themeColor="text1" w:themeTint="BF"/>
          <w:u w:color="000000"/>
        </w:rPr>
        <w:t>these pro</w:t>
      </w:r>
      <w:r w:rsidR="00B57729" w:rsidRPr="00856AD2">
        <w:rPr>
          <w:rFonts w:ascii="Times New Roman" w:hAnsi="Times New Roman" w:cs="Times New Roman"/>
          <w:color w:val="404040" w:themeColor="text1" w:themeTint="BF"/>
          <w:u w:color="000000"/>
        </w:rPr>
        <w:t>cesses</w:t>
      </w:r>
      <w:r w:rsidRPr="00856AD2">
        <w:rPr>
          <w:rFonts w:ascii="Times New Roman" w:hAnsi="Times New Roman" w:cs="Times New Roman"/>
          <w:color w:val="404040" w:themeColor="text1" w:themeTint="BF"/>
          <w:u w:color="000000"/>
        </w:rPr>
        <w:t xml:space="preserve"> </w:t>
      </w:r>
      <w:r w:rsidR="00B57729" w:rsidRPr="00856AD2">
        <w:rPr>
          <w:rFonts w:ascii="Times New Roman" w:hAnsi="Times New Roman" w:cs="Times New Roman"/>
          <w:color w:val="404040" w:themeColor="text1" w:themeTint="BF"/>
          <w:u w:color="000000"/>
        </w:rPr>
        <w:t xml:space="preserve">historic due to VALPs not being </w:t>
      </w:r>
      <w:r w:rsidRPr="00856AD2">
        <w:rPr>
          <w:rFonts w:ascii="Times New Roman" w:hAnsi="Times New Roman" w:cs="Times New Roman"/>
          <w:color w:val="404040" w:themeColor="text1" w:themeTint="BF"/>
          <w:u w:color="000000"/>
        </w:rPr>
        <w:t xml:space="preserve">considered </w:t>
      </w:r>
      <w:r w:rsidR="00B57729" w:rsidRPr="00856AD2">
        <w:rPr>
          <w:rFonts w:ascii="Times New Roman" w:hAnsi="Times New Roman" w:cs="Times New Roman"/>
          <w:color w:val="404040" w:themeColor="text1" w:themeTint="BF"/>
          <w:u w:color="000000"/>
        </w:rPr>
        <w:t xml:space="preserve">a valid part of a </w:t>
      </w:r>
      <w:r w:rsidRPr="00856AD2">
        <w:rPr>
          <w:rFonts w:ascii="Times New Roman" w:hAnsi="Times New Roman" w:cs="Times New Roman"/>
          <w:color w:val="404040" w:themeColor="text1" w:themeTint="BF"/>
          <w:u w:color="000000"/>
        </w:rPr>
        <w:t xml:space="preserve">CLD </w:t>
      </w:r>
      <w:r w:rsidR="00B57729" w:rsidRPr="00856AD2">
        <w:rPr>
          <w:rFonts w:ascii="Times New Roman" w:hAnsi="Times New Roman" w:cs="Times New Roman"/>
          <w:color w:val="404040" w:themeColor="text1" w:themeTint="BF"/>
          <w:u w:color="000000"/>
        </w:rPr>
        <w:t xml:space="preserve">workforce?  </w:t>
      </w:r>
      <w:r w:rsidR="00D050DF" w:rsidRPr="00856AD2">
        <w:rPr>
          <w:rFonts w:ascii="Times New Roman" w:hAnsi="Times New Roman" w:cs="Times New Roman"/>
          <w:color w:val="404040" w:themeColor="text1" w:themeTint="BF"/>
          <w:u w:color="000000"/>
        </w:rPr>
        <w:t xml:space="preserve">It was interesting </w:t>
      </w:r>
      <w:r w:rsidR="00FB3D54" w:rsidRPr="00856AD2">
        <w:rPr>
          <w:rFonts w:ascii="Times New Roman" w:hAnsi="Times New Roman" w:cs="Times New Roman"/>
          <w:color w:val="404040" w:themeColor="text1" w:themeTint="BF"/>
          <w:u w:color="000000"/>
        </w:rPr>
        <w:t xml:space="preserve">that, </w:t>
      </w:r>
      <w:r w:rsidR="003612A4" w:rsidRPr="00856AD2">
        <w:rPr>
          <w:rFonts w:ascii="Times New Roman" w:hAnsi="Times New Roman" w:cs="Times New Roman"/>
          <w:color w:val="404040" w:themeColor="text1" w:themeTint="BF"/>
          <w:u w:color="000000"/>
        </w:rPr>
        <w:t>when questioned on induction processes</w:t>
      </w:r>
      <w:r w:rsidR="00D050DF" w:rsidRPr="00856AD2">
        <w:rPr>
          <w:rFonts w:ascii="Times New Roman" w:hAnsi="Times New Roman" w:cs="Times New Roman"/>
          <w:color w:val="404040" w:themeColor="text1" w:themeTint="BF"/>
          <w:u w:color="000000"/>
        </w:rPr>
        <w:t>,</w:t>
      </w:r>
      <w:r w:rsidR="003612A4" w:rsidRPr="00856AD2">
        <w:rPr>
          <w:rFonts w:ascii="Times New Roman" w:hAnsi="Times New Roman" w:cs="Times New Roman"/>
          <w:color w:val="404040" w:themeColor="text1" w:themeTint="BF"/>
          <w:u w:color="000000"/>
        </w:rPr>
        <w:t xml:space="preserve"> most LAs </w:t>
      </w:r>
      <w:r w:rsidR="000774FB" w:rsidRPr="00856AD2">
        <w:rPr>
          <w:rFonts w:ascii="Times New Roman" w:hAnsi="Times New Roman" w:cs="Times New Roman"/>
          <w:color w:val="404040" w:themeColor="text1" w:themeTint="BF"/>
          <w:u w:color="000000"/>
        </w:rPr>
        <w:t>reported-on</w:t>
      </w:r>
      <w:r w:rsidR="003612A4" w:rsidRPr="00856AD2">
        <w:rPr>
          <w:rFonts w:ascii="Times New Roman" w:hAnsi="Times New Roman" w:cs="Times New Roman"/>
          <w:color w:val="404040" w:themeColor="text1" w:themeTint="BF"/>
          <w:u w:color="000000"/>
        </w:rPr>
        <w:t xml:space="preserve"> literacy tutor training rather than </w:t>
      </w:r>
      <w:r w:rsidR="00D050DF" w:rsidRPr="00856AD2">
        <w:rPr>
          <w:rFonts w:ascii="Times New Roman" w:hAnsi="Times New Roman" w:cs="Times New Roman"/>
          <w:color w:val="404040" w:themeColor="text1" w:themeTint="BF"/>
          <w:u w:color="000000"/>
        </w:rPr>
        <w:t xml:space="preserve">induction into their organisation.  </w:t>
      </w:r>
      <w:r w:rsidR="0066224F" w:rsidRPr="00856AD2">
        <w:rPr>
          <w:rFonts w:ascii="Times New Roman" w:hAnsi="Times New Roman" w:cs="Times New Roman"/>
          <w:color w:val="404040" w:themeColor="text1" w:themeTint="BF"/>
          <w:u w:color="000000"/>
        </w:rPr>
        <w:t>P</w:t>
      </w:r>
      <w:r w:rsidR="00D050DF" w:rsidRPr="00856AD2">
        <w:rPr>
          <w:rFonts w:ascii="Times New Roman" w:hAnsi="Times New Roman" w:cs="Times New Roman"/>
          <w:color w:val="404040" w:themeColor="text1" w:themeTint="BF"/>
          <w:u w:color="000000"/>
        </w:rPr>
        <w:t xml:space="preserve">ractitioners </w:t>
      </w:r>
      <w:r w:rsidR="0066224F" w:rsidRPr="00856AD2">
        <w:rPr>
          <w:rFonts w:ascii="Times New Roman" w:hAnsi="Times New Roman" w:cs="Times New Roman"/>
          <w:color w:val="404040" w:themeColor="text1" w:themeTint="BF"/>
          <w:u w:color="000000"/>
        </w:rPr>
        <w:t>voiced their own views regard</w:t>
      </w:r>
      <w:r w:rsidR="00FB3D54" w:rsidRPr="00856AD2">
        <w:rPr>
          <w:rFonts w:ascii="Times New Roman" w:hAnsi="Times New Roman" w:cs="Times New Roman"/>
          <w:color w:val="404040" w:themeColor="text1" w:themeTint="BF"/>
          <w:u w:color="000000"/>
        </w:rPr>
        <w:t xml:space="preserve">ing the </w:t>
      </w:r>
      <w:r w:rsidR="0006045A" w:rsidRPr="00856AD2">
        <w:rPr>
          <w:rFonts w:ascii="Times New Roman" w:hAnsi="Times New Roman" w:cs="Times New Roman"/>
          <w:color w:val="404040" w:themeColor="text1" w:themeTint="BF"/>
          <w:u w:color="000000"/>
        </w:rPr>
        <w:t xml:space="preserve">growing need for VALPs to </w:t>
      </w:r>
      <w:r w:rsidR="00D050DF" w:rsidRPr="00856AD2">
        <w:rPr>
          <w:rFonts w:ascii="Times New Roman" w:hAnsi="Times New Roman" w:cs="Times New Roman"/>
          <w:color w:val="404040" w:themeColor="text1" w:themeTint="BF"/>
          <w:u w:color="000000"/>
        </w:rPr>
        <w:t xml:space="preserve">support </w:t>
      </w:r>
      <w:r w:rsidR="0006045A" w:rsidRPr="00856AD2">
        <w:rPr>
          <w:rFonts w:ascii="Times New Roman" w:hAnsi="Times New Roman" w:cs="Times New Roman"/>
          <w:color w:val="404040" w:themeColor="text1" w:themeTint="BF"/>
          <w:u w:color="000000"/>
        </w:rPr>
        <w:t>continued literacy delivery</w:t>
      </w:r>
      <w:r w:rsidR="00D050DF" w:rsidRPr="00856AD2">
        <w:rPr>
          <w:rFonts w:ascii="Times New Roman" w:hAnsi="Times New Roman" w:cs="Times New Roman"/>
          <w:color w:val="404040" w:themeColor="text1" w:themeTint="BF"/>
          <w:u w:color="000000"/>
        </w:rPr>
        <w:t xml:space="preserve"> (due to shrinking budgets and staff</w:t>
      </w:r>
      <w:r w:rsidR="000774FB" w:rsidRPr="00856AD2">
        <w:rPr>
          <w:rFonts w:ascii="Times New Roman" w:hAnsi="Times New Roman" w:cs="Times New Roman"/>
          <w:color w:val="404040" w:themeColor="text1" w:themeTint="BF"/>
          <w:u w:color="000000"/>
        </w:rPr>
        <w:t>ing</w:t>
      </w:r>
      <w:r w:rsidR="00D050DF" w:rsidRPr="00856AD2">
        <w:rPr>
          <w:rFonts w:ascii="Times New Roman" w:hAnsi="Times New Roman" w:cs="Times New Roman"/>
          <w:color w:val="404040" w:themeColor="text1" w:themeTint="BF"/>
          <w:u w:color="000000"/>
        </w:rPr>
        <w:t>)</w:t>
      </w:r>
      <w:r w:rsidR="0066224F" w:rsidRPr="00856AD2">
        <w:rPr>
          <w:rFonts w:ascii="Times New Roman" w:hAnsi="Times New Roman" w:cs="Times New Roman"/>
          <w:color w:val="404040" w:themeColor="text1" w:themeTint="BF"/>
          <w:u w:color="000000"/>
        </w:rPr>
        <w:t>.  M</w:t>
      </w:r>
      <w:r w:rsidR="0006045A" w:rsidRPr="00856AD2">
        <w:rPr>
          <w:rFonts w:ascii="Times New Roman" w:hAnsi="Times New Roman" w:cs="Times New Roman"/>
          <w:color w:val="404040" w:themeColor="text1" w:themeTint="BF"/>
          <w:u w:color="000000"/>
        </w:rPr>
        <w:t xml:space="preserve">ost </w:t>
      </w:r>
      <w:r w:rsidR="00942B7C" w:rsidRPr="00856AD2">
        <w:rPr>
          <w:rFonts w:ascii="Times New Roman" w:hAnsi="Times New Roman" w:cs="Times New Roman"/>
          <w:color w:val="404040" w:themeColor="text1" w:themeTint="BF"/>
          <w:u w:color="000000"/>
        </w:rPr>
        <w:t>testified</w:t>
      </w:r>
      <w:r w:rsidR="00D050DF" w:rsidRPr="00856AD2">
        <w:rPr>
          <w:rFonts w:ascii="Times New Roman" w:hAnsi="Times New Roman" w:cs="Times New Roman"/>
          <w:color w:val="404040" w:themeColor="text1" w:themeTint="BF"/>
          <w:u w:color="000000"/>
        </w:rPr>
        <w:t xml:space="preserve"> there was</w:t>
      </w:r>
      <w:r w:rsidR="000774FB" w:rsidRPr="00856AD2">
        <w:rPr>
          <w:rFonts w:ascii="Times New Roman" w:hAnsi="Times New Roman" w:cs="Times New Roman"/>
          <w:color w:val="404040" w:themeColor="text1" w:themeTint="BF"/>
          <w:u w:color="000000"/>
        </w:rPr>
        <w:t xml:space="preserve"> </w:t>
      </w:r>
      <w:r w:rsidR="0066224F" w:rsidRPr="00856AD2">
        <w:rPr>
          <w:rFonts w:ascii="Times New Roman" w:hAnsi="Times New Roman" w:cs="Times New Roman"/>
          <w:color w:val="404040" w:themeColor="text1" w:themeTint="BF"/>
          <w:u w:color="000000"/>
        </w:rPr>
        <w:t xml:space="preserve">little or no </w:t>
      </w:r>
      <w:r w:rsidRPr="00856AD2">
        <w:rPr>
          <w:rFonts w:ascii="Times New Roman" w:hAnsi="Times New Roman" w:cs="Times New Roman"/>
          <w:color w:val="404040" w:themeColor="text1" w:themeTint="BF"/>
          <w:u w:color="000000"/>
        </w:rPr>
        <w:t>requirement</w:t>
      </w:r>
      <w:r w:rsidR="00FB3D54" w:rsidRPr="00856AD2">
        <w:rPr>
          <w:rFonts w:ascii="Times New Roman" w:hAnsi="Times New Roman" w:cs="Times New Roman"/>
          <w:color w:val="404040" w:themeColor="text1" w:themeTint="BF"/>
          <w:u w:color="000000"/>
        </w:rPr>
        <w:t xml:space="preserve"> for</w:t>
      </w:r>
      <w:r w:rsidR="00D050DF" w:rsidRPr="00856AD2">
        <w:rPr>
          <w:rFonts w:ascii="Times New Roman" w:hAnsi="Times New Roman" w:cs="Times New Roman"/>
          <w:color w:val="404040" w:themeColor="text1" w:themeTint="BF"/>
          <w:u w:color="000000"/>
        </w:rPr>
        <w:t xml:space="preserve"> </w:t>
      </w:r>
      <w:r w:rsidRPr="00856AD2">
        <w:rPr>
          <w:rFonts w:ascii="Times New Roman" w:hAnsi="Times New Roman" w:cs="Times New Roman"/>
          <w:color w:val="404040" w:themeColor="text1" w:themeTint="BF"/>
          <w:u w:color="000000"/>
        </w:rPr>
        <w:t>signed volunteer agreements, confidentiality statement or statement of commitment</w:t>
      </w:r>
      <w:r w:rsidR="0066224F" w:rsidRPr="00856AD2">
        <w:rPr>
          <w:rFonts w:ascii="Times New Roman" w:hAnsi="Times New Roman" w:cs="Times New Roman"/>
          <w:color w:val="404040" w:themeColor="text1" w:themeTint="BF"/>
          <w:u w:color="000000"/>
        </w:rPr>
        <w:t xml:space="preserve">.  Very few were </w:t>
      </w:r>
      <w:r w:rsidRPr="00856AD2">
        <w:rPr>
          <w:rFonts w:ascii="Times New Roman" w:hAnsi="Times New Roman" w:cs="Times New Roman"/>
          <w:color w:val="404040" w:themeColor="text1" w:themeTint="BF"/>
          <w:u w:color="000000"/>
        </w:rPr>
        <w:t>offering</w:t>
      </w:r>
      <w:r w:rsidR="00D050DF" w:rsidRPr="00856AD2">
        <w:rPr>
          <w:rFonts w:ascii="Times New Roman" w:hAnsi="Times New Roman" w:cs="Times New Roman"/>
          <w:color w:val="404040" w:themeColor="text1" w:themeTint="BF"/>
          <w:u w:color="000000"/>
        </w:rPr>
        <w:t xml:space="preserve"> any form of </w:t>
      </w:r>
      <w:r w:rsidR="000774FB" w:rsidRPr="00856AD2">
        <w:rPr>
          <w:rFonts w:ascii="Times New Roman" w:hAnsi="Times New Roman" w:cs="Times New Roman"/>
          <w:color w:val="404040" w:themeColor="text1" w:themeTint="BF"/>
          <w:u w:color="000000"/>
        </w:rPr>
        <w:t xml:space="preserve">specific </w:t>
      </w:r>
      <w:r w:rsidR="00D050DF" w:rsidRPr="00856AD2">
        <w:rPr>
          <w:rFonts w:ascii="Times New Roman" w:hAnsi="Times New Roman" w:cs="Times New Roman"/>
          <w:color w:val="404040" w:themeColor="text1" w:themeTint="BF"/>
          <w:u w:color="000000"/>
        </w:rPr>
        <w:t>literature</w:t>
      </w:r>
      <w:r w:rsidR="0066224F" w:rsidRPr="00856AD2">
        <w:rPr>
          <w:rFonts w:ascii="Times New Roman" w:hAnsi="Times New Roman" w:cs="Times New Roman"/>
          <w:color w:val="404040" w:themeColor="text1" w:themeTint="BF"/>
          <w:u w:color="000000"/>
        </w:rPr>
        <w:t xml:space="preserve"> </w:t>
      </w:r>
      <w:r w:rsidR="006F2AE7" w:rsidRPr="00856AD2">
        <w:rPr>
          <w:rFonts w:ascii="Times New Roman" w:hAnsi="Times New Roman" w:cs="Times New Roman"/>
          <w:color w:val="404040" w:themeColor="text1" w:themeTint="BF"/>
          <w:u w:color="000000"/>
        </w:rPr>
        <w:t xml:space="preserve">regarding </w:t>
      </w:r>
      <w:r w:rsidR="0066224F" w:rsidRPr="00856AD2">
        <w:rPr>
          <w:rFonts w:ascii="Times New Roman" w:hAnsi="Times New Roman" w:cs="Times New Roman"/>
          <w:color w:val="404040" w:themeColor="text1" w:themeTint="BF"/>
          <w:u w:color="000000"/>
        </w:rPr>
        <w:t>VALPs</w:t>
      </w:r>
      <w:r w:rsidRPr="00856AD2">
        <w:rPr>
          <w:rFonts w:ascii="Times New Roman" w:hAnsi="Times New Roman" w:cs="Times New Roman"/>
          <w:color w:val="404040" w:themeColor="text1" w:themeTint="BF"/>
          <w:u w:color="000000"/>
        </w:rPr>
        <w:t xml:space="preserve"> roles </w:t>
      </w:r>
      <w:r w:rsidR="00D050DF" w:rsidRPr="00856AD2">
        <w:rPr>
          <w:rFonts w:ascii="Times New Roman" w:hAnsi="Times New Roman" w:cs="Times New Roman"/>
          <w:color w:val="404040" w:themeColor="text1" w:themeTint="BF"/>
          <w:u w:color="000000"/>
        </w:rPr>
        <w:t>and responsibilities within the</w:t>
      </w:r>
      <w:r w:rsidRPr="00856AD2">
        <w:rPr>
          <w:rFonts w:ascii="Times New Roman" w:hAnsi="Times New Roman" w:cs="Times New Roman"/>
          <w:color w:val="404040" w:themeColor="text1" w:themeTint="BF"/>
          <w:u w:color="000000"/>
        </w:rPr>
        <w:t xml:space="preserve"> teams</w:t>
      </w:r>
      <w:r w:rsidR="0066224F" w:rsidRPr="00856AD2">
        <w:rPr>
          <w:rFonts w:ascii="Times New Roman" w:hAnsi="Times New Roman" w:cs="Times New Roman"/>
          <w:color w:val="404040" w:themeColor="text1" w:themeTint="BF"/>
          <w:u w:color="000000"/>
        </w:rPr>
        <w:t xml:space="preserve">, with most </w:t>
      </w:r>
      <w:r w:rsidRPr="00856AD2">
        <w:rPr>
          <w:rFonts w:ascii="Times New Roman" w:hAnsi="Times New Roman" w:cs="Times New Roman"/>
          <w:color w:val="404040" w:themeColor="text1" w:themeTint="BF"/>
          <w:u w:color="000000"/>
        </w:rPr>
        <w:t>rely</w:t>
      </w:r>
      <w:r w:rsidR="00D050DF" w:rsidRPr="00856AD2">
        <w:rPr>
          <w:rFonts w:ascii="Times New Roman" w:hAnsi="Times New Roman" w:cs="Times New Roman"/>
          <w:color w:val="404040" w:themeColor="text1" w:themeTint="BF"/>
          <w:u w:color="000000"/>
        </w:rPr>
        <w:t>ing</w:t>
      </w:r>
      <w:r w:rsidRPr="00856AD2">
        <w:rPr>
          <w:rFonts w:ascii="Times New Roman" w:hAnsi="Times New Roman" w:cs="Times New Roman"/>
          <w:color w:val="404040" w:themeColor="text1" w:themeTint="BF"/>
          <w:u w:color="000000"/>
        </w:rPr>
        <w:t xml:space="preserve"> on </w:t>
      </w:r>
      <w:r w:rsidR="00D050DF" w:rsidRPr="00856AD2">
        <w:rPr>
          <w:rFonts w:ascii="Times New Roman" w:hAnsi="Times New Roman" w:cs="Times New Roman"/>
          <w:color w:val="404040" w:themeColor="text1" w:themeTint="BF"/>
          <w:u w:color="000000"/>
        </w:rPr>
        <w:t>an application form</w:t>
      </w:r>
      <w:r w:rsidRPr="00856AD2">
        <w:rPr>
          <w:rFonts w:ascii="Times New Roman" w:hAnsi="Times New Roman" w:cs="Times New Roman"/>
          <w:color w:val="404040" w:themeColor="text1" w:themeTint="BF"/>
          <w:u w:color="000000"/>
        </w:rPr>
        <w:t xml:space="preserve"> and two references as their </w:t>
      </w:r>
      <w:r w:rsidR="00942B7C" w:rsidRPr="00856AD2">
        <w:rPr>
          <w:rFonts w:ascii="Times New Roman" w:hAnsi="Times New Roman" w:cs="Times New Roman"/>
          <w:color w:val="404040" w:themeColor="text1" w:themeTint="BF"/>
          <w:u w:color="000000"/>
        </w:rPr>
        <w:t xml:space="preserve">only </w:t>
      </w:r>
      <w:r w:rsidR="0066224F" w:rsidRPr="00856AD2">
        <w:rPr>
          <w:rFonts w:ascii="Times New Roman" w:hAnsi="Times New Roman" w:cs="Times New Roman"/>
          <w:color w:val="404040" w:themeColor="text1" w:themeTint="BF"/>
          <w:u w:color="000000"/>
        </w:rPr>
        <w:t xml:space="preserve">documents evidencing a </w:t>
      </w:r>
      <w:r w:rsidRPr="00856AD2">
        <w:rPr>
          <w:rFonts w:ascii="Times New Roman" w:hAnsi="Times New Roman" w:cs="Times New Roman"/>
          <w:color w:val="404040" w:themeColor="text1" w:themeTint="BF"/>
          <w:u w:color="000000"/>
        </w:rPr>
        <w:t>commitment</w:t>
      </w:r>
      <w:r w:rsidR="000774FB" w:rsidRPr="00856AD2">
        <w:rPr>
          <w:rFonts w:ascii="Times New Roman" w:hAnsi="Times New Roman" w:cs="Times New Roman"/>
          <w:color w:val="404040" w:themeColor="text1" w:themeTint="BF"/>
          <w:u w:color="000000"/>
        </w:rPr>
        <w:t xml:space="preserve"> from the VALP and a process for background checks</w:t>
      </w:r>
      <w:r w:rsidR="0066224F" w:rsidRPr="00856AD2">
        <w:rPr>
          <w:rFonts w:ascii="Times New Roman" w:hAnsi="Times New Roman" w:cs="Times New Roman"/>
          <w:color w:val="404040" w:themeColor="text1" w:themeTint="BF"/>
          <w:u w:color="000000"/>
        </w:rPr>
        <w:t xml:space="preserve">.  </w:t>
      </w:r>
      <w:r w:rsidR="00CF0D35" w:rsidRPr="00856AD2">
        <w:rPr>
          <w:rFonts w:ascii="Times New Roman" w:hAnsi="Times New Roman" w:cs="Times New Roman"/>
          <w:color w:val="404040" w:themeColor="text1" w:themeTint="BF"/>
          <w:u w:color="000000"/>
        </w:rPr>
        <w:t xml:space="preserve">Some practitioners reported </w:t>
      </w:r>
      <w:r w:rsidR="0066224F" w:rsidRPr="00856AD2">
        <w:rPr>
          <w:rFonts w:ascii="Times New Roman" w:hAnsi="Times New Roman" w:cs="Times New Roman"/>
          <w:color w:val="404040" w:themeColor="text1" w:themeTint="BF"/>
          <w:u w:color="000000"/>
        </w:rPr>
        <w:t xml:space="preserve">that their LA were currently designing new generic volunteering packs </w:t>
      </w:r>
      <w:r w:rsidR="00CF0D35" w:rsidRPr="00856AD2">
        <w:rPr>
          <w:rFonts w:ascii="Times New Roman" w:hAnsi="Times New Roman" w:cs="Times New Roman"/>
          <w:color w:val="404040" w:themeColor="text1" w:themeTint="BF"/>
          <w:u w:color="000000"/>
        </w:rPr>
        <w:t>for the whole organisat</w:t>
      </w:r>
      <w:r w:rsidR="0066224F" w:rsidRPr="00856AD2">
        <w:rPr>
          <w:rFonts w:ascii="Times New Roman" w:hAnsi="Times New Roman" w:cs="Times New Roman"/>
          <w:color w:val="404040" w:themeColor="text1" w:themeTint="BF"/>
          <w:u w:color="000000"/>
        </w:rPr>
        <w:t>ion, with some additional info</w:t>
      </w:r>
      <w:r w:rsidR="008D6DA4" w:rsidRPr="00856AD2">
        <w:rPr>
          <w:rFonts w:ascii="Times New Roman" w:hAnsi="Times New Roman" w:cs="Times New Roman"/>
          <w:color w:val="404040" w:themeColor="text1" w:themeTint="BF"/>
          <w:u w:color="000000"/>
        </w:rPr>
        <w:t>rmation</w:t>
      </w:r>
      <w:r w:rsidR="0066224F" w:rsidRPr="00856AD2">
        <w:rPr>
          <w:rFonts w:ascii="Times New Roman" w:hAnsi="Times New Roman" w:cs="Times New Roman"/>
          <w:color w:val="404040" w:themeColor="text1" w:themeTint="BF"/>
          <w:u w:color="000000"/>
        </w:rPr>
        <w:t xml:space="preserve"> sheets </w:t>
      </w:r>
      <w:r w:rsidR="008D6DA4" w:rsidRPr="00856AD2">
        <w:rPr>
          <w:rFonts w:ascii="Times New Roman" w:hAnsi="Times New Roman" w:cs="Times New Roman"/>
          <w:color w:val="404040" w:themeColor="text1" w:themeTint="BF"/>
          <w:u w:color="000000"/>
        </w:rPr>
        <w:t xml:space="preserve">to explain the </w:t>
      </w:r>
      <w:r w:rsidR="0066224F" w:rsidRPr="00856AD2">
        <w:rPr>
          <w:rFonts w:ascii="Times New Roman" w:hAnsi="Times New Roman" w:cs="Times New Roman"/>
          <w:color w:val="404040" w:themeColor="text1" w:themeTint="BF"/>
          <w:u w:color="000000"/>
        </w:rPr>
        <w:t xml:space="preserve">varying </w:t>
      </w:r>
      <w:r w:rsidR="008D6DA4" w:rsidRPr="00856AD2">
        <w:rPr>
          <w:rFonts w:ascii="Times New Roman" w:hAnsi="Times New Roman" w:cs="Times New Roman"/>
          <w:color w:val="404040" w:themeColor="text1" w:themeTint="BF"/>
          <w:u w:color="000000"/>
        </w:rPr>
        <w:t xml:space="preserve">opportunities, </w:t>
      </w:r>
      <w:r w:rsidR="0066224F" w:rsidRPr="00856AD2">
        <w:rPr>
          <w:rFonts w:ascii="Times New Roman" w:hAnsi="Times New Roman" w:cs="Times New Roman"/>
          <w:color w:val="404040" w:themeColor="text1" w:themeTint="BF"/>
          <w:u w:color="000000"/>
        </w:rPr>
        <w:t>a one size fits all</w:t>
      </w:r>
      <w:r w:rsidR="008D6DA4" w:rsidRPr="00856AD2">
        <w:rPr>
          <w:rFonts w:ascii="Times New Roman" w:hAnsi="Times New Roman" w:cs="Times New Roman"/>
          <w:color w:val="404040" w:themeColor="text1" w:themeTint="BF"/>
          <w:u w:color="000000"/>
        </w:rPr>
        <w:t xml:space="preserve"> approach to induction paperwork</w:t>
      </w:r>
      <w:r w:rsidR="0066224F" w:rsidRPr="00856AD2">
        <w:rPr>
          <w:rFonts w:ascii="Times New Roman" w:hAnsi="Times New Roman" w:cs="Times New Roman"/>
          <w:color w:val="404040" w:themeColor="text1" w:themeTint="BF"/>
          <w:u w:color="000000"/>
        </w:rPr>
        <w:t xml:space="preserve">.  This </w:t>
      </w:r>
      <w:r w:rsidR="00CF0D35" w:rsidRPr="00856AD2">
        <w:rPr>
          <w:rFonts w:ascii="Times New Roman" w:hAnsi="Times New Roman" w:cs="Times New Roman"/>
          <w:color w:val="404040" w:themeColor="text1" w:themeTint="BF"/>
          <w:u w:color="000000"/>
        </w:rPr>
        <w:t>take</w:t>
      </w:r>
      <w:r w:rsidR="0066224F" w:rsidRPr="00856AD2">
        <w:rPr>
          <w:rFonts w:ascii="Times New Roman" w:hAnsi="Times New Roman" w:cs="Times New Roman"/>
          <w:color w:val="404040" w:themeColor="text1" w:themeTint="BF"/>
          <w:u w:color="000000"/>
        </w:rPr>
        <w:t>s</w:t>
      </w:r>
      <w:r w:rsidR="00CF0D35" w:rsidRPr="00856AD2">
        <w:rPr>
          <w:rFonts w:ascii="Times New Roman" w:hAnsi="Times New Roman" w:cs="Times New Roman"/>
          <w:color w:val="404040" w:themeColor="text1" w:themeTint="BF"/>
          <w:u w:color="000000"/>
        </w:rPr>
        <w:t xml:space="preserve"> away </w:t>
      </w:r>
      <w:r w:rsidR="0066224F" w:rsidRPr="00856AD2">
        <w:rPr>
          <w:rFonts w:ascii="Times New Roman" w:hAnsi="Times New Roman" w:cs="Times New Roman"/>
          <w:color w:val="404040" w:themeColor="text1" w:themeTint="BF"/>
          <w:u w:color="000000"/>
        </w:rPr>
        <w:t xml:space="preserve">from </w:t>
      </w:r>
      <w:r w:rsidR="00CF0D35" w:rsidRPr="00856AD2">
        <w:rPr>
          <w:rFonts w:ascii="Times New Roman" w:hAnsi="Times New Roman" w:cs="Times New Roman"/>
          <w:color w:val="404040" w:themeColor="text1" w:themeTint="BF"/>
          <w:u w:color="000000"/>
        </w:rPr>
        <w:t xml:space="preserve">the </w:t>
      </w:r>
      <w:r w:rsidR="008D6DA4" w:rsidRPr="00856AD2">
        <w:rPr>
          <w:rFonts w:ascii="Times New Roman" w:hAnsi="Times New Roman" w:cs="Times New Roman"/>
          <w:color w:val="404040" w:themeColor="text1" w:themeTint="BF"/>
          <w:u w:color="000000"/>
        </w:rPr>
        <w:t xml:space="preserve">importance and </w:t>
      </w:r>
      <w:r w:rsidR="00CF0D35" w:rsidRPr="00856AD2">
        <w:rPr>
          <w:rFonts w:ascii="Times New Roman" w:hAnsi="Times New Roman" w:cs="Times New Roman"/>
          <w:color w:val="404040" w:themeColor="text1" w:themeTint="BF"/>
          <w:u w:color="000000"/>
        </w:rPr>
        <w:t>specificity</w:t>
      </w:r>
      <w:r w:rsidR="0066224F" w:rsidRPr="00856AD2">
        <w:rPr>
          <w:rFonts w:ascii="Times New Roman" w:hAnsi="Times New Roman" w:cs="Times New Roman"/>
          <w:color w:val="404040" w:themeColor="text1" w:themeTint="BF"/>
          <w:u w:color="000000"/>
        </w:rPr>
        <w:t xml:space="preserve"> of these people being involved in adult literacy education, which adds to the histor</w:t>
      </w:r>
      <w:r w:rsidR="008D6DA4" w:rsidRPr="00856AD2">
        <w:rPr>
          <w:rFonts w:ascii="Times New Roman" w:hAnsi="Times New Roman" w:cs="Times New Roman"/>
          <w:color w:val="404040" w:themeColor="text1" w:themeTint="BF"/>
          <w:u w:color="000000"/>
        </w:rPr>
        <w:t xml:space="preserve">ic contention around </w:t>
      </w:r>
      <w:r w:rsidR="00FB3D54" w:rsidRPr="00856AD2">
        <w:rPr>
          <w:rFonts w:ascii="Times New Roman" w:hAnsi="Times New Roman" w:cs="Times New Roman"/>
          <w:color w:val="404040" w:themeColor="text1" w:themeTint="BF"/>
          <w:u w:color="000000"/>
        </w:rPr>
        <w:t xml:space="preserve">whether </w:t>
      </w:r>
      <w:r w:rsidR="008D6DA4" w:rsidRPr="00856AD2">
        <w:rPr>
          <w:rFonts w:ascii="Times New Roman" w:hAnsi="Times New Roman" w:cs="Times New Roman"/>
          <w:color w:val="404040" w:themeColor="text1" w:themeTint="BF"/>
          <w:u w:color="000000"/>
        </w:rPr>
        <w:t xml:space="preserve">anyone involved in this crucial area of community education </w:t>
      </w:r>
      <w:r w:rsidR="00FB3D54" w:rsidRPr="00856AD2">
        <w:rPr>
          <w:rFonts w:ascii="Times New Roman" w:hAnsi="Times New Roman" w:cs="Times New Roman"/>
          <w:color w:val="404040" w:themeColor="text1" w:themeTint="BF"/>
          <w:u w:color="000000"/>
        </w:rPr>
        <w:t>should be “generic” or</w:t>
      </w:r>
      <w:r w:rsidR="008D6DA4" w:rsidRPr="00856AD2">
        <w:rPr>
          <w:rFonts w:ascii="Times New Roman" w:hAnsi="Times New Roman" w:cs="Times New Roman"/>
          <w:color w:val="404040" w:themeColor="text1" w:themeTint="BF"/>
          <w:u w:color="000000"/>
        </w:rPr>
        <w:t xml:space="preserve"> require more specific understanding and training to deliver literacy to a vulnerable group of learners. </w:t>
      </w:r>
      <w:r w:rsidR="00CF0D35" w:rsidRPr="00856AD2">
        <w:rPr>
          <w:rFonts w:ascii="Times New Roman" w:hAnsi="Times New Roman" w:cs="Times New Roman"/>
          <w:color w:val="404040" w:themeColor="text1" w:themeTint="BF"/>
          <w:u w:color="000000"/>
        </w:rPr>
        <w:t xml:space="preserve"> </w:t>
      </w:r>
    </w:p>
    <w:p w:rsidR="008D6DA4" w:rsidRPr="00856AD2" w:rsidRDefault="008D6DA4" w:rsidP="00165F60">
      <w:pPr>
        <w:pStyle w:val="NoSpacing"/>
        <w:spacing w:line="360" w:lineRule="auto"/>
        <w:jc w:val="both"/>
        <w:rPr>
          <w:rFonts w:ascii="Times New Roman" w:hAnsi="Times New Roman" w:cs="Times New Roman"/>
          <w:color w:val="404040" w:themeColor="text1" w:themeTint="BF"/>
          <w:u w:color="000000"/>
        </w:rPr>
      </w:pPr>
    </w:p>
    <w:p w:rsidR="000774FB" w:rsidRPr="00856AD2" w:rsidRDefault="00766A69" w:rsidP="00165F60">
      <w:pPr>
        <w:pStyle w:val="NoSpacing"/>
        <w:spacing w:line="360" w:lineRule="auto"/>
        <w:jc w:val="both"/>
        <w:rPr>
          <w:rFonts w:ascii="Times New Roman" w:hAnsi="Times New Roman" w:cs="Times New Roman"/>
          <w:color w:val="404040" w:themeColor="text1" w:themeTint="BF"/>
          <w:u w:color="000000"/>
        </w:rPr>
      </w:pPr>
      <w:r w:rsidRPr="00856AD2">
        <w:rPr>
          <w:rFonts w:ascii="Times New Roman" w:hAnsi="Times New Roman" w:cs="Times New Roman"/>
          <w:color w:val="404040" w:themeColor="text1" w:themeTint="BF"/>
          <w:u w:color="000000"/>
        </w:rPr>
        <w:t>From i</w:t>
      </w:r>
      <w:r w:rsidR="000774FB" w:rsidRPr="00856AD2">
        <w:rPr>
          <w:rFonts w:ascii="Times New Roman" w:hAnsi="Times New Roman" w:cs="Times New Roman"/>
          <w:color w:val="404040" w:themeColor="text1" w:themeTint="BF"/>
          <w:u w:color="000000"/>
        </w:rPr>
        <w:t>nformation gathered most LAs did</w:t>
      </w:r>
      <w:r w:rsidRPr="00856AD2">
        <w:rPr>
          <w:rFonts w:ascii="Times New Roman" w:hAnsi="Times New Roman" w:cs="Times New Roman"/>
          <w:color w:val="404040" w:themeColor="text1" w:themeTint="BF"/>
          <w:u w:color="000000"/>
        </w:rPr>
        <w:t xml:space="preserve"> not carry out PVG checks as part of VALP recruitment due to adult literacy learners not being regarded as vulnerable, </w:t>
      </w:r>
      <w:r w:rsidR="007979EE" w:rsidRPr="00856AD2">
        <w:rPr>
          <w:rFonts w:ascii="Times New Roman" w:hAnsi="Times New Roman" w:cs="Times New Roman"/>
          <w:color w:val="404040" w:themeColor="text1" w:themeTint="BF"/>
          <w:u w:color="000000"/>
        </w:rPr>
        <w:t xml:space="preserve"> following the strict guidan</w:t>
      </w:r>
      <w:r w:rsidRPr="00856AD2">
        <w:rPr>
          <w:rFonts w:ascii="Times New Roman" w:hAnsi="Times New Roman" w:cs="Times New Roman"/>
          <w:color w:val="404040" w:themeColor="text1" w:themeTint="BF"/>
          <w:u w:color="000000"/>
        </w:rPr>
        <w:t>ce by Disclosure Scotland</w:t>
      </w:r>
      <w:r w:rsidRPr="007D3666">
        <w:rPr>
          <w:rFonts w:ascii="Times New Roman" w:hAnsi="Times New Roman" w:cs="Times New Roman"/>
          <w:color w:val="808080" w:themeColor="background1" w:themeShade="80"/>
          <w:u w:color="000000"/>
        </w:rPr>
        <w:t xml:space="preserve"> (</w:t>
      </w:r>
      <w:hyperlink r:id="rId25" w:history="1">
        <w:r w:rsidRPr="007D3666">
          <w:rPr>
            <w:rStyle w:val="Hyperlink"/>
            <w:rFonts w:ascii="Times New Roman" w:hAnsi="Times New Roman" w:cs="Times New Roman"/>
            <w:u w:color="000000"/>
          </w:rPr>
          <w:t>https://www.mygov.scot/pvg-scheme/types-of-work-covered-by-pvg/</w:t>
        </w:r>
      </w:hyperlink>
      <w:r w:rsidRPr="007D3666">
        <w:rPr>
          <w:rFonts w:ascii="Times New Roman" w:hAnsi="Times New Roman" w:cs="Times New Roman"/>
          <w:color w:val="808080" w:themeColor="background1" w:themeShade="80"/>
          <w:u w:color="000000"/>
        </w:rPr>
        <w:t xml:space="preserve">) </w:t>
      </w:r>
      <w:r w:rsidRPr="00856AD2">
        <w:rPr>
          <w:rFonts w:ascii="Times New Roman" w:hAnsi="Times New Roman" w:cs="Times New Roman"/>
          <w:color w:val="404040" w:themeColor="text1" w:themeTint="BF"/>
          <w:u w:color="000000"/>
        </w:rPr>
        <w:t xml:space="preserve">as well as VALPs </w:t>
      </w:r>
      <w:r w:rsidR="000774FB" w:rsidRPr="00856AD2">
        <w:rPr>
          <w:rFonts w:ascii="Times New Roman" w:hAnsi="Times New Roman" w:cs="Times New Roman"/>
          <w:color w:val="404040" w:themeColor="text1" w:themeTint="BF"/>
          <w:u w:color="000000"/>
        </w:rPr>
        <w:t xml:space="preserve">mainly having a classroom assistant role, therefore </w:t>
      </w:r>
      <w:r w:rsidRPr="00856AD2">
        <w:rPr>
          <w:rFonts w:ascii="Times New Roman" w:hAnsi="Times New Roman" w:cs="Times New Roman"/>
          <w:color w:val="404040" w:themeColor="text1" w:themeTint="BF"/>
          <w:u w:color="000000"/>
        </w:rPr>
        <w:t>not working alone but in groups</w:t>
      </w:r>
      <w:r w:rsidR="000774FB" w:rsidRPr="00856AD2">
        <w:rPr>
          <w:rFonts w:ascii="Times New Roman" w:hAnsi="Times New Roman" w:cs="Times New Roman"/>
          <w:color w:val="404040" w:themeColor="text1" w:themeTint="BF"/>
          <w:u w:color="000000"/>
        </w:rPr>
        <w:t>,</w:t>
      </w:r>
      <w:r w:rsidRPr="00856AD2">
        <w:rPr>
          <w:rFonts w:ascii="Times New Roman" w:hAnsi="Times New Roman" w:cs="Times New Roman"/>
          <w:color w:val="404040" w:themeColor="text1" w:themeTint="BF"/>
          <w:u w:color="000000"/>
        </w:rPr>
        <w:t xml:space="preserve"> or </w:t>
      </w:r>
      <w:r w:rsidR="000774FB" w:rsidRPr="00856AD2">
        <w:rPr>
          <w:rFonts w:ascii="Times New Roman" w:hAnsi="Times New Roman" w:cs="Times New Roman"/>
          <w:color w:val="404040" w:themeColor="text1" w:themeTint="BF"/>
          <w:u w:color="000000"/>
        </w:rPr>
        <w:t xml:space="preserve">in public places </w:t>
      </w:r>
      <w:r w:rsidRPr="00856AD2">
        <w:rPr>
          <w:rFonts w:ascii="Times New Roman" w:hAnsi="Times New Roman" w:cs="Times New Roman"/>
          <w:color w:val="404040" w:themeColor="text1" w:themeTint="BF"/>
          <w:u w:color="000000"/>
        </w:rPr>
        <w:t>if rural 1:1</w:t>
      </w:r>
      <w:r w:rsidR="000774FB" w:rsidRPr="00856AD2">
        <w:rPr>
          <w:rFonts w:ascii="Times New Roman" w:hAnsi="Times New Roman" w:cs="Times New Roman"/>
          <w:color w:val="404040" w:themeColor="text1" w:themeTint="BF"/>
          <w:u w:color="000000"/>
        </w:rPr>
        <w:t xml:space="preserve"> delivery</w:t>
      </w:r>
      <w:r w:rsidRPr="00856AD2">
        <w:rPr>
          <w:rFonts w:ascii="Times New Roman" w:hAnsi="Times New Roman" w:cs="Times New Roman"/>
          <w:color w:val="404040" w:themeColor="text1" w:themeTint="BF"/>
          <w:u w:color="000000"/>
        </w:rPr>
        <w:t xml:space="preserve">.  However, practitioners who engaged in stage 3 of this research voiced strong opinions that </w:t>
      </w:r>
      <w:r w:rsidR="00942B7C" w:rsidRPr="00856AD2">
        <w:rPr>
          <w:rFonts w:ascii="Times New Roman" w:hAnsi="Times New Roman" w:cs="Times New Roman"/>
          <w:color w:val="404040" w:themeColor="text1" w:themeTint="BF"/>
          <w:u w:color="000000"/>
        </w:rPr>
        <w:t xml:space="preserve">they would personally feel better if </w:t>
      </w:r>
      <w:r w:rsidR="000774FB" w:rsidRPr="00856AD2">
        <w:rPr>
          <w:rFonts w:ascii="Times New Roman" w:hAnsi="Times New Roman" w:cs="Times New Roman"/>
          <w:color w:val="404040" w:themeColor="text1" w:themeTint="BF"/>
          <w:u w:color="000000"/>
        </w:rPr>
        <w:t xml:space="preserve">PVG, </w:t>
      </w:r>
      <w:r w:rsidR="0079316D" w:rsidRPr="00856AD2">
        <w:rPr>
          <w:rFonts w:ascii="Times New Roman" w:hAnsi="Times New Roman" w:cs="Times New Roman"/>
          <w:color w:val="404040" w:themeColor="text1" w:themeTint="BF"/>
          <w:u w:color="000000"/>
        </w:rPr>
        <w:t>disclosure</w:t>
      </w:r>
      <w:r w:rsidR="000774FB" w:rsidRPr="00856AD2">
        <w:rPr>
          <w:rFonts w:ascii="Times New Roman" w:hAnsi="Times New Roman" w:cs="Times New Roman"/>
          <w:color w:val="404040" w:themeColor="text1" w:themeTint="BF"/>
          <w:u w:color="000000"/>
        </w:rPr>
        <w:t xml:space="preserve"> or some background</w:t>
      </w:r>
      <w:r w:rsidR="0079316D" w:rsidRPr="00856AD2">
        <w:rPr>
          <w:rFonts w:ascii="Times New Roman" w:hAnsi="Times New Roman" w:cs="Times New Roman"/>
          <w:color w:val="404040" w:themeColor="text1" w:themeTint="BF"/>
          <w:u w:color="000000"/>
        </w:rPr>
        <w:t xml:space="preserve"> </w:t>
      </w:r>
      <w:r w:rsidRPr="00856AD2">
        <w:rPr>
          <w:rFonts w:ascii="Times New Roman" w:hAnsi="Times New Roman" w:cs="Times New Roman"/>
          <w:color w:val="404040" w:themeColor="text1" w:themeTint="BF"/>
          <w:u w:color="000000"/>
        </w:rPr>
        <w:t xml:space="preserve">checks </w:t>
      </w:r>
      <w:r w:rsidR="00FB3D54" w:rsidRPr="00856AD2">
        <w:rPr>
          <w:rFonts w:ascii="Times New Roman" w:hAnsi="Times New Roman" w:cs="Times New Roman"/>
          <w:color w:val="404040" w:themeColor="text1" w:themeTint="BF"/>
          <w:u w:color="000000"/>
        </w:rPr>
        <w:t xml:space="preserve">were </w:t>
      </w:r>
      <w:r w:rsidRPr="00856AD2">
        <w:rPr>
          <w:rFonts w:ascii="Times New Roman" w:hAnsi="Times New Roman" w:cs="Times New Roman"/>
          <w:color w:val="404040" w:themeColor="text1" w:themeTint="BF"/>
          <w:u w:color="000000"/>
        </w:rPr>
        <w:t>carried out to protect all concerned</w:t>
      </w:r>
      <w:r w:rsidR="00942B7C" w:rsidRPr="00856AD2">
        <w:rPr>
          <w:rFonts w:ascii="Times New Roman" w:hAnsi="Times New Roman" w:cs="Times New Roman"/>
          <w:color w:val="404040" w:themeColor="text1" w:themeTint="BF"/>
          <w:u w:color="000000"/>
        </w:rPr>
        <w:t xml:space="preserve">.  They all emphasised </w:t>
      </w:r>
      <w:r w:rsidRPr="00856AD2">
        <w:rPr>
          <w:rFonts w:ascii="Times New Roman" w:hAnsi="Times New Roman" w:cs="Times New Roman"/>
          <w:color w:val="404040" w:themeColor="text1" w:themeTint="BF"/>
          <w:u w:color="000000"/>
        </w:rPr>
        <w:t>that learners with low</w:t>
      </w:r>
      <w:r w:rsidR="00BD3BA7" w:rsidRPr="00856AD2">
        <w:rPr>
          <w:rFonts w:ascii="Times New Roman" w:hAnsi="Times New Roman" w:cs="Times New Roman"/>
          <w:color w:val="404040" w:themeColor="text1" w:themeTint="BF"/>
          <w:u w:color="000000"/>
        </w:rPr>
        <w:t>er literacy levels habitually</w:t>
      </w:r>
      <w:r w:rsidRPr="00856AD2">
        <w:rPr>
          <w:rFonts w:ascii="Times New Roman" w:hAnsi="Times New Roman" w:cs="Times New Roman"/>
          <w:color w:val="404040" w:themeColor="text1" w:themeTint="BF"/>
          <w:u w:color="000000"/>
        </w:rPr>
        <w:t xml:space="preserve"> build strong relationships with VALPs</w:t>
      </w:r>
      <w:r w:rsidR="00942B7C" w:rsidRPr="00856AD2">
        <w:rPr>
          <w:rFonts w:ascii="Times New Roman" w:hAnsi="Times New Roman" w:cs="Times New Roman"/>
          <w:color w:val="404040" w:themeColor="text1" w:themeTint="BF"/>
          <w:u w:color="000000"/>
        </w:rPr>
        <w:t xml:space="preserve">, and </w:t>
      </w:r>
      <w:r w:rsidRPr="00856AD2">
        <w:rPr>
          <w:rFonts w:ascii="Times New Roman" w:hAnsi="Times New Roman" w:cs="Times New Roman"/>
          <w:color w:val="404040" w:themeColor="text1" w:themeTint="BF"/>
          <w:u w:color="000000"/>
        </w:rPr>
        <w:t>VALPs can be quickly placed in a circle of confidence and trust and learners often disclose quite personal information</w:t>
      </w:r>
      <w:r w:rsidR="0079316D" w:rsidRPr="00856AD2">
        <w:rPr>
          <w:rFonts w:ascii="Times New Roman" w:hAnsi="Times New Roman" w:cs="Times New Roman"/>
          <w:color w:val="404040" w:themeColor="text1" w:themeTint="BF"/>
          <w:u w:color="000000"/>
        </w:rPr>
        <w:t xml:space="preserve">, including </w:t>
      </w:r>
      <w:r w:rsidR="00BD3BA7" w:rsidRPr="00856AD2">
        <w:rPr>
          <w:rFonts w:ascii="Times New Roman" w:hAnsi="Times New Roman" w:cs="Times New Roman"/>
          <w:color w:val="404040" w:themeColor="text1" w:themeTint="BF"/>
          <w:u w:color="000000"/>
        </w:rPr>
        <w:t xml:space="preserve">documents and </w:t>
      </w:r>
      <w:r w:rsidRPr="00856AD2">
        <w:rPr>
          <w:rFonts w:ascii="Times New Roman" w:hAnsi="Times New Roman" w:cs="Times New Roman"/>
          <w:color w:val="404040" w:themeColor="text1" w:themeTint="BF"/>
          <w:u w:color="000000"/>
        </w:rPr>
        <w:t>paperwork</w:t>
      </w:r>
      <w:r w:rsidR="0079316D" w:rsidRPr="00856AD2">
        <w:rPr>
          <w:rFonts w:ascii="Times New Roman" w:hAnsi="Times New Roman" w:cs="Times New Roman"/>
          <w:color w:val="404040" w:themeColor="text1" w:themeTint="BF"/>
          <w:u w:color="000000"/>
        </w:rPr>
        <w:t>,</w:t>
      </w:r>
      <w:r w:rsidRPr="00856AD2">
        <w:rPr>
          <w:rFonts w:ascii="Times New Roman" w:hAnsi="Times New Roman" w:cs="Times New Roman"/>
          <w:color w:val="404040" w:themeColor="text1" w:themeTint="BF"/>
          <w:u w:color="000000"/>
        </w:rPr>
        <w:t xml:space="preserve"> due to the social practice approach therefore </w:t>
      </w:r>
      <w:r w:rsidR="0079316D" w:rsidRPr="00856AD2">
        <w:rPr>
          <w:rFonts w:ascii="Times New Roman" w:hAnsi="Times New Roman" w:cs="Times New Roman"/>
          <w:color w:val="404040" w:themeColor="text1" w:themeTint="BF"/>
          <w:u w:color="000000"/>
        </w:rPr>
        <w:t>making both VALP</w:t>
      </w:r>
      <w:r w:rsidR="00FB3D54" w:rsidRPr="00856AD2">
        <w:rPr>
          <w:rFonts w:ascii="Times New Roman" w:hAnsi="Times New Roman" w:cs="Times New Roman"/>
          <w:color w:val="404040" w:themeColor="text1" w:themeTint="BF"/>
          <w:u w:color="000000"/>
        </w:rPr>
        <w:t>s</w:t>
      </w:r>
      <w:r w:rsidR="0079316D" w:rsidRPr="00856AD2">
        <w:rPr>
          <w:rFonts w:ascii="Times New Roman" w:hAnsi="Times New Roman" w:cs="Times New Roman"/>
          <w:color w:val="404040" w:themeColor="text1" w:themeTint="BF"/>
          <w:u w:color="000000"/>
        </w:rPr>
        <w:t xml:space="preserve"> and literacy learners </w:t>
      </w:r>
      <w:r w:rsidRPr="00856AD2">
        <w:rPr>
          <w:rFonts w:ascii="Times New Roman" w:hAnsi="Times New Roman" w:cs="Times New Roman"/>
          <w:color w:val="404040" w:themeColor="text1" w:themeTint="BF"/>
          <w:u w:color="000000"/>
        </w:rPr>
        <w:t>extremely vulnerable to being mistreated.</w:t>
      </w:r>
      <w:r w:rsidR="00BD3BA7" w:rsidRPr="00856AD2">
        <w:rPr>
          <w:rFonts w:ascii="Times New Roman" w:hAnsi="Times New Roman" w:cs="Times New Roman"/>
          <w:color w:val="404040" w:themeColor="text1" w:themeTint="BF"/>
          <w:u w:color="000000"/>
        </w:rPr>
        <w:t xml:space="preserve"> </w:t>
      </w:r>
    </w:p>
    <w:p w:rsidR="000774FB" w:rsidRPr="00856AD2" w:rsidRDefault="000774FB" w:rsidP="00165F60">
      <w:pPr>
        <w:pStyle w:val="NoSpacing"/>
        <w:spacing w:line="360" w:lineRule="auto"/>
        <w:jc w:val="both"/>
        <w:rPr>
          <w:rFonts w:ascii="Times New Roman" w:hAnsi="Times New Roman" w:cs="Times New Roman"/>
          <w:color w:val="404040" w:themeColor="text1" w:themeTint="BF"/>
          <w:u w:color="000000"/>
        </w:rPr>
      </w:pPr>
    </w:p>
    <w:p w:rsidR="000774FB" w:rsidRPr="00856AD2" w:rsidRDefault="000774FB" w:rsidP="00165F60">
      <w:pPr>
        <w:pStyle w:val="NoSpacing"/>
        <w:spacing w:line="360" w:lineRule="auto"/>
        <w:jc w:val="both"/>
        <w:rPr>
          <w:rFonts w:ascii="Times New Roman" w:hAnsi="Times New Roman" w:cs="Times New Roman"/>
          <w:color w:val="404040" w:themeColor="text1" w:themeTint="BF"/>
          <w:u w:color="000000"/>
        </w:rPr>
      </w:pPr>
      <w:r w:rsidRPr="00856AD2">
        <w:rPr>
          <w:rFonts w:ascii="Times New Roman" w:hAnsi="Times New Roman" w:cs="Times New Roman"/>
          <w:color w:val="404040" w:themeColor="text1" w:themeTint="BF"/>
          <w:u w:color="000000"/>
        </w:rPr>
        <w:t xml:space="preserve">Some LAs used learners and </w:t>
      </w:r>
      <w:r w:rsidR="006E6B88" w:rsidRPr="00856AD2">
        <w:rPr>
          <w:rFonts w:ascii="Times New Roman" w:hAnsi="Times New Roman" w:cs="Times New Roman"/>
          <w:color w:val="404040" w:themeColor="text1" w:themeTint="BF"/>
          <w:u w:color="000000"/>
        </w:rPr>
        <w:t>practitioners</w:t>
      </w:r>
      <w:r w:rsidRPr="00856AD2">
        <w:rPr>
          <w:rFonts w:ascii="Times New Roman" w:hAnsi="Times New Roman" w:cs="Times New Roman"/>
          <w:color w:val="404040" w:themeColor="text1" w:themeTint="BF"/>
          <w:u w:color="000000"/>
        </w:rPr>
        <w:t xml:space="preserve"> to observe potential VALPs during group activities, to help assess suitability from all perspectives.  </w:t>
      </w:r>
      <w:r w:rsidR="004C58D0" w:rsidRPr="00856AD2">
        <w:rPr>
          <w:rFonts w:ascii="Times New Roman" w:hAnsi="Times New Roman" w:cs="Times New Roman"/>
          <w:color w:val="404040" w:themeColor="text1" w:themeTint="BF"/>
          <w:u w:color="000000"/>
        </w:rPr>
        <w:t xml:space="preserve">Encouraging </w:t>
      </w:r>
      <w:r w:rsidRPr="00856AD2">
        <w:rPr>
          <w:rFonts w:ascii="Times New Roman" w:hAnsi="Times New Roman" w:cs="Times New Roman"/>
          <w:color w:val="404040" w:themeColor="text1" w:themeTint="BF"/>
          <w:u w:color="000000"/>
        </w:rPr>
        <w:t xml:space="preserve">the learners to </w:t>
      </w:r>
      <w:r w:rsidR="004C58D0" w:rsidRPr="00856AD2">
        <w:rPr>
          <w:rFonts w:ascii="Times New Roman" w:hAnsi="Times New Roman" w:cs="Times New Roman"/>
          <w:color w:val="404040" w:themeColor="text1" w:themeTint="BF"/>
          <w:u w:color="000000"/>
        </w:rPr>
        <w:t xml:space="preserve">be involved in this process could be viewed as excellent practice and sits Freire’s philosophy regards educating literacy learners. By doing this the ALN team benefit </w:t>
      </w:r>
      <w:r w:rsidR="006E6B88" w:rsidRPr="00856AD2">
        <w:rPr>
          <w:rFonts w:ascii="Times New Roman" w:hAnsi="Times New Roman" w:cs="Times New Roman"/>
          <w:color w:val="404040" w:themeColor="text1" w:themeTint="BF"/>
          <w:u w:color="000000"/>
        </w:rPr>
        <w:t xml:space="preserve">from </w:t>
      </w:r>
      <w:r w:rsidR="004C58D0" w:rsidRPr="00856AD2">
        <w:rPr>
          <w:rFonts w:ascii="Times New Roman" w:hAnsi="Times New Roman" w:cs="Times New Roman"/>
          <w:color w:val="404040" w:themeColor="text1" w:themeTint="BF"/>
          <w:u w:color="000000"/>
        </w:rPr>
        <w:t xml:space="preserve">gathering </w:t>
      </w:r>
      <w:r w:rsidR="006E6B88" w:rsidRPr="00856AD2">
        <w:rPr>
          <w:rFonts w:ascii="Times New Roman" w:hAnsi="Times New Roman" w:cs="Times New Roman"/>
          <w:color w:val="404040" w:themeColor="text1" w:themeTint="BF"/>
          <w:u w:color="000000"/>
        </w:rPr>
        <w:t>alternative perspectiv</w:t>
      </w:r>
      <w:r w:rsidR="004C58D0" w:rsidRPr="00856AD2">
        <w:rPr>
          <w:rFonts w:ascii="Times New Roman" w:hAnsi="Times New Roman" w:cs="Times New Roman"/>
          <w:color w:val="404040" w:themeColor="text1" w:themeTint="BF"/>
          <w:u w:color="000000"/>
        </w:rPr>
        <w:t xml:space="preserve">es as to what makes a good VALP, as well as learners </w:t>
      </w:r>
      <w:r w:rsidR="004C58D0" w:rsidRPr="00856AD2">
        <w:rPr>
          <w:rFonts w:ascii="Times New Roman" w:hAnsi="Times New Roman" w:cs="Times New Roman"/>
          <w:color w:val="404040" w:themeColor="text1" w:themeTint="BF"/>
          <w:u w:color="000000"/>
        </w:rPr>
        <w:lastRenderedPageBreak/>
        <w:t xml:space="preserve">gain real life opportunities to practice becoming critical thinkers, in making decisions, solving problems and expressing views about the world they live in (Freire. 1972).  </w:t>
      </w:r>
    </w:p>
    <w:p w:rsidR="003857CC" w:rsidRPr="007D3666" w:rsidRDefault="003857CC" w:rsidP="00165F60">
      <w:pPr>
        <w:pStyle w:val="NoSpacing"/>
        <w:spacing w:line="360" w:lineRule="auto"/>
        <w:jc w:val="both"/>
        <w:rPr>
          <w:rFonts w:ascii="Times New Roman" w:hAnsi="Times New Roman" w:cs="Times New Roman"/>
          <w:color w:val="808080" w:themeColor="background1" w:themeShade="80"/>
          <w:u w:color="000000"/>
        </w:rPr>
      </w:pPr>
    </w:p>
    <w:p w:rsidR="00B55407" w:rsidRPr="007D3666" w:rsidRDefault="00A43E98" w:rsidP="00165F60">
      <w:pPr>
        <w:pStyle w:val="NoSpacing"/>
        <w:spacing w:line="360" w:lineRule="auto"/>
        <w:jc w:val="both"/>
        <w:rPr>
          <w:rFonts w:ascii="Times New Roman" w:eastAsia="Times New Roman" w:hAnsi="Times New Roman" w:cs="Times New Roman"/>
          <w:b/>
          <w:szCs w:val="24"/>
          <w:u w:color="000000"/>
          <w:lang w:eastAsia="en-GB"/>
        </w:rPr>
      </w:pPr>
      <w:r w:rsidRPr="007D3666">
        <w:rPr>
          <w:rFonts w:ascii="Times New Roman" w:eastAsia="Times New Roman" w:hAnsi="Times New Roman" w:cs="Times New Roman"/>
          <w:b/>
          <w:szCs w:val="24"/>
          <w:u w:color="000000"/>
          <w:lang w:eastAsia="en-GB"/>
        </w:rPr>
        <w:t xml:space="preserve">5.5 </w:t>
      </w:r>
      <w:r w:rsidR="00B57729" w:rsidRPr="007D3666">
        <w:rPr>
          <w:rFonts w:ascii="Times New Roman" w:eastAsia="Times New Roman" w:hAnsi="Times New Roman" w:cs="Times New Roman"/>
          <w:b/>
          <w:szCs w:val="24"/>
          <w:u w:color="000000"/>
          <w:lang w:eastAsia="en-GB"/>
        </w:rPr>
        <w:t xml:space="preserve">Qualifications, </w:t>
      </w:r>
      <w:r w:rsidR="00EF7827" w:rsidRPr="007D3666">
        <w:rPr>
          <w:rFonts w:ascii="Times New Roman" w:eastAsia="Times New Roman" w:hAnsi="Times New Roman" w:cs="Times New Roman"/>
          <w:b/>
          <w:szCs w:val="24"/>
          <w:u w:color="000000"/>
          <w:lang w:eastAsia="en-GB"/>
        </w:rPr>
        <w:t>Training</w:t>
      </w:r>
      <w:r w:rsidR="00B57729" w:rsidRPr="007D3666">
        <w:rPr>
          <w:rFonts w:ascii="Times New Roman" w:eastAsia="Times New Roman" w:hAnsi="Times New Roman" w:cs="Times New Roman"/>
          <w:b/>
          <w:szCs w:val="24"/>
          <w:u w:color="000000"/>
          <w:lang w:eastAsia="en-GB"/>
        </w:rPr>
        <w:t xml:space="preserve"> and Social Practice Approach</w:t>
      </w:r>
    </w:p>
    <w:p w:rsidR="0051414F" w:rsidRPr="00856AD2" w:rsidRDefault="006733C1"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 xml:space="preserve">This research found </w:t>
      </w:r>
      <w:r w:rsidR="00FB3D54" w:rsidRPr="00856AD2">
        <w:rPr>
          <w:rFonts w:ascii="Times New Roman" w:hAnsi="Times New Roman"/>
          <w:color w:val="404040" w:themeColor="text1" w:themeTint="BF"/>
          <w:u w:color="000000"/>
        </w:rPr>
        <w:t xml:space="preserve">that </w:t>
      </w:r>
      <w:r w:rsidR="00BE5E68" w:rsidRPr="00856AD2">
        <w:rPr>
          <w:rFonts w:ascii="Times New Roman" w:hAnsi="Times New Roman"/>
          <w:color w:val="404040" w:themeColor="text1" w:themeTint="BF"/>
          <w:u w:color="000000"/>
        </w:rPr>
        <w:t>LAs</w:t>
      </w:r>
      <w:r w:rsidR="00B57729" w:rsidRPr="00856AD2">
        <w:rPr>
          <w:rFonts w:ascii="Times New Roman" w:hAnsi="Times New Roman"/>
          <w:color w:val="404040" w:themeColor="text1" w:themeTint="BF"/>
          <w:u w:color="000000"/>
        </w:rPr>
        <w:t xml:space="preserve"> </w:t>
      </w:r>
      <w:r w:rsidR="00C7264D" w:rsidRPr="00856AD2">
        <w:rPr>
          <w:rFonts w:ascii="Times New Roman" w:hAnsi="Times New Roman"/>
          <w:color w:val="404040" w:themeColor="text1" w:themeTint="BF"/>
          <w:u w:color="000000"/>
        </w:rPr>
        <w:t xml:space="preserve">had no </w:t>
      </w:r>
      <w:r w:rsidRPr="00856AD2">
        <w:rPr>
          <w:rFonts w:ascii="Times New Roman" w:hAnsi="Times New Roman"/>
          <w:color w:val="404040" w:themeColor="text1" w:themeTint="BF"/>
          <w:u w:color="000000"/>
        </w:rPr>
        <w:t xml:space="preserve">specific </w:t>
      </w:r>
      <w:r w:rsidR="00B57729" w:rsidRPr="00856AD2">
        <w:rPr>
          <w:rFonts w:ascii="Times New Roman" w:hAnsi="Times New Roman"/>
          <w:color w:val="404040" w:themeColor="text1" w:themeTint="BF"/>
          <w:u w:color="000000"/>
        </w:rPr>
        <w:t>requirement</w:t>
      </w:r>
      <w:r w:rsidRPr="00856AD2">
        <w:rPr>
          <w:rFonts w:ascii="Times New Roman" w:hAnsi="Times New Roman"/>
          <w:color w:val="404040" w:themeColor="text1" w:themeTint="BF"/>
          <w:u w:color="000000"/>
        </w:rPr>
        <w:t>s</w:t>
      </w:r>
      <w:r w:rsidR="00B57729" w:rsidRPr="00856AD2">
        <w:rPr>
          <w:rFonts w:ascii="Times New Roman" w:hAnsi="Times New Roman"/>
          <w:color w:val="404040" w:themeColor="text1" w:themeTint="BF"/>
          <w:u w:color="000000"/>
        </w:rPr>
        <w:t xml:space="preserve"> for </w:t>
      </w:r>
      <w:r w:rsidR="00C26DB3" w:rsidRPr="00856AD2">
        <w:rPr>
          <w:rFonts w:ascii="Times New Roman" w:hAnsi="Times New Roman"/>
          <w:color w:val="404040" w:themeColor="text1" w:themeTint="BF"/>
          <w:u w:color="000000"/>
        </w:rPr>
        <w:t>volunteers</w:t>
      </w:r>
      <w:r w:rsidR="00C7264D" w:rsidRPr="00856AD2">
        <w:rPr>
          <w:rFonts w:ascii="Times New Roman" w:hAnsi="Times New Roman"/>
          <w:color w:val="404040" w:themeColor="text1" w:themeTint="BF"/>
          <w:u w:color="000000"/>
        </w:rPr>
        <w:t xml:space="preserve"> to hold</w:t>
      </w:r>
      <w:r w:rsidR="00B57729" w:rsidRPr="00856AD2">
        <w:rPr>
          <w:rFonts w:ascii="Times New Roman" w:hAnsi="Times New Roman"/>
          <w:color w:val="404040" w:themeColor="text1" w:themeTint="BF"/>
          <w:u w:color="000000"/>
        </w:rPr>
        <w:t xml:space="preserve"> prior q</w:t>
      </w:r>
      <w:r w:rsidR="00EF7827" w:rsidRPr="00856AD2">
        <w:rPr>
          <w:rFonts w:ascii="Times New Roman" w:hAnsi="Times New Roman"/>
          <w:color w:val="404040" w:themeColor="text1" w:themeTint="BF"/>
          <w:u w:color="000000"/>
        </w:rPr>
        <w:t>ualifications</w:t>
      </w:r>
      <w:r w:rsidR="00B57729" w:rsidRPr="00856AD2">
        <w:rPr>
          <w:rFonts w:ascii="Times New Roman" w:hAnsi="Times New Roman"/>
          <w:color w:val="404040" w:themeColor="text1" w:themeTint="BF"/>
          <w:u w:color="000000"/>
        </w:rPr>
        <w:t xml:space="preserve"> in literacy</w:t>
      </w:r>
      <w:r w:rsidR="003D599C" w:rsidRPr="00856AD2">
        <w:rPr>
          <w:rFonts w:ascii="Times New Roman" w:hAnsi="Times New Roman"/>
          <w:color w:val="404040" w:themeColor="text1" w:themeTint="BF"/>
          <w:u w:color="000000"/>
        </w:rPr>
        <w:t xml:space="preserve">/numeracy regards </w:t>
      </w:r>
      <w:r w:rsidR="00C7264D" w:rsidRPr="00856AD2">
        <w:rPr>
          <w:rFonts w:ascii="Times New Roman" w:hAnsi="Times New Roman"/>
          <w:color w:val="404040" w:themeColor="text1" w:themeTint="BF"/>
          <w:u w:color="000000"/>
        </w:rPr>
        <w:t xml:space="preserve">measuring their </w:t>
      </w:r>
      <w:r w:rsidR="003D599C" w:rsidRPr="00856AD2">
        <w:rPr>
          <w:rFonts w:ascii="Times New Roman" w:hAnsi="Times New Roman"/>
          <w:color w:val="404040" w:themeColor="text1" w:themeTint="BF"/>
          <w:u w:color="000000"/>
        </w:rPr>
        <w:t xml:space="preserve">eligibility to train as </w:t>
      </w:r>
      <w:r w:rsidR="00C26DB3" w:rsidRPr="00856AD2">
        <w:rPr>
          <w:rFonts w:ascii="Times New Roman" w:hAnsi="Times New Roman"/>
          <w:color w:val="404040" w:themeColor="text1" w:themeTint="BF"/>
          <w:u w:color="000000"/>
        </w:rPr>
        <w:t>a VALP</w:t>
      </w:r>
      <w:r w:rsidR="003D599C" w:rsidRPr="00856AD2">
        <w:rPr>
          <w:rFonts w:ascii="Times New Roman" w:hAnsi="Times New Roman"/>
          <w:color w:val="404040" w:themeColor="text1" w:themeTint="BF"/>
          <w:u w:color="000000"/>
        </w:rPr>
        <w:t xml:space="preserve">. </w:t>
      </w:r>
      <w:r w:rsidR="0051414F" w:rsidRPr="00856AD2">
        <w:rPr>
          <w:rFonts w:ascii="Times New Roman" w:hAnsi="Times New Roman"/>
          <w:color w:val="404040" w:themeColor="text1" w:themeTint="BF"/>
          <w:u w:color="000000"/>
        </w:rPr>
        <w:t>So</w:t>
      </w:r>
      <w:r w:rsidR="00C7264D" w:rsidRPr="00856AD2">
        <w:rPr>
          <w:rFonts w:ascii="Times New Roman" w:hAnsi="Times New Roman"/>
          <w:color w:val="404040" w:themeColor="text1" w:themeTint="BF"/>
          <w:u w:color="000000"/>
        </w:rPr>
        <w:t xml:space="preserve"> how do we know a person is good enough with their own literacy skills to help others? </w:t>
      </w:r>
      <w:r w:rsidR="00804F14" w:rsidRPr="00856AD2">
        <w:rPr>
          <w:rFonts w:ascii="Times New Roman" w:hAnsi="Times New Roman"/>
          <w:color w:val="404040" w:themeColor="text1" w:themeTint="BF"/>
          <w:u w:color="000000"/>
        </w:rPr>
        <w:t xml:space="preserve">Despite some practitioners raising concerns regarding VALPs having a default to teaching classic texts or the use of generic worksheets, this </w:t>
      </w:r>
      <w:r w:rsidR="00B57729" w:rsidRPr="00856AD2">
        <w:rPr>
          <w:rFonts w:ascii="Times New Roman" w:hAnsi="Times New Roman"/>
          <w:color w:val="404040" w:themeColor="text1" w:themeTint="BF"/>
          <w:u w:color="000000"/>
        </w:rPr>
        <w:t xml:space="preserve">rather contradictory result </w:t>
      </w:r>
      <w:r w:rsidR="00804F14" w:rsidRPr="00856AD2">
        <w:rPr>
          <w:rFonts w:ascii="Times New Roman" w:hAnsi="Times New Roman"/>
          <w:color w:val="404040" w:themeColor="text1" w:themeTint="BF"/>
          <w:u w:color="000000"/>
        </w:rPr>
        <w:t xml:space="preserve">regards qualifications being irrelevant </w:t>
      </w:r>
      <w:r w:rsidR="00B57729" w:rsidRPr="00856AD2">
        <w:rPr>
          <w:rFonts w:ascii="Times New Roman" w:hAnsi="Times New Roman"/>
          <w:color w:val="404040" w:themeColor="text1" w:themeTint="BF"/>
          <w:u w:color="000000"/>
        </w:rPr>
        <w:t xml:space="preserve">may be down to </w:t>
      </w:r>
      <w:r w:rsidR="003D599C" w:rsidRPr="00856AD2">
        <w:rPr>
          <w:rFonts w:ascii="Times New Roman" w:hAnsi="Times New Roman"/>
          <w:color w:val="404040" w:themeColor="text1" w:themeTint="BF"/>
          <w:u w:color="000000"/>
        </w:rPr>
        <w:t>the focus of delivery regards</w:t>
      </w:r>
      <w:r w:rsidR="00B57729" w:rsidRPr="00856AD2">
        <w:rPr>
          <w:rFonts w:ascii="Times New Roman" w:hAnsi="Times New Roman"/>
          <w:color w:val="404040" w:themeColor="text1" w:themeTint="BF"/>
          <w:u w:color="000000"/>
        </w:rPr>
        <w:t xml:space="preserve"> literacy p</w:t>
      </w:r>
      <w:r w:rsidR="003D599C" w:rsidRPr="00856AD2">
        <w:rPr>
          <w:rFonts w:ascii="Times New Roman" w:hAnsi="Times New Roman"/>
          <w:color w:val="404040" w:themeColor="text1" w:themeTint="BF"/>
          <w:u w:color="000000"/>
        </w:rPr>
        <w:t>rovision being heavily weighted in</w:t>
      </w:r>
      <w:r w:rsidR="00B57729" w:rsidRPr="00856AD2">
        <w:rPr>
          <w:rFonts w:ascii="Times New Roman" w:hAnsi="Times New Roman"/>
          <w:color w:val="404040" w:themeColor="text1" w:themeTint="BF"/>
          <w:u w:color="000000"/>
        </w:rPr>
        <w:t xml:space="preserve"> the Social Practice Approach rather than delivery of </w:t>
      </w:r>
      <w:r w:rsidR="003D599C" w:rsidRPr="00856AD2">
        <w:rPr>
          <w:rFonts w:ascii="Times New Roman" w:hAnsi="Times New Roman"/>
          <w:color w:val="404040" w:themeColor="text1" w:themeTint="BF"/>
          <w:u w:color="000000"/>
        </w:rPr>
        <w:t xml:space="preserve">literacy </w:t>
      </w:r>
      <w:r w:rsidR="00B57729" w:rsidRPr="00856AD2">
        <w:rPr>
          <w:rFonts w:ascii="Times New Roman" w:hAnsi="Times New Roman"/>
          <w:color w:val="404040" w:themeColor="text1" w:themeTint="BF"/>
          <w:u w:color="000000"/>
        </w:rPr>
        <w:t>qualifications</w:t>
      </w:r>
      <w:r w:rsidR="00C7264D" w:rsidRPr="00856AD2">
        <w:rPr>
          <w:rFonts w:ascii="Times New Roman" w:hAnsi="Times New Roman"/>
          <w:color w:val="404040" w:themeColor="text1" w:themeTint="BF"/>
          <w:u w:color="000000"/>
        </w:rPr>
        <w:t xml:space="preserve"> or text book teaching</w:t>
      </w:r>
      <w:r w:rsidR="00804F14" w:rsidRPr="00856AD2">
        <w:rPr>
          <w:rFonts w:ascii="Times New Roman" w:hAnsi="Times New Roman"/>
          <w:color w:val="404040" w:themeColor="text1" w:themeTint="BF"/>
          <w:u w:color="000000"/>
        </w:rPr>
        <w:t xml:space="preserve">.  </w:t>
      </w:r>
      <w:r w:rsidR="00C7264D" w:rsidRPr="00856AD2">
        <w:rPr>
          <w:rFonts w:ascii="Times New Roman" w:hAnsi="Times New Roman"/>
          <w:color w:val="404040" w:themeColor="text1" w:themeTint="BF"/>
          <w:u w:color="000000"/>
        </w:rPr>
        <w:t xml:space="preserve">This could be regarded as </w:t>
      </w:r>
      <w:r w:rsidR="003D599C" w:rsidRPr="00856AD2">
        <w:rPr>
          <w:rFonts w:ascii="Times New Roman" w:hAnsi="Times New Roman"/>
          <w:color w:val="404040" w:themeColor="text1" w:themeTint="BF"/>
          <w:u w:color="000000"/>
        </w:rPr>
        <w:t xml:space="preserve">further evidencing </w:t>
      </w:r>
      <w:r w:rsidR="00FB3D54" w:rsidRPr="00856AD2">
        <w:rPr>
          <w:rFonts w:ascii="Times New Roman" w:hAnsi="Times New Roman"/>
          <w:color w:val="404040" w:themeColor="text1" w:themeTint="BF"/>
          <w:u w:color="000000"/>
        </w:rPr>
        <w:t xml:space="preserve">of </w:t>
      </w:r>
      <w:r w:rsidR="003D599C" w:rsidRPr="00856AD2">
        <w:rPr>
          <w:rFonts w:ascii="Times New Roman" w:hAnsi="Times New Roman"/>
          <w:color w:val="404040" w:themeColor="text1" w:themeTint="BF"/>
          <w:u w:color="000000"/>
        </w:rPr>
        <w:t xml:space="preserve">Crowther’s view </w:t>
      </w:r>
      <w:r w:rsidR="00CB1C31" w:rsidRPr="00856AD2">
        <w:rPr>
          <w:rFonts w:ascii="Times New Roman" w:hAnsi="Times New Roman"/>
          <w:color w:val="404040" w:themeColor="text1" w:themeTint="BF"/>
          <w:u w:color="000000"/>
        </w:rPr>
        <w:t>that Scotland explicitly acknowledges literacy as social practice (2011, P134)</w:t>
      </w:r>
      <w:r w:rsidR="00A24F3B" w:rsidRPr="00856AD2">
        <w:rPr>
          <w:rFonts w:ascii="Times New Roman" w:hAnsi="Times New Roman"/>
          <w:color w:val="404040" w:themeColor="text1" w:themeTint="BF"/>
          <w:u w:color="000000"/>
        </w:rPr>
        <w:t xml:space="preserve"> and the practitioners engaged in stage three strong</w:t>
      </w:r>
      <w:r w:rsidR="00FB3D54" w:rsidRPr="00856AD2">
        <w:rPr>
          <w:rFonts w:ascii="Times New Roman" w:hAnsi="Times New Roman"/>
          <w:color w:val="404040" w:themeColor="text1" w:themeTint="BF"/>
          <w:u w:color="000000"/>
        </w:rPr>
        <w:t>ly confirmed their commitment to</w:t>
      </w:r>
      <w:r w:rsidR="00D1253A" w:rsidRPr="00856AD2">
        <w:rPr>
          <w:rFonts w:ascii="Times New Roman" w:hAnsi="Times New Roman"/>
          <w:color w:val="404040" w:themeColor="text1" w:themeTint="BF"/>
          <w:u w:color="000000"/>
        </w:rPr>
        <w:t xml:space="preserve"> the ideas around </w:t>
      </w:r>
      <w:r w:rsidR="00A24F3B" w:rsidRPr="00856AD2">
        <w:rPr>
          <w:rFonts w:ascii="Times New Roman" w:hAnsi="Times New Roman"/>
          <w:color w:val="404040" w:themeColor="text1" w:themeTint="BF"/>
          <w:u w:color="000000"/>
        </w:rPr>
        <w:t xml:space="preserve">social </w:t>
      </w:r>
      <w:r w:rsidR="007555A6" w:rsidRPr="00856AD2">
        <w:rPr>
          <w:rFonts w:ascii="Times New Roman" w:hAnsi="Times New Roman"/>
          <w:color w:val="404040" w:themeColor="text1" w:themeTint="BF"/>
          <w:u w:color="000000"/>
        </w:rPr>
        <w:t>practice</w:t>
      </w:r>
      <w:r w:rsidR="001347E9" w:rsidRPr="00856AD2">
        <w:rPr>
          <w:rFonts w:ascii="Times New Roman" w:hAnsi="Times New Roman"/>
          <w:color w:val="404040" w:themeColor="text1" w:themeTint="BF"/>
          <w:u w:color="000000"/>
        </w:rPr>
        <w:t>s</w:t>
      </w:r>
      <w:r w:rsidR="00A24F3B" w:rsidRPr="00856AD2">
        <w:rPr>
          <w:rFonts w:ascii="Times New Roman" w:hAnsi="Times New Roman"/>
          <w:color w:val="404040" w:themeColor="text1" w:themeTint="BF"/>
          <w:u w:color="000000"/>
        </w:rPr>
        <w:t xml:space="preserve"> </w:t>
      </w:r>
      <w:r w:rsidR="00D1253A" w:rsidRPr="00856AD2">
        <w:rPr>
          <w:rFonts w:ascii="Times New Roman" w:hAnsi="Times New Roman"/>
          <w:color w:val="404040" w:themeColor="text1" w:themeTint="BF"/>
          <w:u w:color="000000"/>
        </w:rPr>
        <w:t xml:space="preserve">however </w:t>
      </w:r>
      <w:r w:rsidR="00A24F3B" w:rsidRPr="00856AD2">
        <w:rPr>
          <w:rFonts w:ascii="Times New Roman" w:hAnsi="Times New Roman"/>
          <w:color w:val="404040" w:themeColor="text1" w:themeTint="BF"/>
          <w:u w:color="000000"/>
        </w:rPr>
        <w:t>they did express concern</w:t>
      </w:r>
      <w:r w:rsidR="00D1253A" w:rsidRPr="00856AD2">
        <w:rPr>
          <w:rFonts w:ascii="Times New Roman" w:hAnsi="Times New Roman"/>
          <w:color w:val="404040" w:themeColor="text1" w:themeTint="BF"/>
          <w:u w:color="000000"/>
        </w:rPr>
        <w:t>s</w:t>
      </w:r>
      <w:r w:rsidR="00A24F3B" w:rsidRPr="00856AD2">
        <w:rPr>
          <w:rFonts w:ascii="Times New Roman" w:hAnsi="Times New Roman"/>
          <w:color w:val="404040" w:themeColor="text1" w:themeTint="BF"/>
          <w:u w:color="000000"/>
        </w:rPr>
        <w:t xml:space="preserve"> that VALP</w:t>
      </w:r>
      <w:r w:rsidR="00FB3D54" w:rsidRPr="00856AD2">
        <w:rPr>
          <w:rFonts w:ascii="Times New Roman" w:hAnsi="Times New Roman"/>
          <w:color w:val="404040" w:themeColor="text1" w:themeTint="BF"/>
          <w:u w:color="000000"/>
        </w:rPr>
        <w:t>s</w:t>
      </w:r>
      <w:r w:rsidR="00A24F3B" w:rsidRPr="00856AD2">
        <w:rPr>
          <w:rFonts w:ascii="Times New Roman" w:hAnsi="Times New Roman"/>
          <w:color w:val="404040" w:themeColor="text1" w:themeTint="BF"/>
          <w:u w:color="000000"/>
        </w:rPr>
        <w:t xml:space="preserve"> have a default to </w:t>
      </w:r>
      <w:r w:rsidR="00D1253A" w:rsidRPr="00856AD2">
        <w:rPr>
          <w:rFonts w:ascii="Times New Roman" w:hAnsi="Times New Roman"/>
          <w:color w:val="404040" w:themeColor="text1" w:themeTint="BF"/>
          <w:u w:color="000000"/>
        </w:rPr>
        <w:t xml:space="preserve">use scripted </w:t>
      </w:r>
      <w:r w:rsidR="00A24F3B" w:rsidRPr="00856AD2">
        <w:rPr>
          <w:rFonts w:ascii="Times New Roman" w:hAnsi="Times New Roman"/>
          <w:color w:val="404040" w:themeColor="text1" w:themeTint="BF"/>
          <w:u w:color="000000"/>
        </w:rPr>
        <w:t>worksheets and red</w:t>
      </w:r>
      <w:r w:rsidR="00D1253A" w:rsidRPr="00856AD2">
        <w:rPr>
          <w:rFonts w:ascii="Times New Roman" w:hAnsi="Times New Roman"/>
          <w:color w:val="404040" w:themeColor="text1" w:themeTint="BF"/>
          <w:u w:color="000000"/>
        </w:rPr>
        <w:t xml:space="preserve"> </w:t>
      </w:r>
      <w:r w:rsidR="00A24F3B" w:rsidRPr="00856AD2">
        <w:rPr>
          <w:rFonts w:ascii="Times New Roman" w:hAnsi="Times New Roman"/>
          <w:color w:val="404040" w:themeColor="text1" w:themeTint="BF"/>
          <w:u w:color="000000"/>
        </w:rPr>
        <w:t>pen</w:t>
      </w:r>
      <w:r w:rsidR="00D1253A" w:rsidRPr="00856AD2">
        <w:rPr>
          <w:rFonts w:ascii="Times New Roman" w:hAnsi="Times New Roman"/>
          <w:color w:val="404040" w:themeColor="text1" w:themeTint="BF"/>
          <w:u w:color="000000"/>
        </w:rPr>
        <w:t xml:space="preserve"> marking schemes, which highlighted issues around perhaps the quality of current VALP</w:t>
      </w:r>
      <w:r w:rsidR="00A24F3B" w:rsidRPr="00856AD2">
        <w:rPr>
          <w:rFonts w:ascii="Times New Roman" w:hAnsi="Times New Roman"/>
          <w:color w:val="404040" w:themeColor="text1" w:themeTint="BF"/>
          <w:u w:color="000000"/>
        </w:rPr>
        <w:t xml:space="preserve"> trai</w:t>
      </w:r>
      <w:r w:rsidR="00D1253A" w:rsidRPr="00856AD2">
        <w:rPr>
          <w:rFonts w:ascii="Times New Roman" w:hAnsi="Times New Roman"/>
          <w:color w:val="404040" w:themeColor="text1" w:themeTint="BF"/>
          <w:u w:color="000000"/>
        </w:rPr>
        <w:t>ning but also indicated that there may be a</w:t>
      </w:r>
      <w:r w:rsidR="00A24F3B" w:rsidRPr="00856AD2">
        <w:rPr>
          <w:rFonts w:ascii="Times New Roman" w:hAnsi="Times New Roman"/>
          <w:color w:val="404040" w:themeColor="text1" w:themeTint="BF"/>
          <w:u w:color="000000"/>
        </w:rPr>
        <w:t xml:space="preserve"> shift away from the social practice </w:t>
      </w:r>
      <w:r w:rsidR="004C58D0" w:rsidRPr="00856AD2">
        <w:rPr>
          <w:rFonts w:ascii="Times New Roman" w:hAnsi="Times New Roman"/>
          <w:color w:val="404040" w:themeColor="text1" w:themeTint="BF"/>
          <w:u w:color="000000"/>
        </w:rPr>
        <w:t xml:space="preserve">approach with </w:t>
      </w:r>
      <w:r w:rsidR="00D1253A" w:rsidRPr="00856AD2">
        <w:rPr>
          <w:rFonts w:ascii="Times New Roman" w:hAnsi="Times New Roman"/>
          <w:color w:val="404040" w:themeColor="text1" w:themeTint="BF"/>
          <w:u w:color="000000"/>
        </w:rPr>
        <w:t>VALP</w:t>
      </w:r>
      <w:r w:rsidR="004A1880" w:rsidRPr="00856AD2">
        <w:rPr>
          <w:rFonts w:ascii="Times New Roman" w:hAnsi="Times New Roman"/>
          <w:color w:val="404040" w:themeColor="text1" w:themeTint="BF"/>
          <w:u w:color="000000"/>
        </w:rPr>
        <w:t>s</w:t>
      </w:r>
      <w:r w:rsidR="00D1253A" w:rsidRPr="00856AD2">
        <w:rPr>
          <w:rFonts w:ascii="Times New Roman" w:hAnsi="Times New Roman"/>
          <w:color w:val="404040" w:themeColor="text1" w:themeTint="BF"/>
          <w:u w:color="000000"/>
        </w:rPr>
        <w:t xml:space="preserve"> not necessarily having the</w:t>
      </w:r>
      <w:r w:rsidR="00A24F3B" w:rsidRPr="00856AD2">
        <w:rPr>
          <w:rFonts w:ascii="Times New Roman" w:hAnsi="Times New Roman"/>
          <w:color w:val="404040" w:themeColor="text1" w:themeTint="BF"/>
          <w:u w:color="000000"/>
        </w:rPr>
        <w:t xml:space="preserve"> concept</w:t>
      </w:r>
      <w:r w:rsidR="00D1253A" w:rsidRPr="00856AD2">
        <w:rPr>
          <w:rFonts w:ascii="Times New Roman" w:hAnsi="Times New Roman"/>
          <w:color w:val="404040" w:themeColor="text1" w:themeTint="BF"/>
          <w:u w:color="000000"/>
        </w:rPr>
        <w:t xml:space="preserve">, </w:t>
      </w:r>
      <w:r w:rsidR="00A24F3B" w:rsidRPr="00856AD2">
        <w:rPr>
          <w:rFonts w:ascii="Times New Roman" w:hAnsi="Times New Roman"/>
          <w:color w:val="404040" w:themeColor="text1" w:themeTint="BF"/>
          <w:u w:color="000000"/>
        </w:rPr>
        <w:t>context</w:t>
      </w:r>
      <w:r w:rsidR="00D1253A" w:rsidRPr="00856AD2">
        <w:rPr>
          <w:rFonts w:ascii="Times New Roman" w:hAnsi="Times New Roman"/>
          <w:color w:val="404040" w:themeColor="text1" w:themeTint="BF"/>
          <w:u w:color="000000"/>
        </w:rPr>
        <w:t xml:space="preserve"> or expertise</w:t>
      </w:r>
      <w:r w:rsidR="00A24F3B" w:rsidRPr="00856AD2">
        <w:rPr>
          <w:rFonts w:ascii="Times New Roman" w:hAnsi="Times New Roman"/>
          <w:color w:val="404040" w:themeColor="text1" w:themeTint="BF"/>
          <w:u w:color="000000"/>
        </w:rPr>
        <w:t xml:space="preserve">.  </w:t>
      </w:r>
      <w:r w:rsidR="003D599C" w:rsidRPr="00856AD2">
        <w:rPr>
          <w:rFonts w:ascii="Times New Roman" w:hAnsi="Times New Roman"/>
          <w:color w:val="404040" w:themeColor="text1" w:themeTint="BF"/>
          <w:u w:color="000000"/>
        </w:rPr>
        <w:t xml:space="preserve">Perhaps </w:t>
      </w:r>
      <w:r w:rsidR="00D1253A" w:rsidRPr="00856AD2">
        <w:rPr>
          <w:rFonts w:ascii="Times New Roman" w:hAnsi="Times New Roman"/>
          <w:color w:val="404040" w:themeColor="text1" w:themeTint="BF"/>
          <w:u w:color="000000"/>
        </w:rPr>
        <w:t>the</w:t>
      </w:r>
      <w:r w:rsidR="00C7264D" w:rsidRPr="00856AD2">
        <w:rPr>
          <w:rFonts w:ascii="Times New Roman" w:hAnsi="Times New Roman"/>
          <w:color w:val="404040" w:themeColor="text1" w:themeTint="BF"/>
          <w:u w:color="000000"/>
        </w:rPr>
        <w:t xml:space="preserve"> philosophy within CLD </w:t>
      </w:r>
      <w:r w:rsidR="00D1253A" w:rsidRPr="00856AD2">
        <w:rPr>
          <w:rFonts w:ascii="Times New Roman" w:hAnsi="Times New Roman"/>
          <w:color w:val="404040" w:themeColor="text1" w:themeTint="BF"/>
          <w:u w:color="000000"/>
        </w:rPr>
        <w:t xml:space="preserve">should </w:t>
      </w:r>
      <w:r w:rsidR="00C7264D" w:rsidRPr="00856AD2">
        <w:rPr>
          <w:rFonts w:ascii="Times New Roman" w:hAnsi="Times New Roman"/>
          <w:color w:val="404040" w:themeColor="text1" w:themeTint="BF"/>
          <w:u w:color="000000"/>
        </w:rPr>
        <w:t xml:space="preserve">encourage </w:t>
      </w:r>
      <w:r w:rsidR="00626CBB" w:rsidRPr="00856AD2">
        <w:rPr>
          <w:rFonts w:ascii="Times New Roman" w:hAnsi="Times New Roman"/>
          <w:color w:val="404040" w:themeColor="text1" w:themeTint="BF"/>
          <w:u w:color="000000"/>
        </w:rPr>
        <w:t>CLD/ALN practitioners and teams who manage VALP</w:t>
      </w:r>
      <w:r w:rsidR="004A1880" w:rsidRPr="00856AD2">
        <w:rPr>
          <w:rFonts w:ascii="Times New Roman" w:hAnsi="Times New Roman"/>
          <w:color w:val="404040" w:themeColor="text1" w:themeTint="BF"/>
          <w:u w:color="000000"/>
        </w:rPr>
        <w:t>s</w:t>
      </w:r>
      <w:r w:rsidR="00626CBB" w:rsidRPr="00856AD2">
        <w:rPr>
          <w:rFonts w:ascii="Times New Roman" w:hAnsi="Times New Roman"/>
          <w:color w:val="404040" w:themeColor="text1" w:themeTint="BF"/>
          <w:u w:color="000000"/>
        </w:rPr>
        <w:t xml:space="preserve"> </w:t>
      </w:r>
      <w:r w:rsidR="00C7264D" w:rsidRPr="00856AD2">
        <w:rPr>
          <w:rFonts w:ascii="Times New Roman" w:hAnsi="Times New Roman"/>
          <w:color w:val="404040" w:themeColor="text1" w:themeTint="BF"/>
          <w:u w:color="000000"/>
        </w:rPr>
        <w:t xml:space="preserve">to </w:t>
      </w:r>
      <w:r w:rsidR="00626CBB" w:rsidRPr="00856AD2">
        <w:rPr>
          <w:rFonts w:ascii="Times New Roman" w:hAnsi="Times New Roman"/>
          <w:color w:val="404040" w:themeColor="text1" w:themeTint="BF"/>
          <w:u w:color="000000"/>
        </w:rPr>
        <w:t>lean naturally towards focusing on social, community and subjective experiences, attri</w:t>
      </w:r>
      <w:r w:rsidR="003D599C" w:rsidRPr="00856AD2">
        <w:rPr>
          <w:rFonts w:ascii="Times New Roman" w:hAnsi="Times New Roman"/>
          <w:color w:val="404040" w:themeColor="text1" w:themeTint="BF"/>
          <w:u w:color="000000"/>
        </w:rPr>
        <w:t>butes and skills, and value these</w:t>
      </w:r>
      <w:r w:rsidR="00626CBB" w:rsidRPr="00856AD2">
        <w:rPr>
          <w:rFonts w:ascii="Times New Roman" w:hAnsi="Times New Roman"/>
          <w:color w:val="404040" w:themeColor="text1" w:themeTint="BF"/>
          <w:u w:color="000000"/>
        </w:rPr>
        <w:t xml:space="preserve"> higher than </w:t>
      </w:r>
      <w:r w:rsidR="00D1253A" w:rsidRPr="00856AD2">
        <w:rPr>
          <w:rFonts w:ascii="Times New Roman" w:hAnsi="Times New Roman"/>
          <w:color w:val="404040" w:themeColor="text1" w:themeTint="BF"/>
          <w:u w:color="000000"/>
        </w:rPr>
        <w:t>VALP</w:t>
      </w:r>
      <w:r w:rsidR="004A1880" w:rsidRPr="00856AD2">
        <w:rPr>
          <w:rFonts w:ascii="Times New Roman" w:hAnsi="Times New Roman"/>
          <w:color w:val="404040" w:themeColor="text1" w:themeTint="BF"/>
          <w:u w:color="000000"/>
        </w:rPr>
        <w:t>s</w:t>
      </w:r>
      <w:r w:rsidR="00D1253A" w:rsidRPr="00856AD2">
        <w:rPr>
          <w:rFonts w:ascii="Times New Roman" w:hAnsi="Times New Roman"/>
          <w:color w:val="404040" w:themeColor="text1" w:themeTint="BF"/>
          <w:u w:color="000000"/>
        </w:rPr>
        <w:t xml:space="preserve"> ascertaining </w:t>
      </w:r>
      <w:r w:rsidR="00626CBB" w:rsidRPr="00856AD2">
        <w:rPr>
          <w:rFonts w:ascii="Times New Roman" w:hAnsi="Times New Roman"/>
          <w:color w:val="404040" w:themeColor="text1" w:themeTint="BF"/>
          <w:u w:color="000000"/>
        </w:rPr>
        <w:t xml:space="preserve">qualifications?  </w:t>
      </w:r>
      <w:r w:rsidR="00B57729" w:rsidRPr="00856AD2">
        <w:rPr>
          <w:rFonts w:ascii="Times New Roman" w:hAnsi="Times New Roman"/>
          <w:color w:val="404040" w:themeColor="text1" w:themeTint="BF"/>
          <w:u w:color="000000"/>
        </w:rPr>
        <w:t xml:space="preserve">It could also be due to the </w:t>
      </w:r>
      <w:r w:rsidR="00C26DB3" w:rsidRPr="00856AD2">
        <w:rPr>
          <w:rFonts w:ascii="Times New Roman" w:hAnsi="Times New Roman"/>
          <w:color w:val="404040" w:themeColor="text1" w:themeTint="BF"/>
          <w:u w:color="000000"/>
        </w:rPr>
        <w:t xml:space="preserve">compelling evidence </w:t>
      </w:r>
      <w:r w:rsidR="003D599C" w:rsidRPr="00856AD2">
        <w:rPr>
          <w:rFonts w:ascii="Times New Roman" w:hAnsi="Times New Roman"/>
          <w:color w:val="404040" w:themeColor="text1" w:themeTint="BF"/>
          <w:u w:color="000000"/>
        </w:rPr>
        <w:t xml:space="preserve">uncovered </w:t>
      </w:r>
      <w:r w:rsidR="00FB3D54" w:rsidRPr="00856AD2">
        <w:rPr>
          <w:rFonts w:ascii="Times New Roman" w:hAnsi="Times New Roman"/>
          <w:color w:val="404040" w:themeColor="text1" w:themeTint="BF"/>
          <w:u w:color="000000"/>
        </w:rPr>
        <w:t xml:space="preserve">which </w:t>
      </w:r>
      <w:r w:rsidR="003D599C" w:rsidRPr="00856AD2">
        <w:rPr>
          <w:rFonts w:ascii="Times New Roman" w:hAnsi="Times New Roman"/>
          <w:color w:val="404040" w:themeColor="text1" w:themeTint="BF"/>
          <w:u w:color="000000"/>
        </w:rPr>
        <w:t>highlight</w:t>
      </w:r>
      <w:r w:rsidR="00C7264D" w:rsidRPr="00856AD2">
        <w:rPr>
          <w:rFonts w:ascii="Times New Roman" w:hAnsi="Times New Roman"/>
          <w:color w:val="404040" w:themeColor="text1" w:themeTint="BF"/>
          <w:u w:color="000000"/>
        </w:rPr>
        <w:t>ed</w:t>
      </w:r>
      <w:r w:rsidR="00B57729" w:rsidRPr="00856AD2">
        <w:rPr>
          <w:rFonts w:ascii="Times New Roman" w:hAnsi="Times New Roman"/>
          <w:color w:val="404040" w:themeColor="text1" w:themeTint="BF"/>
          <w:u w:color="000000"/>
        </w:rPr>
        <w:t xml:space="preserve"> </w:t>
      </w:r>
      <w:r w:rsidR="00FB3D54" w:rsidRPr="00856AD2">
        <w:rPr>
          <w:rFonts w:ascii="Times New Roman" w:hAnsi="Times New Roman"/>
          <w:color w:val="404040" w:themeColor="text1" w:themeTint="BF"/>
          <w:u w:color="000000"/>
        </w:rPr>
        <w:t xml:space="preserve">that </w:t>
      </w:r>
      <w:r w:rsidR="009150D9" w:rsidRPr="00856AD2">
        <w:rPr>
          <w:rFonts w:ascii="Times New Roman" w:hAnsi="Times New Roman"/>
          <w:color w:val="404040" w:themeColor="text1" w:themeTint="BF"/>
          <w:u w:color="000000"/>
        </w:rPr>
        <w:t xml:space="preserve">independent </w:t>
      </w:r>
      <w:r w:rsidR="00B57729" w:rsidRPr="00856AD2">
        <w:rPr>
          <w:rFonts w:ascii="Times New Roman" w:hAnsi="Times New Roman"/>
          <w:color w:val="404040" w:themeColor="text1" w:themeTint="BF"/>
          <w:u w:color="000000"/>
        </w:rPr>
        <w:t>development of</w:t>
      </w:r>
      <w:r w:rsidR="004C58D0" w:rsidRPr="00856AD2">
        <w:rPr>
          <w:rFonts w:ascii="Times New Roman" w:hAnsi="Times New Roman"/>
          <w:color w:val="404040" w:themeColor="text1" w:themeTint="BF"/>
          <w:u w:color="000000"/>
        </w:rPr>
        <w:t xml:space="preserve"> in-house</w:t>
      </w:r>
      <w:r w:rsidR="00B57729" w:rsidRPr="00856AD2">
        <w:rPr>
          <w:rFonts w:ascii="Times New Roman" w:hAnsi="Times New Roman"/>
          <w:color w:val="404040" w:themeColor="text1" w:themeTint="BF"/>
          <w:u w:color="000000"/>
        </w:rPr>
        <w:t xml:space="preserve"> </w:t>
      </w:r>
      <w:r w:rsidR="00CB1C31" w:rsidRPr="00856AD2">
        <w:rPr>
          <w:rFonts w:ascii="Times New Roman" w:hAnsi="Times New Roman"/>
          <w:color w:val="404040" w:themeColor="text1" w:themeTint="BF"/>
          <w:u w:color="000000"/>
        </w:rPr>
        <w:t>VALP</w:t>
      </w:r>
      <w:r w:rsidR="00B57729" w:rsidRPr="00856AD2">
        <w:rPr>
          <w:rFonts w:ascii="Times New Roman" w:hAnsi="Times New Roman"/>
          <w:color w:val="404040" w:themeColor="text1" w:themeTint="BF"/>
          <w:u w:color="000000"/>
        </w:rPr>
        <w:t xml:space="preserve"> training</w:t>
      </w:r>
      <w:r w:rsidR="00CB1C31" w:rsidRPr="00856AD2">
        <w:rPr>
          <w:rFonts w:ascii="Times New Roman" w:hAnsi="Times New Roman"/>
          <w:color w:val="404040" w:themeColor="text1" w:themeTint="BF"/>
          <w:u w:color="000000"/>
        </w:rPr>
        <w:t xml:space="preserve"> </w:t>
      </w:r>
      <w:r w:rsidR="00C26DB3" w:rsidRPr="00856AD2">
        <w:rPr>
          <w:rFonts w:ascii="Times New Roman" w:hAnsi="Times New Roman"/>
          <w:color w:val="404040" w:themeColor="text1" w:themeTint="BF"/>
          <w:u w:color="000000"/>
        </w:rPr>
        <w:t xml:space="preserve">takes place across </w:t>
      </w:r>
      <w:r w:rsidR="00CB1C31" w:rsidRPr="00856AD2">
        <w:rPr>
          <w:rFonts w:ascii="Times New Roman" w:hAnsi="Times New Roman"/>
          <w:color w:val="404040" w:themeColor="text1" w:themeTint="BF"/>
          <w:u w:color="000000"/>
        </w:rPr>
        <w:t>many LAs</w:t>
      </w:r>
      <w:r w:rsidR="00C7264D" w:rsidRPr="00856AD2">
        <w:rPr>
          <w:rFonts w:ascii="Times New Roman" w:hAnsi="Times New Roman"/>
          <w:color w:val="404040" w:themeColor="text1" w:themeTint="BF"/>
          <w:u w:color="000000"/>
        </w:rPr>
        <w:t xml:space="preserve"> by </w:t>
      </w:r>
      <w:r w:rsidR="00C26DB3" w:rsidRPr="00856AD2">
        <w:rPr>
          <w:rFonts w:ascii="Times New Roman" w:hAnsi="Times New Roman"/>
          <w:color w:val="404040" w:themeColor="text1" w:themeTint="BF"/>
          <w:u w:color="000000"/>
        </w:rPr>
        <w:t>CLD/ALN practitioners.  P</w:t>
      </w:r>
      <w:r w:rsidR="00C7264D" w:rsidRPr="00856AD2">
        <w:rPr>
          <w:rFonts w:ascii="Times New Roman" w:hAnsi="Times New Roman"/>
          <w:color w:val="404040" w:themeColor="text1" w:themeTint="BF"/>
          <w:u w:color="000000"/>
        </w:rPr>
        <w:t>ractitioners reported</w:t>
      </w:r>
      <w:r w:rsidR="003D599C" w:rsidRPr="00856AD2">
        <w:rPr>
          <w:rFonts w:ascii="Times New Roman" w:hAnsi="Times New Roman"/>
          <w:color w:val="404040" w:themeColor="text1" w:themeTint="BF"/>
          <w:u w:color="000000"/>
        </w:rPr>
        <w:t xml:space="preserve"> to</w:t>
      </w:r>
      <w:r w:rsidR="00CB1C31" w:rsidRPr="00856AD2">
        <w:rPr>
          <w:rFonts w:ascii="Times New Roman" w:hAnsi="Times New Roman"/>
          <w:color w:val="404040" w:themeColor="text1" w:themeTint="BF"/>
          <w:u w:color="000000"/>
        </w:rPr>
        <w:t xml:space="preserve"> “adapt” or “pad” the </w:t>
      </w:r>
      <w:r w:rsidR="009150D9" w:rsidRPr="00856AD2">
        <w:rPr>
          <w:rFonts w:ascii="Times New Roman" w:hAnsi="Times New Roman"/>
          <w:color w:val="404040" w:themeColor="text1" w:themeTint="BF"/>
          <w:u w:color="000000"/>
        </w:rPr>
        <w:t xml:space="preserve">SQA </w:t>
      </w:r>
      <w:r w:rsidR="00556804" w:rsidRPr="00856AD2">
        <w:rPr>
          <w:rFonts w:ascii="Times New Roman" w:hAnsi="Times New Roman"/>
          <w:color w:val="404040" w:themeColor="text1" w:themeTint="BF"/>
          <w:u w:color="000000"/>
        </w:rPr>
        <w:t>and Education Scotland</w:t>
      </w:r>
      <w:r w:rsidR="00C7264D" w:rsidRPr="00856AD2">
        <w:rPr>
          <w:rFonts w:ascii="Times New Roman" w:hAnsi="Times New Roman"/>
          <w:color w:val="404040" w:themeColor="text1" w:themeTint="BF"/>
          <w:u w:color="000000"/>
        </w:rPr>
        <w:t>’s</w:t>
      </w:r>
      <w:r w:rsidR="00556804" w:rsidRPr="00856AD2">
        <w:rPr>
          <w:rFonts w:ascii="Times New Roman" w:hAnsi="Times New Roman"/>
          <w:color w:val="404040" w:themeColor="text1" w:themeTint="BF"/>
          <w:u w:color="000000"/>
        </w:rPr>
        <w:t xml:space="preserve"> (Professional Development Framework for Scotland’s Adult Literacies workforce, 2012) </w:t>
      </w:r>
      <w:r w:rsidR="00CB1C31" w:rsidRPr="00856AD2">
        <w:rPr>
          <w:rFonts w:ascii="Times New Roman" w:hAnsi="Times New Roman"/>
          <w:color w:val="404040" w:themeColor="text1" w:themeTint="BF"/>
          <w:u w:color="000000"/>
        </w:rPr>
        <w:t>recommended PDA SALL programme</w:t>
      </w:r>
      <w:r w:rsidR="004C58D0" w:rsidRPr="00856AD2">
        <w:rPr>
          <w:rFonts w:ascii="Times New Roman" w:hAnsi="Times New Roman"/>
          <w:color w:val="404040" w:themeColor="text1" w:themeTint="BF"/>
          <w:u w:color="000000"/>
        </w:rPr>
        <w:t xml:space="preserve"> s</w:t>
      </w:r>
      <w:r w:rsidR="00BD3BA7" w:rsidRPr="00856AD2">
        <w:rPr>
          <w:rFonts w:ascii="Times New Roman" w:hAnsi="Times New Roman"/>
          <w:color w:val="404040" w:themeColor="text1" w:themeTint="BF"/>
          <w:u w:color="000000"/>
        </w:rPr>
        <w:t xml:space="preserve">o </w:t>
      </w:r>
      <w:r w:rsidR="004C58D0" w:rsidRPr="00856AD2">
        <w:rPr>
          <w:rFonts w:ascii="Times New Roman" w:hAnsi="Times New Roman"/>
          <w:color w:val="404040" w:themeColor="text1" w:themeTint="BF"/>
          <w:u w:color="000000"/>
        </w:rPr>
        <w:t>it suited</w:t>
      </w:r>
      <w:r w:rsidR="00BD3BA7" w:rsidRPr="00856AD2">
        <w:rPr>
          <w:rFonts w:ascii="Times New Roman" w:hAnsi="Times New Roman"/>
          <w:color w:val="404040" w:themeColor="text1" w:themeTint="BF"/>
          <w:u w:color="000000"/>
        </w:rPr>
        <w:t xml:space="preserve"> their requirements.  </w:t>
      </w:r>
      <w:r w:rsidR="00C7264D" w:rsidRPr="00856AD2">
        <w:rPr>
          <w:rFonts w:ascii="Times New Roman" w:hAnsi="Times New Roman"/>
          <w:color w:val="404040" w:themeColor="text1" w:themeTint="BF"/>
          <w:u w:color="000000"/>
        </w:rPr>
        <w:t xml:space="preserve">This </w:t>
      </w:r>
      <w:r w:rsidR="00C26DB3" w:rsidRPr="00856AD2">
        <w:rPr>
          <w:rFonts w:ascii="Times New Roman" w:hAnsi="Times New Roman"/>
          <w:color w:val="404040" w:themeColor="text1" w:themeTint="BF"/>
          <w:u w:color="000000"/>
        </w:rPr>
        <w:t xml:space="preserve">suggests the recommended PDA SALL training urgently needs </w:t>
      </w:r>
      <w:r w:rsidR="00AC4BE2" w:rsidRPr="00856AD2">
        <w:rPr>
          <w:rFonts w:ascii="Times New Roman" w:hAnsi="Times New Roman"/>
          <w:color w:val="404040" w:themeColor="text1" w:themeTint="BF"/>
          <w:u w:color="000000"/>
        </w:rPr>
        <w:t xml:space="preserve">to be </w:t>
      </w:r>
      <w:r w:rsidR="00C26DB3" w:rsidRPr="00856AD2">
        <w:rPr>
          <w:rFonts w:ascii="Times New Roman" w:hAnsi="Times New Roman"/>
          <w:color w:val="404040" w:themeColor="text1" w:themeTint="BF"/>
          <w:u w:color="000000"/>
        </w:rPr>
        <w:t xml:space="preserve">reviewed to measure its suitability since its launch in </w:t>
      </w:r>
      <w:r w:rsidR="00144B22" w:rsidRPr="00856AD2">
        <w:rPr>
          <w:rFonts w:ascii="Times New Roman" w:hAnsi="Times New Roman"/>
          <w:color w:val="404040" w:themeColor="text1" w:themeTint="BF"/>
          <w:u w:color="000000"/>
        </w:rPr>
        <w:t>2013</w:t>
      </w:r>
      <w:r w:rsidR="00C26DB3" w:rsidRPr="00856AD2">
        <w:rPr>
          <w:rFonts w:ascii="Times New Roman" w:hAnsi="Times New Roman"/>
          <w:color w:val="404040" w:themeColor="text1" w:themeTint="BF"/>
          <w:u w:color="000000"/>
        </w:rPr>
        <w:t xml:space="preserve">.  </w:t>
      </w:r>
      <w:r w:rsidR="00CB1C31" w:rsidRPr="00856AD2">
        <w:rPr>
          <w:rFonts w:ascii="Times New Roman" w:hAnsi="Times New Roman"/>
          <w:color w:val="404040" w:themeColor="text1" w:themeTint="BF"/>
          <w:u w:color="000000"/>
        </w:rPr>
        <w:t xml:space="preserve">Other possible explanations could be </w:t>
      </w:r>
      <w:r w:rsidR="00D45B32" w:rsidRPr="00856AD2">
        <w:rPr>
          <w:rFonts w:ascii="Times New Roman" w:hAnsi="Times New Roman"/>
          <w:color w:val="404040" w:themeColor="text1" w:themeTint="BF"/>
          <w:u w:color="000000"/>
        </w:rPr>
        <w:t xml:space="preserve">perhaps </w:t>
      </w:r>
      <w:r w:rsidR="002E0F1A" w:rsidRPr="00856AD2">
        <w:rPr>
          <w:rFonts w:ascii="Times New Roman" w:hAnsi="Times New Roman"/>
          <w:color w:val="404040" w:themeColor="text1" w:themeTint="BF"/>
          <w:u w:color="000000"/>
        </w:rPr>
        <w:t xml:space="preserve">the lack of clarity, guidance and benchmarking </w:t>
      </w:r>
      <w:r w:rsidR="004C58D0" w:rsidRPr="00856AD2">
        <w:rPr>
          <w:rFonts w:ascii="Times New Roman" w:hAnsi="Times New Roman"/>
          <w:color w:val="404040" w:themeColor="text1" w:themeTint="BF"/>
          <w:u w:color="000000"/>
        </w:rPr>
        <w:t xml:space="preserve">regards training </w:t>
      </w:r>
      <w:r w:rsidR="0076788F" w:rsidRPr="00856AD2">
        <w:rPr>
          <w:rFonts w:ascii="Times New Roman" w:hAnsi="Times New Roman"/>
          <w:color w:val="404040" w:themeColor="text1" w:themeTint="BF"/>
          <w:u w:color="000000"/>
        </w:rPr>
        <w:t xml:space="preserve">from Education Scotland and Scottish Government, within </w:t>
      </w:r>
      <w:r w:rsidR="002E0F1A" w:rsidRPr="00856AD2">
        <w:rPr>
          <w:rFonts w:ascii="Times New Roman" w:hAnsi="Times New Roman"/>
          <w:color w:val="404040" w:themeColor="text1" w:themeTint="BF"/>
          <w:u w:color="000000"/>
        </w:rPr>
        <w:t xml:space="preserve">this </w:t>
      </w:r>
      <w:r w:rsidR="0076788F" w:rsidRPr="00856AD2">
        <w:rPr>
          <w:rFonts w:ascii="Times New Roman" w:hAnsi="Times New Roman"/>
          <w:color w:val="404040" w:themeColor="text1" w:themeTint="BF"/>
          <w:u w:color="000000"/>
        </w:rPr>
        <w:t xml:space="preserve">uncertain and </w:t>
      </w:r>
      <w:r w:rsidR="002E0F1A" w:rsidRPr="00856AD2">
        <w:rPr>
          <w:rFonts w:ascii="Times New Roman" w:hAnsi="Times New Roman"/>
          <w:color w:val="404040" w:themeColor="text1" w:themeTint="BF"/>
          <w:u w:color="000000"/>
        </w:rPr>
        <w:t>ever</w:t>
      </w:r>
      <w:r w:rsidR="0051414F" w:rsidRPr="00856AD2">
        <w:rPr>
          <w:rFonts w:ascii="Times New Roman" w:hAnsi="Times New Roman"/>
          <w:color w:val="404040" w:themeColor="text1" w:themeTint="BF"/>
          <w:u w:color="000000"/>
        </w:rPr>
        <w:t xml:space="preserve"> </w:t>
      </w:r>
      <w:r w:rsidR="002E0F1A" w:rsidRPr="00856AD2">
        <w:rPr>
          <w:rFonts w:ascii="Times New Roman" w:hAnsi="Times New Roman"/>
          <w:color w:val="404040" w:themeColor="text1" w:themeTint="BF"/>
          <w:u w:color="000000"/>
        </w:rPr>
        <w:t>changing learning landscape</w:t>
      </w:r>
      <w:r w:rsidR="0076788F" w:rsidRPr="00856AD2">
        <w:rPr>
          <w:rFonts w:ascii="Times New Roman" w:hAnsi="Times New Roman"/>
          <w:color w:val="404040" w:themeColor="text1" w:themeTint="BF"/>
          <w:u w:color="000000"/>
        </w:rPr>
        <w:t>.</w:t>
      </w:r>
      <w:r w:rsidR="002E0F1A" w:rsidRPr="00856AD2">
        <w:rPr>
          <w:rFonts w:ascii="Times New Roman" w:hAnsi="Times New Roman"/>
          <w:color w:val="404040" w:themeColor="text1" w:themeTint="BF"/>
          <w:u w:color="000000"/>
        </w:rPr>
        <w:t xml:space="preserve"> </w:t>
      </w:r>
    </w:p>
    <w:p w:rsidR="00626CBB" w:rsidRPr="00856AD2" w:rsidRDefault="0076788F" w:rsidP="00165F60">
      <w:pPr>
        <w:spacing w:line="360" w:lineRule="auto"/>
        <w:jc w:val="both"/>
        <w:rPr>
          <w:rFonts w:ascii="Times New Roman" w:hAnsi="Times New Roman"/>
          <w:color w:val="404040" w:themeColor="text1" w:themeTint="BF"/>
          <w:u w:color="000000"/>
        </w:rPr>
      </w:pPr>
      <w:r w:rsidRPr="007D3666">
        <w:rPr>
          <w:rFonts w:ascii="Times New Roman" w:hAnsi="Times New Roman"/>
          <w:color w:val="808080" w:themeColor="background1" w:themeShade="80"/>
          <w:u w:color="000000"/>
        </w:rPr>
        <w:t>(</w:t>
      </w:r>
      <w:hyperlink r:id="rId26" w:history="1">
        <w:r w:rsidR="00556804" w:rsidRPr="007D3666">
          <w:rPr>
            <w:rStyle w:val="Hyperlink"/>
            <w:rFonts w:ascii="Times New Roman" w:hAnsi="Times New Roman"/>
            <w:u w:color="000000"/>
          </w:rPr>
          <w:t>https://www.education.gov.scot/Documents/AdultLiteraciesCPDFramework.pdf</w:t>
        </w:r>
      </w:hyperlink>
      <w:r w:rsidR="00556804" w:rsidRPr="007D3666">
        <w:rPr>
          <w:rFonts w:ascii="Times New Roman" w:hAnsi="Times New Roman"/>
          <w:color w:val="808080" w:themeColor="background1" w:themeShade="80"/>
          <w:u w:color="000000"/>
        </w:rPr>
        <w:t xml:space="preserve">) </w:t>
      </w:r>
      <w:r w:rsidR="00626CBB" w:rsidRPr="00856AD2">
        <w:rPr>
          <w:rFonts w:ascii="Times New Roman" w:hAnsi="Times New Roman"/>
          <w:color w:val="404040" w:themeColor="text1" w:themeTint="BF"/>
          <w:u w:color="000000"/>
        </w:rPr>
        <w:t>This theory</w:t>
      </w:r>
      <w:r w:rsidR="00DA1A5D" w:rsidRPr="00856AD2">
        <w:rPr>
          <w:rFonts w:ascii="Times New Roman" w:hAnsi="Times New Roman"/>
          <w:color w:val="404040" w:themeColor="text1" w:themeTint="BF"/>
          <w:u w:color="000000"/>
        </w:rPr>
        <w:t xml:space="preserve"> was </w:t>
      </w:r>
      <w:r w:rsidR="00716E02" w:rsidRPr="00856AD2">
        <w:rPr>
          <w:rFonts w:ascii="Times New Roman" w:hAnsi="Times New Roman"/>
          <w:color w:val="404040" w:themeColor="text1" w:themeTint="BF"/>
          <w:u w:color="000000"/>
        </w:rPr>
        <w:t>supported</w:t>
      </w:r>
      <w:r w:rsidR="00C23808" w:rsidRPr="00856AD2">
        <w:rPr>
          <w:rFonts w:ascii="Times New Roman" w:hAnsi="Times New Roman"/>
          <w:color w:val="404040" w:themeColor="text1" w:themeTint="BF"/>
          <w:u w:color="000000"/>
        </w:rPr>
        <w:t xml:space="preserve"> by</w:t>
      </w:r>
      <w:r w:rsidR="00716E02" w:rsidRPr="00856AD2">
        <w:rPr>
          <w:rFonts w:ascii="Times New Roman" w:hAnsi="Times New Roman"/>
          <w:color w:val="404040" w:themeColor="text1" w:themeTint="BF"/>
          <w:u w:color="000000"/>
        </w:rPr>
        <w:t xml:space="preserve"> several practitioners agreeing</w:t>
      </w:r>
      <w:r w:rsidR="00626CBB" w:rsidRPr="00856AD2">
        <w:rPr>
          <w:rFonts w:ascii="Times New Roman" w:hAnsi="Times New Roman"/>
          <w:color w:val="404040" w:themeColor="text1" w:themeTint="BF"/>
          <w:u w:color="000000"/>
        </w:rPr>
        <w:t xml:space="preserve"> </w:t>
      </w:r>
      <w:r w:rsidR="00DA1A5D" w:rsidRPr="00856AD2">
        <w:rPr>
          <w:rFonts w:ascii="Times New Roman" w:hAnsi="Times New Roman"/>
          <w:color w:val="404040" w:themeColor="text1" w:themeTint="BF"/>
          <w:u w:color="000000"/>
        </w:rPr>
        <w:t xml:space="preserve">they could see benefits in having </w:t>
      </w:r>
      <w:r w:rsidR="00626CBB" w:rsidRPr="00856AD2">
        <w:rPr>
          <w:rFonts w:ascii="Times New Roman" w:hAnsi="Times New Roman"/>
          <w:color w:val="404040" w:themeColor="text1" w:themeTint="BF"/>
          <w:u w:color="000000"/>
        </w:rPr>
        <w:t>clearer guide</w:t>
      </w:r>
      <w:r w:rsidR="00716E02" w:rsidRPr="00856AD2">
        <w:rPr>
          <w:rFonts w:ascii="Times New Roman" w:hAnsi="Times New Roman"/>
          <w:color w:val="404040" w:themeColor="text1" w:themeTint="BF"/>
          <w:u w:color="000000"/>
        </w:rPr>
        <w:t xml:space="preserve">lines and benchmarks around </w:t>
      </w:r>
      <w:r w:rsidR="00626CBB" w:rsidRPr="00856AD2">
        <w:rPr>
          <w:rFonts w:ascii="Times New Roman" w:hAnsi="Times New Roman"/>
          <w:color w:val="404040" w:themeColor="text1" w:themeTint="BF"/>
          <w:u w:color="000000"/>
        </w:rPr>
        <w:t>recruitment and t</w:t>
      </w:r>
      <w:r w:rsidR="004A1880" w:rsidRPr="00856AD2">
        <w:rPr>
          <w:rFonts w:ascii="Times New Roman" w:hAnsi="Times New Roman"/>
          <w:color w:val="404040" w:themeColor="text1" w:themeTint="BF"/>
          <w:u w:color="000000"/>
        </w:rPr>
        <w:t>raining of VALPs</w:t>
      </w:r>
      <w:r w:rsidR="00626CBB" w:rsidRPr="00856AD2">
        <w:rPr>
          <w:rFonts w:ascii="Times New Roman" w:hAnsi="Times New Roman"/>
          <w:color w:val="404040" w:themeColor="text1" w:themeTint="BF"/>
          <w:u w:color="000000"/>
        </w:rPr>
        <w:t xml:space="preserve"> in Scotland</w:t>
      </w:r>
      <w:r w:rsidR="00DA1A5D" w:rsidRPr="00856AD2">
        <w:rPr>
          <w:rFonts w:ascii="Times New Roman" w:hAnsi="Times New Roman"/>
          <w:color w:val="404040" w:themeColor="text1" w:themeTint="BF"/>
          <w:u w:color="000000"/>
        </w:rPr>
        <w:t>,</w:t>
      </w:r>
      <w:r w:rsidR="00626CBB" w:rsidRPr="00856AD2">
        <w:rPr>
          <w:rFonts w:ascii="Times New Roman" w:hAnsi="Times New Roman"/>
          <w:color w:val="404040" w:themeColor="text1" w:themeTint="BF"/>
          <w:u w:color="000000"/>
        </w:rPr>
        <w:t xml:space="preserve"> </w:t>
      </w:r>
      <w:r w:rsidR="004C58D0" w:rsidRPr="00856AD2">
        <w:rPr>
          <w:rFonts w:ascii="Times New Roman" w:hAnsi="Times New Roman"/>
          <w:color w:val="404040" w:themeColor="text1" w:themeTint="BF"/>
          <w:u w:color="000000"/>
        </w:rPr>
        <w:t xml:space="preserve">and welcomed them, </w:t>
      </w:r>
      <w:r w:rsidR="00716E02" w:rsidRPr="00856AD2">
        <w:rPr>
          <w:rFonts w:ascii="Times New Roman" w:hAnsi="Times New Roman"/>
          <w:color w:val="404040" w:themeColor="text1" w:themeTint="BF"/>
          <w:u w:color="000000"/>
        </w:rPr>
        <w:t xml:space="preserve">as long as they were policies </w:t>
      </w:r>
      <w:r w:rsidR="00626CBB" w:rsidRPr="00856AD2">
        <w:rPr>
          <w:rFonts w:ascii="Times New Roman" w:hAnsi="Times New Roman"/>
          <w:color w:val="404040" w:themeColor="text1" w:themeTint="BF"/>
          <w:u w:color="000000"/>
        </w:rPr>
        <w:t xml:space="preserve">which all LAs </w:t>
      </w:r>
      <w:r w:rsidR="00DA1A5D" w:rsidRPr="00856AD2">
        <w:rPr>
          <w:rFonts w:ascii="Times New Roman" w:hAnsi="Times New Roman"/>
          <w:color w:val="404040" w:themeColor="text1" w:themeTint="BF"/>
          <w:u w:color="000000"/>
        </w:rPr>
        <w:t xml:space="preserve">would be required to </w:t>
      </w:r>
      <w:r w:rsidR="00626CBB" w:rsidRPr="00856AD2">
        <w:rPr>
          <w:rFonts w:ascii="Times New Roman" w:hAnsi="Times New Roman"/>
          <w:color w:val="404040" w:themeColor="text1" w:themeTint="BF"/>
          <w:u w:color="000000"/>
        </w:rPr>
        <w:t>adhere to</w:t>
      </w:r>
      <w:r w:rsidR="00AC4BE2" w:rsidRPr="00856AD2">
        <w:rPr>
          <w:rFonts w:ascii="Times New Roman" w:hAnsi="Times New Roman"/>
          <w:color w:val="404040" w:themeColor="text1" w:themeTint="BF"/>
          <w:u w:color="000000"/>
        </w:rPr>
        <w:t>.  H</w:t>
      </w:r>
      <w:r w:rsidR="00626CBB" w:rsidRPr="00856AD2">
        <w:rPr>
          <w:rFonts w:ascii="Times New Roman" w:hAnsi="Times New Roman"/>
          <w:color w:val="404040" w:themeColor="text1" w:themeTint="BF"/>
          <w:u w:color="000000"/>
        </w:rPr>
        <w:t>owever</w:t>
      </w:r>
      <w:r w:rsidR="00AC4BE2" w:rsidRPr="00856AD2">
        <w:rPr>
          <w:rFonts w:ascii="Times New Roman" w:hAnsi="Times New Roman"/>
          <w:color w:val="404040" w:themeColor="text1" w:themeTint="BF"/>
          <w:u w:color="000000"/>
        </w:rPr>
        <w:t xml:space="preserve">, as </w:t>
      </w:r>
      <w:r w:rsidR="00716E02" w:rsidRPr="00856AD2">
        <w:rPr>
          <w:rFonts w:ascii="Times New Roman" w:hAnsi="Times New Roman"/>
          <w:color w:val="404040" w:themeColor="text1" w:themeTint="BF"/>
          <w:u w:color="000000"/>
        </w:rPr>
        <w:t>practitioner</w:t>
      </w:r>
      <w:r w:rsidR="00AC4BE2" w:rsidRPr="00856AD2">
        <w:rPr>
          <w:rFonts w:ascii="Times New Roman" w:hAnsi="Times New Roman"/>
          <w:color w:val="404040" w:themeColor="text1" w:themeTint="BF"/>
          <w:u w:color="000000"/>
        </w:rPr>
        <w:t>s</w:t>
      </w:r>
      <w:r w:rsidR="00626CBB" w:rsidRPr="00856AD2">
        <w:rPr>
          <w:rFonts w:ascii="Times New Roman" w:hAnsi="Times New Roman"/>
          <w:color w:val="404040" w:themeColor="text1" w:themeTint="BF"/>
          <w:u w:color="000000"/>
        </w:rPr>
        <w:t xml:space="preserve"> they </w:t>
      </w:r>
      <w:r w:rsidR="00DA1A5D" w:rsidRPr="00856AD2">
        <w:rPr>
          <w:rFonts w:ascii="Times New Roman" w:hAnsi="Times New Roman"/>
          <w:color w:val="404040" w:themeColor="text1" w:themeTint="BF"/>
          <w:u w:color="000000"/>
        </w:rPr>
        <w:t xml:space="preserve">personally </w:t>
      </w:r>
      <w:r w:rsidR="00626CBB" w:rsidRPr="00856AD2">
        <w:rPr>
          <w:rFonts w:ascii="Times New Roman" w:hAnsi="Times New Roman"/>
          <w:color w:val="404040" w:themeColor="text1" w:themeTint="BF"/>
          <w:u w:color="000000"/>
        </w:rPr>
        <w:t xml:space="preserve">still wanted </w:t>
      </w:r>
      <w:r w:rsidR="00DA1A5D" w:rsidRPr="00856AD2">
        <w:rPr>
          <w:rFonts w:ascii="Times New Roman" w:hAnsi="Times New Roman"/>
          <w:color w:val="404040" w:themeColor="text1" w:themeTint="BF"/>
          <w:u w:color="000000"/>
        </w:rPr>
        <w:t xml:space="preserve">some </w:t>
      </w:r>
      <w:r w:rsidR="00626CBB" w:rsidRPr="00856AD2">
        <w:rPr>
          <w:rFonts w:ascii="Times New Roman" w:hAnsi="Times New Roman"/>
          <w:color w:val="404040" w:themeColor="text1" w:themeTint="BF"/>
          <w:u w:color="000000"/>
        </w:rPr>
        <w:t xml:space="preserve">flexibility in its interpretation to account for </w:t>
      </w:r>
      <w:r w:rsidR="00DA1A5D" w:rsidRPr="00856AD2">
        <w:rPr>
          <w:rFonts w:ascii="Times New Roman" w:hAnsi="Times New Roman"/>
          <w:color w:val="404040" w:themeColor="text1" w:themeTint="BF"/>
          <w:u w:color="000000"/>
        </w:rPr>
        <w:t xml:space="preserve">differences such as </w:t>
      </w:r>
      <w:r w:rsidR="00626CBB" w:rsidRPr="00856AD2">
        <w:rPr>
          <w:rFonts w:ascii="Times New Roman" w:hAnsi="Times New Roman"/>
          <w:color w:val="404040" w:themeColor="text1" w:themeTint="BF"/>
          <w:u w:color="000000"/>
        </w:rPr>
        <w:t>locality, need and demographics of both learners and VALP</w:t>
      </w:r>
      <w:r w:rsidR="00AC4BE2" w:rsidRPr="00856AD2">
        <w:rPr>
          <w:rFonts w:ascii="Times New Roman" w:hAnsi="Times New Roman"/>
          <w:color w:val="404040" w:themeColor="text1" w:themeTint="BF"/>
          <w:u w:color="000000"/>
        </w:rPr>
        <w:t>s</w:t>
      </w:r>
      <w:r w:rsidR="00626CBB" w:rsidRPr="00856AD2">
        <w:rPr>
          <w:rFonts w:ascii="Times New Roman" w:hAnsi="Times New Roman"/>
          <w:color w:val="404040" w:themeColor="text1" w:themeTint="BF"/>
          <w:u w:color="000000"/>
        </w:rPr>
        <w:t xml:space="preserve">.   </w:t>
      </w:r>
    </w:p>
    <w:p w:rsidR="00FD4CBD" w:rsidRPr="00856AD2" w:rsidRDefault="00FD4CBD"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Cuts in budgets and staffing were issues reported to have an impact on delivering adult literacy training for tutors</w:t>
      </w:r>
      <w:r w:rsidR="00A23011" w:rsidRPr="00856AD2">
        <w:rPr>
          <w:rFonts w:ascii="Times New Roman" w:hAnsi="Times New Roman"/>
          <w:color w:val="404040" w:themeColor="text1" w:themeTint="BF"/>
          <w:u w:color="000000"/>
        </w:rPr>
        <w:t xml:space="preserve">, with some reporting </w:t>
      </w:r>
      <w:r w:rsidR="00AC4BE2" w:rsidRPr="00856AD2">
        <w:rPr>
          <w:rFonts w:ascii="Times New Roman" w:hAnsi="Times New Roman"/>
          <w:color w:val="404040" w:themeColor="text1" w:themeTint="BF"/>
          <w:u w:color="000000"/>
        </w:rPr>
        <w:t xml:space="preserve">that </w:t>
      </w:r>
      <w:r w:rsidR="00A23011" w:rsidRPr="00856AD2">
        <w:rPr>
          <w:rFonts w:ascii="Times New Roman" w:hAnsi="Times New Roman"/>
          <w:color w:val="404040" w:themeColor="text1" w:themeTint="BF"/>
          <w:u w:color="000000"/>
        </w:rPr>
        <w:t>they were unable to offer training at this moment</w:t>
      </w:r>
      <w:r w:rsidRPr="00856AD2">
        <w:rPr>
          <w:rFonts w:ascii="Times New Roman" w:hAnsi="Times New Roman"/>
          <w:color w:val="404040" w:themeColor="text1" w:themeTint="BF"/>
          <w:u w:color="000000"/>
        </w:rPr>
        <w:t xml:space="preserve">.  </w:t>
      </w:r>
      <w:r w:rsidR="00EF6E1D" w:rsidRPr="00856AD2">
        <w:rPr>
          <w:rFonts w:ascii="Times New Roman" w:hAnsi="Times New Roman"/>
          <w:color w:val="404040" w:themeColor="text1" w:themeTint="BF"/>
          <w:u w:color="000000"/>
        </w:rPr>
        <w:t xml:space="preserve">Some LAs and practitioners reported delivering </w:t>
      </w:r>
      <w:r w:rsidR="00A23011" w:rsidRPr="00856AD2">
        <w:rPr>
          <w:rFonts w:ascii="Times New Roman" w:hAnsi="Times New Roman"/>
          <w:color w:val="404040" w:themeColor="text1" w:themeTint="BF"/>
          <w:u w:color="000000"/>
        </w:rPr>
        <w:t>brief introduction</w:t>
      </w:r>
      <w:r w:rsidR="00EF6E1D" w:rsidRPr="00856AD2">
        <w:rPr>
          <w:rFonts w:ascii="Times New Roman" w:hAnsi="Times New Roman"/>
          <w:color w:val="404040" w:themeColor="text1" w:themeTint="BF"/>
          <w:u w:color="000000"/>
        </w:rPr>
        <w:t xml:space="preserve"> programme adult literacy just to get people star</w:t>
      </w:r>
      <w:r w:rsidR="00A23011" w:rsidRPr="00856AD2">
        <w:rPr>
          <w:rFonts w:ascii="Times New Roman" w:hAnsi="Times New Roman"/>
          <w:color w:val="404040" w:themeColor="text1" w:themeTint="BF"/>
          <w:u w:color="000000"/>
        </w:rPr>
        <w:t xml:space="preserve">ted as </w:t>
      </w:r>
      <w:r w:rsidR="00A23011" w:rsidRPr="00856AD2">
        <w:rPr>
          <w:rFonts w:ascii="Times New Roman" w:hAnsi="Times New Roman"/>
          <w:color w:val="404040" w:themeColor="text1" w:themeTint="BF"/>
          <w:u w:color="000000"/>
        </w:rPr>
        <w:lastRenderedPageBreak/>
        <w:t>VALPs, whilst others had tried</w:t>
      </w:r>
      <w:r w:rsidR="00EF6E1D" w:rsidRPr="00856AD2">
        <w:rPr>
          <w:rFonts w:ascii="Times New Roman" w:hAnsi="Times New Roman"/>
          <w:color w:val="404040" w:themeColor="text1" w:themeTint="BF"/>
          <w:u w:color="000000"/>
        </w:rPr>
        <w:t xml:space="preserve"> </w:t>
      </w:r>
      <w:r w:rsidR="00A23011" w:rsidRPr="00856AD2">
        <w:rPr>
          <w:rFonts w:ascii="Times New Roman" w:hAnsi="Times New Roman"/>
          <w:color w:val="404040" w:themeColor="text1" w:themeTint="BF"/>
          <w:u w:color="000000"/>
        </w:rPr>
        <w:t>working</w:t>
      </w:r>
      <w:r w:rsidRPr="00856AD2">
        <w:rPr>
          <w:rFonts w:ascii="Times New Roman" w:hAnsi="Times New Roman"/>
          <w:color w:val="404040" w:themeColor="text1" w:themeTint="BF"/>
          <w:u w:color="000000"/>
        </w:rPr>
        <w:t xml:space="preserve"> in partnership</w:t>
      </w:r>
      <w:r w:rsidR="00A23011" w:rsidRPr="00856AD2">
        <w:rPr>
          <w:rFonts w:ascii="Times New Roman" w:hAnsi="Times New Roman"/>
          <w:color w:val="404040" w:themeColor="text1" w:themeTint="BF"/>
          <w:u w:color="000000"/>
        </w:rPr>
        <w:t xml:space="preserve"> with other agencies to overcome</w:t>
      </w:r>
      <w:r w:rsidRPr="00856AD2">
        <w:rPr>
          <w:rFonts w:ascii="Times New Roman" w:hAnsi="Times New Roman"/>
          <w:color w:val="404040" w:themeColor="text1" w:themeTint="BF"/>
          <w:u w:color="000000"/>
        </w:rPr>
        <w:t xml:space="preserve"> </w:t>
      </w:r>
      <w:r w:rsidR="00EF6E1D" w:rsidRPr="00856AD2">
        <w:rPr>
          <w:rFonts w:ascii="Times New Roman" w:hAnsi="Times New Roman"/>
          <w:color w:val="404040" w:themeColor="text1" w:themeTint="BF"/>
          <w:u w:color="000000"/>
        </w:rPr>
        <w:t xml:space="preserve">financial </w:t>
      </w:r>
      <w:r w:rsidRPr="00856AD2">
        <w:rPr>
          <w:rFonts w:ascii="Times New Roman" w:hAnsi="Times New Roman"/>
          <w:color w:val="404040" w:themeColor="text1" w:themeTint="BF"/>
          <w:u w:color="000000"/>
        </w:rPr>
        <w:t>barriers</w:t>
      </w:r>
      <w:r w:rsidR="00A23011" w:rsidRPr="00856AD2">
        <w:rPr>
          <w:rFonts w:ascii="Times New Roman" w:hAnsi="Times New Roman"/>
          <w:color w:val="404040" w:themeColor="text1" w:themeTint="BF"/>
          <w:u w:color="000000"/>
        </w:rPr>
        <w:t>.  C</w:t>
      </w:r>
      <w:r w:rsidRPr="00856AD2">
        <w:rPr>
          <w:rFonts w:ascii="Times New Roman" w:hAnsi="Times New Roman"/>
          <w:color w:val="404040" w:themeColor="text1" w:themeTint="BF"/>
          <w:u w:color="000000"/>
        </w:rPr>
        <w:t xml:space="preserve">ould this </w:t>
      </w:r>
      <w:r w:rsidR="00A23011" w:rsidRPr="00856AD2">
        <w:rPr>
          <w:rFonts w:ascii="Times New Roman" w:hAnsi="Times New Roman"/>
          <w:color w:val="404040" w:themeColor="text1" w:themeTint="BF"/>
          <w:u w:color="000000"/>
        </w:rPr>
        <w:t xml:space="preserve">partnership </w:t>
      </w:r>
      <w:r w:rsidR="00EF6E1D" w:rsidRPr="00856AD2">
        <w:rPr>
          <w:rFonts w:ascii="Times New Roman" w:hAnsi="Times New Roman"/>
          <w:color w:val="404040" w:themeColor="text1" w:themeTint="BF"/>
          <w:u w:color="000000"/>
        </w:rPr>
        <w:t xml:space="preserve">approach </w:t>
      </w:r>
      <w:r w:rsidR="00AC4BE2" w:rsidRPr="00856AD2">
        <w:rPr>
          <w:rFonts w:ascii="Times New Roman" w:hAnsi="Times New Roman"/>
          <w:color w:val="404040" w:themeColor="text1" w:themeTint="BF"/>
          <w:u w:color="000000"/>
        </w:rPr>
        <w:t xml:space="preserve">be further developed to </w:t>
      </w:r>
      <w:r w:rsidRPr="00856AD2">
        <w:rPr>
          <w:rFonts w:ascii="Times New Roman" w:hAnsi="Times New Roman"/>
          <w:color w:val="404040" w:themeColor="text1" w:themeTint="BF"/>
          <w:u w:color="000000"/>
        </w:rPr>
        <w:t>create</w:t>
      </w:r>
      <w:r w:rsidR="00AC4BE2" w:rsidRPr="00856AD2">
        <w:rPr>
          <w:rFonts w:ascii="Times New Roman" w:hAnsi="Times New Roman"/>
          <w:color w:val="404040" w:themeColor="text1" w:themeTint="BF"/>
          <w:u w:color="000000"/>
        </w:rPr>
        <w:t xml:space="preserve"> a</w:t>
      </w:r>
      <w:r w:rsidRPr="00856AD2">
        <w:rPr>
          <w:rFonts w:ascii="Times New Roman" w:hAnsi="Times New Roman"/>
          <w:color w:val="404040" w:themeColor="text1" w:themeTint="BF"/>
          <w:u w:color="000000"/>
        </w:rPr>
        <w:t xml:space="preserve"> better “joined up” </w:t>
      </w:r>
      <w:r w:rsidR="00A23011" w:rsidRPr="00856AD2">
        <w:rPr>
          <w:rFonts w:ascii="Times New Roman" w:hAnsi="Times New Roman"/>
          <w:color w:val="404040" w:themeColor="text1" w:themeTint="BF"/>
          <w:u w:color="000000"/>
        </w:rPr>
        <w:t>model</w:t>
      </w:r>
      <w:r w:rsidRPr="00856AD2">
        <w:rPr>
          <w:rFonts w:ascii="Times New Roman" w:hAnsi="Times New Roman"/>
          <w:color w:val="404040" w:themeColor="text1" w:themeTint="BF"/>
          <w:u w:color="000000"/>
        </w:rPr>
        <w:t xml:space="preserve"> when looking at needs of all literacy practitioners? </w:t>
      </w:r>
      <w:r w:rsidR="0072105C" w:rsidRPr="00856AD2">
        <w:rPr>
          <w:rFonts w:ascii="Times New Roman" w:hAnsi="Times New Roman"/>
          <w:color w:val="404040" w:themeColor="text1" w:themeTint="BF"/>
          <w:u w:color="000000"/>
        </w:rPr>
        <w:t xml:space="preserve"> </w:t>
      </w:r>
      <w:r w:rsidR="00A23011" w:rsidRPr="00856AD2">
        <w:rPr>
          <w:rFonts w:ascii="Times New Roman" w:hAnsi="Times New Roman"/>
          <w:color w:val="404040" w:themeColor="text1" w:themeTint="BF"/>
          <w:u w:color="000000"/>
        </w:rPr>
        <w:t>Belzer tells us “</w:t>
      </w:r>
      <w:r w:rsidR="00A23011" w:rsidRPr="00856AD2">
        <w:rPr>
          <w:rFonts w:ascii="Times New Roman" w:hAnsi="Times New Roman"/>
          <w:b/>
          <w:i/>
          <w:color w:val="404040" w:themeColor="text1" w:themeTint="BF"/>
          <w:u w:color="000000"/>
        </w:rPr>
        <w:t>Regardless of the advantages and disadvantages of a volunteer instructional staff, the reality for now is that many adult learners will encounter volunteers as instructors. Given the importance of this effort on the part of learners, the training that tutors receive in preparation for their instructional roles is of great importance</w:t>
      </w:r>
      <w:r w:rsidR="00A23011" w:rsidRPr="00856AD2">
        <w:rPr>
          <w:rFonts w:ascii="Times New Roman" w:hAnsi="Times New Roman"/>
          <w:color w:val="404040" w:themeColor="text1" w:themeTint="BF"/>
          <w:u w:color="000000"/>
        </w:rPr>
        <w:t>” (P. 112. 2006) but with so man</w:t>
      </w:r>
      <w:r w:rsidR="00AC4BE2" w:rsidRPr="00856AD2">
        <w:rPr>
          <w:rFonts w:ascii="Times New Roman" w:hAnsi="Times New Roman"/>
          <w:color w:val="404040" w:themeColor="text1" w:themeTint="BF"/>
          <w:u w:color="000000"/>
        </w:rPr>
        <w:t>y barriers and variances regarding</w:t>
      </w:r>
      <w:r w:rsidR="00A23011" w:rsidRPr="00856AD2">
        <w:rPr>
          <w:rFonts w:ascii="Times New Roman" w:hAnsi="Times New Roman"/>
          <w:color w:val="404040" w:themeColor="text1" w:themeTint="BF"/>
          <w:u w:color="000000"/>
        </w:rPr>
        <w:t xml:space="preserve"> quality and quantity of training being offered to VALPs do LAs understand this critical necessity for comprehensive, relevant training to be delivered? </w:t>
      </w:r>
      <w:r w:rsidR="0072105C" w:rsidRPr="00856AD2">
        <w:rPr>
          <w:rFonts w:ascii="Times New Roman" w:hAnsi="Times New Roman"/>
          <w:color w:val="404040" w:themeColor="text1" w:themeTint="BF"/>
          <w:u w:color="000000"/>
        </w:rPr>
        <w:t xml:space="preserve">In the Adult Literacies in Scotland 2020 Strategic Guidance, action </w:t>
      </w:r>
      <w:r w:rsidRPr="00856AD2">
        <w:rPr>
          <w:rFonts w:ascii="Times New Roman" w:hAnsi="Times New Roman"/>
          <w:color w:val="404040" w:themeColor="text1" w:themeTint="BF"/>
          <w:u w:color="000000"/>
        </w:rPr>
        <w:t xml:space="preserve">2.2.8 </w:t>
      </w:r>
      <w:r w:rsidR="0072105C" w:rsidRPr="00856AD2">
        <w:rPr>
          <w:rFonts w:ascii="Times New Roman" w:hAnsi="Times New Roman"/>
          <w:color w:val="404040" w:themeColor="text1" w:themeTint="BF"/>
          <w:u w:color="000000"/>
        </w:rPr>
        <w:t>seeks to “</w:t>
      </w:r>
      <w:r w:rsidRPr="00856AD2">
        <w:rPr>
          <w:rFonts w:ascii="Times New Roman" w:hAnsi="Times New Roman"/>
          <w:b/>
          <w:i/>
          <w:color w:val="404040" w:themeColor="text1" w:themeTint="BF"/>
          <w:u w:color="000000"/>
        </w:rPr>
        <w:t>Support managers/coordinators to advance their skills in</w:t>
      </w:r>
      <w:r w:rsidR="0072105C" w:rsidRPr="00856AD2">
        <w:rPr>
          <w:rFonts w:ascii="Times New Roman" w:hAnsi="Times New Roman"/>
          <w:b/>
          <w:i/>
          <w:color w:val="404040" w:themeColor="text1" w:themeTint="BF"/>
          <w:u w:color="000000"/>
        </w:rPr>
        <w:t xml:space="preserve"> </w:t>
      </w:r>
      <w:r w:rsidRPr="00856AD2">
        <w:rPr>
          <w:rFonts w:ascii="Times New Roman" w:hAnsi="Times New Roman"/>
          <w:b/>
          <w:i/>
          <w:color w:val="404040" w:themeColor="text1" w:themeTint="BF"/>
          <w:u w:color="000000"/>
        </w:rPr>
        <w:t>coordinating and developing successful literacies programmes</w:t>
      </w:r>
      <w:r w:rsidR="0072105C" w:rsidRPr="00856AD2">
        <w:rPr>
          <w:rFonts w:ascii="Times New Roman" w:hAnsi="Times New Roman"/>
          <w:color w:val="404040" w:themeColor="text1" w:themeTint="BF"/>
          <w:u w:color="000000"/>
        </w:rPr>
        <w:t xml:space="preserve">” (2011, </w:t>
      </w:r>
      <w:r w:rsidR="00EF6E1D" w:rsidRPr="00856AD2">
        <w:rPr>
          <w:rFonts w:ascii="Times New Roman" w:hAnsi="Times New Roman"/>
          <w:color w:val="404040" w:themeColor="text1" w:themeTint="BF"/>
          <w:u w:color="000000"/>
        </w:rPr>
        <w:t>P.20) and Professional Development Framework for Scotland’s Adult Literacies workforce states in its policy “</w:t>
      </w:r>
      <w:r w:rsidR="00EF6E1D" w:rsidRPr="00856AD2">
        <w:rPr>
          <w:rFonts w:ascii="Times New Roman" w:hAnsi="Times New Roman"/>
          <w:b/>
          <w:i/>
          <w:color w:val="404040" w:themeColor="text1" w:themeTint="BF"/>
          <w:u w:color="000000"/>
        </w:rPr>
        <w:t>Increased expectation on professionals will need to be backed up with training to improve workers’ skills in teaching and assessing literacy and numeracy learning and, in some cases, to improve workers’ own literacy and numeracy capabilities</w:t>
      </w:r>
      <w:r w:rsidR="00EF6E1D" w:rsidRPr="00856AD2">
        <w:rPr>
          <w:rFonts w:ascii="Times New Roman" w:hAnsi="Times New Roman"/>
          <w:color w:val="404040" w:themeColor="text1" w:themeTint="BF"/>
          <w:u w:color="000000"/>
        </w:rPr>
        <w:t>” (2012, P.8)</w:t>
      </w:r>
      <w:r w:rsidR="00A23011" w:rsidRPr="00856AD2">
        <w:rPr>
          <w:rFonts w:ascii="Times New Roman" w:hAnsi="Times New Roman"/>
          <w:color w:val="404040" w:themeColor="text1" w:themeTint="BF"/>
          <w:u w:color="000000"/>
        </w:rPr>
        <w:t xml:space="preserve"> but it is unclear if these statements embrace VALPs as part of their workforce</w:t>
      </w:r>
      <w:r w:rsidR="00EF6E1D" w:rsidRPr="00856AD2">
        <w:rPr>
          <w:rFonts w:ascii="Times New Roman" w:hAnsi="Times New Roman"/>
          <w:color w:val="404040" w:themeColor="text1" w:themeTint="BF"/>
          <w:u w:color="000000"/>
        </w:rPr>
        <w:t xml:space="preserve">.  </w:t>
      </w:r>
      <w:r w:rsidR="0072105C" w:rsidRPr="00856AD2">
        <w:rPr>
          <w:rFonts w:ascii="Times New Roman" w:hAnsi="Times New Roman"/>
          <w:color w:val="404040" w:themeColor="text1" w:themeTint="BF"/>
          <w:u w:color="000000"/>
        </w:rPr>
        <w:t>Perhaps there is a role for CLD Standards Council and Education Scotland to help further develop infrastructure that bridges and connects across LA silos</w:t>
      </w:r>
      <w:r w:rsidR="00645312" w:rsidRPr="00856AD2">
        <w:rPr>
          <w:rFonts w:ascii="Times New Roman" w:hAnsi="Times New Roman"/>
          <w:color w:val="404040" w:themeColor="text1" w:themeTint="BF"/>
          <w:u w:color="000000"/>
        </w:rPr>
        <w:t xml:space="preserve">, to </w:t>
      </w:r>
      <w:r w:rsidR="0094500E" w:rsidRPr="00856AD2">
        <w:rPr>
          <w:rFonts w:ascii="Times New Roman" w:hAnsi="Times New Roman"/>
          <w:color w:val="404040" w:themeColor="text1" w:themeTint="BF"/>
          <w:u w:color="000000"/>
        </w:rPr>
        <w:t xml:space="preserve">support partnership growth.  There is also a need for further development regards benchmarking to </w:t>
      </w:r>
      <w:r w:rsidR="0072105C" w:rsidRPr="00856AD2">
        <w:rPr>
          <w:rFonts w:ascii="Times New Roman" w:hAnsi="Times New Roman"/>
          <w:color w:val="404040" w:themeColor="text1" w:themeTint="BF"/>
          <w:u w:color="000000"/>
        </w:rPr>
        <w:t xml:space="preserve">enable </w:t>
      </w:r>
      <w:r w:rsidR="00A23011" w:rsidRPr="00856AD2">
        <w:rPr>
          <w:rFonts w:ascii="Times New Roman" w:hAnsi="Times New Roman"/>
          <w:color w:val="404040" w:themeColor="text1" w:themeTint="BF"/>
          <w:u w:color="000000"/>
        </w:rPr>
        <w:t xml:space="preserve">clear guidance </w:t>
      </w:r>
      <w:r w:rsidR="0094500E" w:rsidRPr="00856AD2">
        <w:rPr>
          <w:rFonts w:ascii="Times New Roman" w:hAnsi="Times New Roman"/>
          <w:color w:val="404040" w:themeColor="text1" w:themeTint="BF"/>
          <w:u w:color="000000"/>
        </w:rPr>
        <w:t xml:space="preserve">on policies and procedures </w:t>
      </w:r>
      <w:r w:rsidR="00A24F3B" w:rsidRPr="00856AD2">
        <w:rPr>
          <w:rFonts w:ascii="Times New Roman" w:hAnsi="Times New Roman"/>
          <w:color w:val="404040" w:themeColor="text1" w:themeTint="BF"/>
          <w:u w:color="000000"/>
        </w:rPr>
        <w:t>regards</w:t>
      </w:r>
      <w:r w:rsidR="0094500E" w:rsidRPr="00856AD2">
        <w:rPr>
          <w:rFonts w:ascii="Times New Roman" w:hAnsi="Times New Roman"/>
          <w:color w:val="404040" w:themeColor="text1" w:themeTint="BF"/>
          <w:u w:color="000000"/>
        </w:rPr>
        <w:t xml:space="preserve"> </w:t>
      </w:r>
      <w:r w:rsidR="00A24F3B" w:rsidRPr="00856AD2">
        <w:rPr>
          <w:rFonts w:ascii="Times New Roman" w:hAnsi="Times New Roman"/>
          <w:color w:val="404040" w:themeColor="text1" w:themeTint="BF"/>
          <w:u w:color="000000"/>
        </w:rPr>
        <w:t>q</w:t>
      </w:r>
      <w:r w:rsidR="00A23011" w:rsidRPr="00856AD2">
        <w:rPr>
          <w:rFonts w:ascii="Times New Roman" w:hAnsi="Times New Roman"/>
          <w:color w:val="404040" w:themeColor="text1" w:themeTint="BF"/>
          <w:u w:color="000000"/>
        </w:rPr>
        <w:t xml:space="preserve">uality training </w:t>
      </w:r>
      <w:r w:rsidR="006F53F8" w:rsidRPr="00856AD2">
        <w:rPr>
          <w:rFonts w:ascii="Times New Roman" w:hAnsi="Times New Roman"/>
          <w:color w:val="404040" w:themeColor="text1" w:themeTint="BF"/>
          <w:u w:color="000000"/>
        </w:rPr>
        <w:t xml:space="preserve">and development </w:t>
      </w:r>
      <w:r w:rsidR="0094500E" w:rsidRPr="00856AD2">
        <w:rPr>
          <w:rFonts w:ascii="Times New Roman" w:hAnsi="Times New Roman"/>
          <w:color w:val="404040" w:themeColor="text1" w:themeTint="BF"/>
          <w:u w:color="000000"/>
        </w:rPr>
        <w:t>for VALPs.</w:t>
      </w:r>
    </w:p>
    <w:p w:rsidR="00EF7827" w:rsidRPr="007D3666" w:rsidRDefault="00EF7827" w:rsidP="00165F60">
      <w:pPr>
        <w:spacing w:line="360" w:lineRule="auto"/>
        <w:jc w:val="both"/>
        <w:rPr>
          <w:rFonts w:ascii="Times New Roman" w:hAnsi="Times New Roman"/>
          <w:color w:val="808080" w:themeColor="background1" w:themeShade="80"/>
          <w:u w:color="000000"/>
        </w:rPr>
      </w:pPr>
    </w:p>
    <w:p w:rsidR="003857CC" w:rsidRPr="007D3666" w:rsidRDefault="003857CC" w:rsidP="00165F60">
      <w:pPr>
        <w:spacing w:line="360" w:lineRule="auto"/>
        <w:jc w:val="both"/>
        <w:rPr>
          <w:rFonts w:ascii="Times New Roman" w:hAnsi="Times New Roman"/>
          <w:b/>
          <w:u w:color="000000"/>
        </w:rPr>
      </w:pPr>
      <w:r w:rsidRPr="007D3666">
        <w:rPr>
          <w:rFonts w:ascii="Times New Roman" w:hAnsi="Times New Roman"/>
          <w:b/>
          <w:u w:color="000000"/>
        </w:rPr>
        <w:t>5.6 Ethics</w:t>
      </w:r>
    </w:p>
    <w:p w:rsidR="003857CC" w:rsidRPr="00856AD2" w:rsidRDefault="003857CC"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 xml:space="preserve">No </w:t>
      </w:r>
      <w:r w:rsidR="00716E02" w:rsidRPr="00856AD2">
        <w:rPr>
          <w:rFonts w:ascii="Times New Roman" w:hAnsi="Times New Roman"/>
          <w:color w:val="404040" w:themeColor="text1" w:themeTint="BF"/>
          <w:u w:color="000000"/>
        </w:rPr>
        <w:t xml:space="preserve">unexpected </w:t>
      </w:r>
      <w:r w:rsidRPr="00856AD2">
        <w:rPr>
          <w:rFonts w:ascii="Times New Roman" w:hAnsi="Times New Roman"/>
          <w:color w:val="404040" w:themeColor="text1" w:themeTint="BF"/>
          <w:u w:color="000000"/>
        </w:rPr>
        <w:t>ethical issues arose during this research with all participants completing the required consent forms at all stages.  Stage 3 focus group and telephone interviews were recorded with participants consent</w:t>
      </w:r>
      <w:r w:rsidR="00AC4BE2" w:rsidRPr="00856AD2">
        <w:rPr>
          <w:rFonts w:ascii="Times New Roman" w:hAnsi="Times New Roman"/>
          <w:color w:val="404040" w:themeColor="text1" w:themeTint="BF"/>
          <w:u w:color="000000"/>
        </w:rPr>
        <w:t>,</w:t>
      </w:r>
      <w:r w:rsidRPr="00856AD2">
        <w:rPr>
          <w:rFonts w:ascii="Times New Roman" w:hAnsi="Times New Roman"/>
          <w:color w:val="404040" w:themeColor="text1" w:themeTint="BF"/>
          <w:u w:color="000000"/>
        </w:rPr>
        <w:t xml:space="preserve"> and agreement </w:t>
      </w:r>
      <w:r w:rsidR="00AC4BE2" w:rsidRPr="00856AD2">
        <w:rPr>
          <w:rFonts w:ascii="Times New Roman" w:hAnsi="Times New Roman"/>
          <w:color w:val="404040" w:themeColor="text1" w:themeTint="BF"/>
          <w:u w:color="000000"/>
        </w:rPr>
        <w:t xml:space="preserve">that </w:t>
      </w:r>
      <w:r w:rsidRPr="00856AD2">
        <w:rPr>
          <w:rFonts w:ascii="Times New Roman" w:hAnsi="Times New Roman"/>
          <w:color w:val="404040" w:themeColor="text1" w:themeTint="BF"/>
          <w:u w:color="000000"/>
        </w:rPr>
        <w:t xml:space="preserve">the recordings were for the process of this research, </w:t>
      </w:r>
      <w:r w:rsidR="00716E02" w:rsidRPr="00856AD2">
        <w:rPr>
          <w:rFonts w:ascii="Times New Roman" w:hAnsi="Times New Roman"/>
          <w:color w:val="404040" w:themeColor="text1" w:themeTint="BF"/>
          <w:u w:color="000000"/>
        </w:rPr>
        <w:t xml:space="preserve">for the researcher carry out </w:t>
      </w:r>
      <w:r w:rsidRPr="00856AD2">
        <w:rPr>
          <w:rFonts w:ascii="Times New Roman" w:hAnsi="Times New Roman"/>
          <w:color w:val="404040" w:themeColor="text1" w:themeTint="BF"/>
          <w:u w:color="000000"/>
        </w:rPr>
        <w:t xml:space="preserve">analysis and </w:t>
      </w:r>
      <w:r w:rsidR="00716E02" w:rsidRPr="00856AD2">
        <w:rPr>
          <w:rFonts w:ascii="Times New Roman" w:hAnsi="Times New Roman"/>
          <w:color w:val="404040" w:themeColor="text1" w:themeTint="BF"/>
          <w:u w:color="000000"/>
        </w:rPr>
        <w:t xml:space="preserve">aid accurate </w:t>
      </w:r>
      <w:r w:rsidRPr="00856AD2">
        <w:rPr>
          <w:rFonts w:ascii="Times New Roman" w:hAnsi="Times New Roman"/>
          <w:color w:val="404040" w:themeColor="text1" w:themeTint="BF"/>
          <w:u w:color="000000"/>
        </w:rPr>
        <w:t xml:space="preserve">writing of the </w:t>
      </w:r>
      <w:r w:rsidR="00716E02" w:rsidRPr="00856AD2">
        <w:rPr>
          <w:rFonts w:ascii="Times New Roman" w:hAnsi="Times New Roman"/>
          <w:color w:val="404040" w:themeColor="text1" w:themeTint="BF"/>
          <w:u w:color="000000"/>
        </w:rPr>
        <w:t xml:space="preserve">findings in this </w:t>
      </w:r>
      <w:r w:rsidRPr="00856AD2">
        <w:rPr>
          <w:rFonts w:ascii="Times New Roman" w:hAnsi="Times New Roman"/>
          <w:color w:val="404040" w:themeColor="text1" w:themeTint="BF"/>
          <w:u w:color="000000"/>
        </w:rPr>
        <w:t>report o</w:t>
      </w:r>
      <w:r w:rsidR="00716E02" w:rsidRPr="00856AD2">
        <w:rPr>
          <w:rFonts w:ascii="Times New Roman" w:hAnsi="Times New Roman"/>
          <w:color w:val="404040" w:themeColor="text1" w:themeTint="BF"/>
          <w:u w:color="000000"/>
        </w:rPr>
        <w:t>nly, not for public airing</w:t>
      </w:r>
      <w:r w:rsidRPr="00856AD2">
        <w:rPr>
          <w:rFonts w:ascii="Times New Roman" w:hAnsi="Times New Roman"/>
          <w:color w:val="404040" w:themeColor="text1" w:themeTint="BF"/>
          <w:u w:color="000000"/>
        </w:rPr>
        <w:t>.</w:t>
      </w:r>
    </w:p>
    <w:p w:rsidR="00EF7827" w:rsidRPr="007D3666" w:rsidRDefault="00EF7827" w:rsidP="00165F60">
      <w:pPr>
        <w:pStyle w:val="NoSpacing"/>
        <w:spacing w:line="360" w:lineRule="auto"/>
        <w:jc w:val="both"/>
        <w:rPr>
          <w:rFonts w:ascii="Times New Roman" w:eastAsia="Times New Roman" w:hAnsi="Times New Roman" w:cs="Times New Roman"/>
          <w:color w:val="808080" w:themeColor="background1" w:themeShade="80"/>
          <w:szCs w:val="24"/>
          <w:u w:color="000000"/>
          <w:lang w:eastAsia="en-GB"/>
        </w:rPr>
      </w:pPr>
    </w:p>
    <w:p w:rsidR="000A686B" w:rsidRPr="007D3666" w:rsidRDefault="003857CC" w:rsidP="00165F60">
      <w:pPr>
        <w:spacing w:line="360" w:lineRule="auto"/>
        <w:jc w:val="both"/>
        <w:rPr>
          <w:rFonts w:ascii="Times New Roman" w:hAnsi="Times New Roman"/>
          <w:b/>
          <w:u w:color="000000"/>
        </w:rPr>
      </w:pPr>
      <w:r w:rsidRPr="007D3666">
        <w:rPr>
          <w:rFonts w:ascii="Times New Roman" w:hAnsi="Times New Roman"/>
          <w:b/>
          <w:u w:color="000000"/>
        </w:rPr>
        <w:t>5.7 Recording and Clarity of Findings</w:t>
      </w:r>
    </w:p>
    <w:p w:rsidR="003857CC" w:rsidRPr="00856AD2" w:rsidRDefault="000B4D13"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Stages 1 and 2 used questionnaires to collate quantitative data from Scottish LAs around adult literacy provision, the use and roles of VALPS in this provision and the policies and procedures around that.  Despite this research’s attempts to use plain English and efforts to make questions as unambiguous as possible, the responses were sometimes varied and unclear therefore these results needed to be interpreted w</w:t>
      </w:r>
      <w:r w:rsidR="0051414F" w:rsidRPr="00856AD2">
        <w:rPr>
          <w:rFonts w:ascii="Times New Roman" w:hAnsi="Times New Roman"/>
          <w:color w:val="404040" w:themeColor="text1" w:themeTint="BF"/>
          <w:u w:color="000000"/>
        </w:rPr>
        <w:t>ith caution and consistency.  R</w:t>
      </w:r>
      <w:r w:rsidR="009C4FA0" w:rsidRPr="00856AD2">
        <w:rPr>
          <w:rFonts w:ascii="Times New Roman" w:hAnsi="Times New Roman"/>
          <w:color w:val="404040" w:themeColor="text1" w:themeTint="BF"/>
          <w:u w:color="000000"/>
        </w:rPr>
        <w:t>ecognis</w:t>
      </w:r>
      <w:r w:rsidR="0051414F" w:rsidRPr="00856AD2">
        <w:rPr>
          <w:rFonts w:ascii="Times New Roman" w:hAnsi="Times New Roman"/>
          <w:color w:val="404040" w:themeColor="text1" w:themeTint="BF"/>
          <w:u w:color="000000"/>
        </w:rPr>
        <w:t>ing the</w:t>
      </w:r>
      <w:r w:rsidRPr="00856AD2">
        <w:rPr>
          <w:rFonts w:ascii="Times New Roman" w:hAnsi="Times New Roman"/>
          <w:color w:val="404040" w:themeColor="text1" w:themeTint="BF"/>
          <w:u w:color="000000"/>
        </w:rPr>
        <w:t xml:space="preserve"> d</w:t>
      </w:r>
      <w:r w:rsidR="003857CC" w:rsidRPr="00856AD2">
        <w:rPr>
          <w:rFonts w:ascii="Times New Roman" w:hAnsi="Times New Roman"/>
          <w:color w:val="404040" w:themeColor="text1" w:themeTint="BF"/>
          <w:u w:color="000000"/>
        </w:rPr>
        <w:t xml:space="preserve">ifferences in delivery </w:t>
      </w:r>
      <w:r w:rsidR="009C4FA0" w:rsidRPr="00856AD2">
        <w:rPr>
          <w:rFonts w:ascii="Times New Roman" w:hAnsi="Times New Roman"/>
          <w:color w:val="404040" w:themeColor="text1" w:themeTint="BF"/>
          <w:u w:color="000000"/>
        </w:rPr>
        <w:t xml:space="preserve">and procedures </w:t>
      </w:r>
      <w:r w:rsidR="003857CC" w:rsidRPr="00856AD2">
        <w:rPr>
          <w:rFonts w:ascii="Times New Roman" w:hAnsi="Times New Roman"/>
          <w:color w:val="404040" w:themeColor="text1" w:themeTint="BF"/>
          <w:u w:color="000000"/>
        </w:rPr>
        <w:t xml:space="preserve">across </w:t>
      </w:r>
      <w:r w:rsidR="00AC4BE2" w:rsidRPr="00856AD2">
        <w:rPr>
          <w:rFonts w:ascii="Times New Roman" w:hAnsi="Times New Roman"/>
          <w:color w:val="404040" w:themeColor="text1" w:themeTint="BF"/>
          <w:u w:color="000000"/>
        </w:rPr>
        <w:t xml:space="preserve">the </w:t>
      </w:r>
      <w:r w:rsidR="003857CC" w:rsidRPr="00856AD2">
        <w:rPr>
          <w:rFonts w:ascii="Times New Roman" w:hAnsi="Times New Roman"/>
          <w:color w:val="404040" w:themeColor="text1" w:themeTint="BF"/>
          <w:u w:color="000000"/>
        </w:rPr>
        <w:t xml:space="preserve">Western Isles two </w:t>
      </w:r>
      <w:r w:rsidRPr="00856AD2">
        <w:rPr>
          <w:rFonts w:ascii="Times New Roman" w:hAnsi="Times New Roman"/>
          <w:color w:val="404040" w:themeColor="text1" w:themeTint="BF"/>
          <w:u w:color="000000"/>
        </w:rPr>
        <w:t xml:space="preserve">reporting </w:t>
      </w:r>
      <w:r w:rsidR="003857CC" w:rsidRPr="00856AD2">
        <w:rPr>
          <w:rFonts w:ascii="Times New Roman" w:hAnsi="Times New Roman"/>
          <w:color w:val="404040" w:themeColor="text1" w:themeTint="BF"/>
          <w:u w:color="000000"/>
        </w:rPr>
        <w:t>areas</w:t>
      </w:r>
      <w:r w:rsidRPr="00856AD2">
        <w:rPr>
          <w:rFonts w:ascii="Times New Roman" w:hAnsi="Times New Roman"/>
          <w:color w:val="404040" w:themeColor="text1" w:themeTint="BF"/>
          <w:u w:color="000000"/>
        </w:rPr>
        <w:t xml:space="preserve"> gave reason to </w:t>
      </w:r>
      <w:r w:rsidR="003857CC" w:rsidRPr="00856AD2">
        <w:rPr>
          <w:rFonts w:ascii="Times New Roman" w:hAnsi="Times New Roman"/>
          <w:color w:val="404040" w:themeColor="text1" w:themeTint="BF"/>
          <w:u w:color="000000"/>
        </w:rPr>
        <w:t>wonder if other LAs</w:t>
      </w:r>
      <w:r w:rsidR="009C4FA0" w:rsidRPr="00856AD2">
        <w:rPr>
          <w:rFonts w:ascii="Times New Roman" w:hAnsi="Times New Roman"/>
          <w:color w:val="404040" w:themeColor="text1" w:themeTint="BF"/>
          <w:u w:color="000000"/>
        </w:rPr>
        <w:t xml:space="preserve"> </w:t>
      </w:r>
      <w:r w:rsidR="0051414F" w:rsidRPr="00856AD2">
        <w:rPr>
          <w:rFonts w:ascii="Times New Roman" w:hAnsi="Times New Roman"/>
          <w:color w:val="404040" w:themeColor="text1" w:themeTint="BF"/>
          <w:u w:color="000000"/>
        </w:rPr>
        <w:t>delivering</w:t>
      </w:r>
      <w:r w:rsidRPr="00856AD2">
        <w:rPr>
          <w:rFonts w:ascii="Times New Roman" w:hAnsi="Times New Roman"/>
          <w:color w:val="404040" w:themeColor="text1" w:themeTint="BF"/>
          <w:u w:color="000000"/>
        </w:rPr>
        <w:t xml:space="preserve"> across differing </w:t>
      </w:r>
      <w:r w:rsidR="003857CC" w:rsidRPr="00856AD2">
        <w:rPr>
          <w:rFonts w:ascii="Times New Roman" w:hAnsi="Times New Roman"/>
          <w:color w:val="404040" w:themeColor="text1" w:themeTint="BF"/>
          <w:u w:color="000000"/>
        </w:rPr>
        <w:t>localities</w:t>
      </w:r>
      <w:r w:rsidR="009C4FA0" w:rsidRPr="00856AD2">
        <w:rPr>
          <w:rFonts w:ascii="Times New Roman" w:hAnsi="Times New Roman"/>
          <w:color w:val="404040" w:themeColor="text1" w:themeTint="BF"/>
          <w:u w:color="000000"/>
        </w:rPr>
        <w:t xml:space="preserve"> were to give </w:t>
      </w:r>
      <w:r w:rsidRPr="00856AD2">
        <w:rPr>
          <w:rFonts w:ascii="Times New Roman" w:hAnsi="Times New Roman"/>
          <w:color w:val="404040" w:themeColor="text1" w:themeTint="BF"/>
          <w:u w:color="000000"/>
        </w:rPr>
        <w:t>more than one gene</w:t>
      </w:r>
      <w:r w:rsidR="003857CC" w:rsidRPr="00856AD2">
        <w:rPr>
          <w:rFonts w:ascii="Times New Roman" w:hAnsi="Times New Roman"/>
          <w:color w:val="404040" w:themeColor="text1" w:themeTint="BF"/>
          <w:u w:color="000000"/>
        </w:rPr>
        <w:t xml:space="preserve">ral </w:t>
      </w:r>
      <w:r w:rsidRPr="00856AD2">
        <w:rPr>
          <w:rFonts w:ascii="Times New Roman" w:hAnsi="Times New Roman"/>
          <w:color w:val="404040" w:themeColor="text1" w:themeTint="BF"/>
          <w:u w:color="000000"/>
        </w:rPr>
        <w:t xml:space="preserve">overarching </w:t>
      </w:r>
      <w:r w:rsidR="003857CC" w:rsidRPr="00856AD2">
        <w:rPr>
          <w:rFonts w:ascii="Times New Roman" w:hAnsi="Times New Roman"/>
          <w:color w:val="404040" w:themeColor="text1" w:themeTint="BF"/>
          <w:u w:color="000000"/>
        </w:rPr>
        <w:t>response</w:t>
      </w:r>
      <w:r w:rsidR="009C4FA0" w:rsidRPr="00856AD2">
        <w:rPr>
          <w:rFonts w:ascii="Times New Roman" w:hAnsi="Times New Roman"/>
          <w:color w:val="404040" w:themeColor="text1" w:themeTint="BF"/>
          <w:u w:color="000000"/>
        </w:rPr>
        <w:t>,</w:t>
      </w:r>
      <w:r w:rsidR="003857CC" w:rsidRPr="00856AD2">
        <w:rPr>
          <w:rFonts w:ascii="Times New Roman" w:hAnsi="Times New Roman"/>
          <w:color w:val="404040" w:themeColor="text1" w:themeTint="BF"/>
          <w:u w:color="000000"/>
        </w:rPr>
        <w:t xml:space="preserve"> how m</w:t>
      </w:r>
      <w:r w:rsidR="00AC4BE2" w:rsidRPr="00856AD2">
        <w:rPr>
          <w:rFonts w:ascii="Times New Roman" w:hAnsi="Times New Roman"/>
          <w:color w:val="404040" w:themeColor="text1" w:themeTint="BF"/>
          <w:u w:color="000000"/>
        </w:rPr>
        <w:t xml:space="preserve">any </w:t>
      </w:r>
      <w:r w:rsidRPr="00856AD2">
        <w:rPr>
          <w:rFonts w:ascii="Times New Roman" w:hAnsi="Times New Roman"/>
          <w:color w:val="404040" w:themeColor="text1" w:themeTint="BF"/>
          <w:u w:color="000000"/>
        </w:rPr>
        <w:t>more</w:t>
      </w:r>
      <w:r w:rsidR="003857CC" w:rsidRPr="00856AD2">
        <w:rPr>
          <w:rFonts w:ascii="Times New Roman" w:hAnsi="Times New Roman"/>
          <w:color w:val="404040" w:themeColor="text1" w:themeTint="BF"/>
          <w:u w:color="000000"/>
        </w:rPr>
        <w:t xml:space="preserve"> variance</w:t>
      </w:r>
      <w:r w:rsidRPr="00856AD2">
        <w:rPr>
          <w:rFonts w:ascii="Times New Roman" w:hAnsi="Times New Roman"/>
          <w:color w:val="404040" w:themeColor="text1" w:themeTint="BF"/>
          <w:u w:color="000000"/>
        </w:rPr>
        <w:t>s</w:t>
      </w:r>
      <w:r w:rsidR="003857CC" w:rsidRPr="00856AD2">
        <w:rPr>
          <w:rFonts w:ascii="Times New Roman" w:hAnsi="Times New Roman"/>
          <w:color w:val="404040" w:themeColor="text1" w:themeTint="BF"/>
          <w:u w:color="000000"/>
        </w:rPr>
        <w:t xml:space="preserve"> </w:t>
      </w:r>
      <w:r w:rsidRPr="00856AD2">
        <w:rPr>
          <w:rFonts w:ascii="Times New Roman" w:hAnsi="Times New Roman"/>
          <w:color w:val="404040" w:themeColor="text1" w:themeTint="BF"/>
          <w:u w:color="000000"/>
        </w:rPr>
        <w:t xml:space="preserve">in </w:t>
      </w:r>
      <w:r w:rsidR="007555A6" w:rsidRPr="00856AD2">
        <w:rPr>
          <w:rFonts w:ascii="Times New Roman" w:hAnsi="Times New Roman"/>
          <w:color w:val="404040" w:themeColor="text1" w:themeTint="BF"/>
          <w:u w:color="000000"/>
        </w:rPr>
        <w:t>practice</w:t>
      </w:r>
      <w:r w:rsidRPr="00856AD2">
        <w:rPr>
          <w:rFonts w:ascii="Times New Roman" w:hAnsi="Times New Roman"/>
          <w:color w:val="404040" w:themeColor="text1" w:themeTint="BF"/>
          <w:u w:color="000000"/>
        </w:rPr>
        <w:t xml:space="preserve"> and procedures </w:t>
      </w:r>
      <w:r w:rsidR="003857CC" w:rsidRPr="00856AD2">
        <w:rPr>
          <w:rFonts w:ascii="Times New Roman" w:hAnsi="Times New Roman"/>
          <w:color w:val="404040" w:themeColor="text1" w:themeTint="BF"/>
          <w:u w:color="000000"/>
        </w:rPr>
        <w:t xml:space="preserve">would </w:t>
      </w:r>
      <w:r w:rsidR="009C4FA0" w:rsidRPr="00856AD2">
        <w:rPr>
          <w:rFonts w:ascii="Times New Roman" w:hAnsi="Times New Roman"/>
          <w:color w:val="404040" w:themeColor="text1" w:themeTint="BF"/>
          <w:u w:color="000000"/>
        </w:rPr>
        <w:t>be uncovered?</w:t>
      </w:r>
      <w:r w:rsidR="00716E02" w:rsidRPr="00856AD2">
        <w:rPr>
          <w:rFonts w:ascii="Times New Roman" w:hAnsi="Times New Roman"/>
          <w:color w:val="404040" w:themeColor="text1" w:themeTint="BF"/>
          <w:u w:color="000000"/>
        </w:rPr>
        <w:t xml:space="preserve">  Practitioners who participated in stage three were very forth coming with information on their current policies and procedures regards VALPs, as well as giving background information on themselves and how things used to be.</w:t>
      </w:r>
      <w:r w:rsidR="00AC4BE2" w:rsidRPr="00856AD2">
        <w:rPr>
          <w:rFonts w:ascii="Times New Roman" w:hAnsi="Times New Roman"/>
          <w:color w:val="404040" w:themeColor="text1" w:themeTint="BF"/>
          <w:u w:color="000000"/>
        </w:rPr>
        <w:t xml:space="preserve">  However, they seemed less</w:t>
      </w:r>
      <w:r w:rsidR="00716E02" w:rsidRPr="00856AD2">
        <w:rPr>
          <w:rFonts w:ascii="Times New Roman" w:hAnsi="Times New Roman"/>
          <w:color w:val="404040" w:themeColor="text1" w:themeTint="BF"/>
          <w:u w:color="000000"/>
        </w:rPr>
        <w:t xml:space="preserve"> willing with information when asked </w:t>
      </w:r>
      <w:r w:rsidR="00716E02" w:rsidRPr="00856AD2">
        <w:rPr>
          <w:rFonts w:ascii="Times New Roman" w:hAnsi="Times New Roman"/>
          <w:color w:val="404040" w:themeColor="text1" w:themeTint="BF"/>
          <w:u w:color="000000"/>
        </w:rPr>
        <w:lastRenderedPageBreak/>
        <w:t xml:space="preserve">what they personally thought.  Could this be down to the </w:t>
      </w:r>
      <w:r w:rsidR="00BD3BA7" w:rsidRPr="00856AD2">
        <w:rPr>
          <w:rFonts w:ascii="Times New Roman" w:hAnsi="Times New Roman"/>
          <w:color w:val="404040" w:themeColor="text1" w:themeTint="BF"/>
          <w:u w:color="000000"/>
        </w:rPr>
        <w:t xml:space="preserve">discourse around </w:t>
      </w:r>
      <w:r w:rsidR="00716E02" w:rsidRPr="00856AD2">
        <w:rPr>
          <w:rFonts w:ascii="Times New Roman" w:hAnsi="Times New Roman"/>
          <w:color w:val="404040" w:themeColor="text1" w:themeTint="BF"/>
          <w:u w:color="000000"/>
        </w:rPr>
        <w:t>the climat</w:t>
      </w:r>
      <w:r w:rsidR="00BD3BA7" w:rsidRPr="00856AD2">
        <w:rPr>
          <w:rFonts w:ascii="Times New Roman" w:hAnsi="Times New Roman"/>
          <w:color w:val="404040" w:themeColor="text1" w:themeTint="BF"/>
          <w:u w:color="000000"/>
        </w:rPr>
        <w:t>e changes within CLD/A</w:t>
      </w:r>
      <w:r w:rsidR="00144B22" w:rsidRPr="00856AD2">
        <w:rPr>
          <w:rFonts w:ascii="Times New Roman" w:hAnsi="Times New Roman"/>
          <w:color w:val="404040" w:themeColor="text1" w:themeTint="BF"/>
          <w:u w:color="000000"/>
        </w:rPr>
        <w:t>LN that practitioners al</w:t>
      </w:r>
      <w:r w:rsidR="00AC4BE2" w:rsidRPr="00856AD2">
        <w:rPr>
          <w:rFonts w:ascii="Times New Roman" w:hAnsi="Times New Roman"/>
          <w:color w:val="404040" w:themeColor="text1" w:themeTint="BF"/>
          <w:u w:color="000000"/>
        </w:rPr>
        <w:t>luded to</w:t>
      </w:r>
      <w:r w:rsidR="00BD3BA7" w:rsidRPr="00856AD2">
        <w:rPr>
          <w:rFonts w:ascii="Times New Roman" w:hAnsi="Times New Roman"/>
          <w:color w:val="404040" w:themeColor="text1" w:themeTint="BF"/>
          <w:u w:color="000000"/>
        </w:rPr>
        <w:t xml:space="preserve"> inhibit</w:t>
      </w:r>
      <w:r w:rsidR="00AC4BE2" w:rsidRPr="00856AD2">
        <w:rPr>
          <w:rFonts w:ascii="Times New Roman" w:hAnsi="Times New Roman"/>
          <w:color w:val="404040" w:themeColor="text1" w:themeTint="BF"/>
          <w:u w:color="000000"/>
        </w:rPr>
        <w:t>ing</w:t>
      </w:r>
      <w:r w:rsidR="00716E02" w:rsidRPr="00856AD2">
        <w:rPr>
          <w:rFonts w:ascii="Times New Roman" w:hAnsi="Times New Roman"/>
          <w:color w:val="404040" w:themeColor="text1" w:themeTint="BF"/>
          <w:u w:color="000000"/>
        </w:rPr>
        <w:t xml:space="preserve"> individuals </w:t>
      </w:r>
      <w:r w:rsidR="00BD3BA7" w:rsidRPr="00856AD2">
        <w:rPr>
          <w:rFonts w:ascii="Times New Roman" w:hAnsi="Times New Roman"/>
          <w:color w:val="404040" w:themeColor="text1" w:themeTint="BF"/>
          <w:u w:color="000000"/>
        </w:rPr>
        <w:t xml:space="preserve">as they </w:t>
      </w:r>
      <w:r w:rsidR="00716E02" w:rsidRPr="00856AD2">
        <w:rPr>
          <w:rFonts w:ascii="Times New Roman" w:hAnsi="Times New Roman"/>
          <w:color w:val="404040" w:themeColor="text1" w:themeTint="BF"/>
          <w:u w:color="000000"/>
        </w:rPr>
        <w:t>feel less empowered to speak up i</w:t>
      </w:r>
      <w:r w:rsidR="00BD3BA7" w:rsidRPr="00856AD2">
        <w:rPr>
          <w:rFonts w:ascii="Times New Roman" w:hAnsi="Times New Roman"/>
          <w:color w:val="404040" w:themeColor="text1" w:themeTint="BF"/>
          <w:u w:color="000000"/>
        </w:rPr>
        <w:t>n fear of risk to current status</w:t>
      </w:r>
      <w:r w:rsidR="00716E02" w:rsidRPr="00856AD2">
        <w:rPr>
          <w:rFonts w:ascii="Times New Roman" w:hAnsi="Times New Roman"/>
          <w:color w:val="404040" w:themeColor="text1" w:themeTint="BF"/>
          <w:u w:color="000000"/>
        </w:rPr>
        <w:t>?</w:t>
      </w:r>
      <w:r w:rsidR="00BD3BA7" w:rsidRPr="00856AD2">
        <w:rPr>
          <w:rFonts w:ascii="Times New Roman" w:hAnsi="Times New Roman"/>
          <w:color w:val="404040" w:themeColor="text1" w:themeTint="BF"/>
          <w:u w:color="000000"/>
        </w:rPr>
        <w:t xml:space="preserve">  </w:t>
      </w:r>
      <w:r w:rsidR="00716E02" w:rsidRPr="00856AD2">
        <w:rPr>
          <w:rFonts w:ascii="Times New Roman" w:hAnsi="Times New Roman"/>
          <w:color w:val="404040" w:themeColor="text1" w:themeTint="BF"/>
          <w:u w:color="000000"/>
        </w:rPr>
        <w:t xml:space="preserve"> </w:t>
      </w:r>
    </w:p>
    <w:p w:rsidR="003857CC" w:rsidRPr="007D3666" w:rsidRDefault="003857CC" w:rsidP="00165F60">
      <w:pPr>
        <w:spacing w:line="360" w:lineRule="auto"/>
        <w:jc w:val="both"/>
        <w:rPr>
          <w:rFonts w:ascii="Times New Roman" w:hAnsi="Times New Roman"/>
          <w:color w:val="808080" w:themeColor="background1" w:themeShade="80"/>
          <w:u w:color="000000"/>
        </w:rPr>
      </w:pPr>
    </w:p>
    <w:p w:rsidR="009C4FA0" w:rsidRPr="007D3666" w:rsidRDefault="009C4FA0" w:rsidP="00165F60">
      <w:pPr>
        <w:spacing w:line="360" w:lineRule="auto"/>
        <w:jc w:val="both"/>
        <w:rPr>
          <w:rFonts w:ascii="Times New Roman" w:hAnsi="Times New Roman"/>
          <w:b/>
          <w:u w:color="000000"/>
        </w:rPr>
      </w:pPr>
      <w:r w:rsidRPr="007D3666">
        <w:rPr>
          <w:rFonts w:ascii="Times New Roman" w:hAnsi="Times New Roman"/>
          <w:b/>
          <w:u w:color="000000"/>
        </w:rPr>
        <w:t>5.8 VALP Progression Routes</w:t>
      </w:r>
      <w:r w:rsidR="005779AE" w:rsidRPr="007D3666">
        <w:rPr>
          <w:rFonts w:ascii="Times New Roman" w:hAnsi="Times New Roman"/>
          <w:b/>
          <w:u w:color="000000"/>
        </w:rPr>
        <w:t>, Support and Development</w:t>
      </w:r>
    </w:p>
    <w:p w:rsidR="000B6D31" w:rsidRPr="007D3666" w:rsidRDefault="009C4FA0" w:rsidP="00165F60">
      <w:pPr>
        <w:spacing w:line="360" w:lineRule="auto"/>
        <w:jc w:val="both"/>
        <w:rPr>
          <w:rFonts w:ascii="Times New Roman" w:hAnsi="Times New Roman"/>
          <w:color w:val="808080" w:themeColor="background1" w:themeShade="80"/>
          <w:u w:color="000000"/>
        </w:rPr>
      </w:pPr>
      <w:r w:rsidRPr="00856AD2">
        <w:rPr>
          <w:rFonts w:ascii="Times New Roman" w:hAnsi="Times New Roman"/>
          <w:color w:val="404040" w:themeColor="text1" w:themeTint="BF"/>
          <w:u w:color="000000"/>
        </w:rPr>
        <w:t xml:space="preserve">An unexpected finding became apparent when interpreting and analysing the focus group and telephone interview recordings.   </w:t>
      </w:r>
      <w:r w:rsidR="008F72A4" w:rsidRPr="00856AD2">
        <w:rPr>
          <w:rFonts w:ascii="Times New Roman" w:hAnsi="Times New Roman"/>
          <w:color w:val="404040" w:themeColor="text1" w:themeTint="BF"/>
          <w:u w:color="000000"/>
        </w:rPr>
        <w:t xml:space="preserve">Hamilton and Hillier </w:t>
      </w:r>
      <w:r w:rsidR="008757C4" w:rsidRPr="00856AD2">
        <w:rPr>
          <w:rFonts w:ascii="Times New Roman" w:hAnsi="Times New Roman"/>
          <w:color w:val="404040" w:themeColor="text1" w:themeTint="BF"/>
          <w:u w:color="000000"/>
        </w:rPr>
        <w:t xml:space="preserve">(2006) </w:t>
      </w:r>
      <w:r w:rsidR="008F72A4" w:rsidRPr="00856AD2">
        <w:rPr>
          <w:rFonts w:ascii="Times New Roman" w:hAnsi="Times New Roman"/>
          <w:color w:val="404040" w:themeColor="text1" w:themeTint="BF"/>
          <w:u w:color="000000"/>
        </w:rPr>
        <w:t>report that historically people came into the ALN field though volunteering or ad hoc part time hour</w:t>
      </w:r>
      <w:r w:rsidR="008757C4" w:rsidRPr="00856AD2">
        <w:rPr>
          <w:rFonts w:ascii="Times New Roman" w:hAnsi="Times New Roman"/>
          <w:color w:val="404040" w:themeColor="text1" w:themeTint="BF"/>
          <w:u w:color="000000"/>
        </w:rPr>
        <w:t xml:space="preserve">s </w:t>
      </w:r>
      <w:r w:rsidR="008F72A4" w:rsidRPr="00856AD2">
        <w:rPr>
          <w:rFonts w:ascii="Times New Roman" w:hAnsi="Times New Roman"/>
          <w:color w:val="404040" w:themeColor="text1" w:themeTint="BF"/>
          <w:u w:color="000000"/>
        </w:rPr>
        <w:t>and that volunteers were offered work almost immediately in the 70s and 80s.  This research found that o</w:t>
      </w:r>
      <w:r w:rsidR="000B6D31" w:rsidRPr="00856AD2">
        <w:rPr>
          <w:rFonts w:ascii="Times New Roman" w:hAnsi="Times New Roman"/>
          <w:color w:val="404040" w:themeColor="text1" w:themeTint="BF"/>
          <w:u w:color="000000"/>
        </w:rPr>
        <w:t>ut of the 8 practitioner</w:t>
      </w:r>
      <w:r w:rsidRPr="00856AD2">
        <w:rPr>
          <w:rFonts w:ascii="Times New Roman" w:hAnsi="Times New Roman"/>
          <w:color w:val="404040" w:themeColor="text1" w:themeTint="BF"/>
          <w:u w:color="000000"/>
        </w:rPr>
        <w:t>s who engaged with this stage of research</w:t>
      </w:r>
      <w:r w:rsidR="0096408B" w:rsidRPr="00856AD2">
        <w:rPr>
          <w:rFonts w:ascii="Times New Roman" w:hAnsi="Times New Roman"/>
          <w:color w:val="404040" w:themeColor="text1" w:themeTint="BF"/>
          <w:u w:color="000000"/>
        </w:rPr>
        <w:t>,</w:t>
      </w:r>
      <w:r w:rsidRPr="00856AD2">
        <w:rPr>
          <w:rFonts w:ascii="Times New Roman" w:hAnsi="Times New Roman"/>
          <w:color w:val="404040" w:themeColor="text1" w:themeTint="BF"/>
          <w:u w:color="000000"/>
        </w:rPr>
        <w:t xml:space="preserve"> using these two qualitative methods of data collecting</w:t>
      </w:r>
      <w:r w:rsidR="0096408B" w:rsidRPr="00856AD2">
        <w:rPr>
          <w:rFonts w:ascii="Times New Roman" w:hAnsi="Times New Roman"/>
          <w:color w:val="404040" w:themeColor="text1" w:themeTint="BF"/>
          <w:u w:color="000000"/>
        </w:rPr>
        <w:t>,</w:t>
      </w:r>
      <w:r w:rsidRPr="00856AD2">
        <w:rPr>
          <w:rFonts w:ascii="Times New Roman" w:hAnsi="Times New Roman"/>
          <w:color w:val="404040" w:themeColor="text1" w:themeTint="BF"/>
          <w:u w:color="000000"/>
        </w:rPr>
        <w:t xml:space="preserve"> </w:t>
      </w:r>
      <w:r w:rsidR="00FD4C17" w:rsidRPr="00856AD2">
        <w:rPr>
          <w:rFonts w:ascii="Times New Roman" w:hAnsi="Times New Roman"/>
          <w:color w:val="404040" w:themeColor="text1" w:themeTint="BF"/>
          <w:u w:color="000000"/>
        </w:rPr>
        <w:t>4 divulged that they</w:t>
      </w:r>
      <w:r w:rsidR="000B6D31" w:rsidRPr="00856AD2">
        <w:rPr>
          <w:rFonts w:ascii="Times New Roman" w:hAnsi="Times New Roman"/>
          <w:color w:val="404040" w:themeColor="text1" w:themeTint="BF"/>
          <w:u w:color="000000"/>
        </w:rPr>
        <w:t xml:space="preserve"> started as </w:t>
      </w:r>
      <w:r w:rsidR="007316A3" w:rsidRPr="00856AD2">
        <w:rPr>
          <w:rFonts w:ascii="Times New Roman" w:hAnsi="Times New Roman"/>
          <w:color w:val="404040" w:themeColor="text1" w:themeTint="BF"/>
          <w:u w:color="000000"/>
        </w:rPr>
        <w:t>VALPs</w:t>
      </w:r>
      <w:r w:rsidR="000B6D31" w:rsidRPr="00856AD2">
        <w:rPr>
          <w:rFonts w:ascii="Times New Roman" w:hAnsi="Times New Roman"/>
          <w:color w:val="404040" w:themeColor="text1" w:themeTint="BF"/>
          <w:u w:color="000000"/>
        </w:rPr>
        <w:t xml:space="preserve"> and progressed t</w:t>
      </w:r>
      <w:r w:rsidR="00FD4C17" w:rsidRPr="00856AD2">
        <w:rPr>
          <w:rFonts w:ascii="Times New Roman" w:hAnsi="Times New Roman"/>
          <w:color w:val="404040" w:themeColor="text1" w:themeTint="BF"/>
          <w:u w:color="000000"/>
        </w:rPr>
        <w:t xml:space="preserve">hrough training to become </w:t>
      </w:r>
      <w:r w:rsidR="000B6D31" w:rsidRPr="00856AD2">
        <w:rPr>
          <w:rFonts w:ascii="Times New Roman" w:hAnsi="Times New Roman"/>
          <w:color w:val="404040" w:themeColor="text1" w:themeTint="BF"/>
          <w:u w:color="000000"/>
        </w:rPr>
        <w:t xml:space="preserve">paid </w:t>
      </w:r>
      <w:r w:rsidR="00FD4C17" w:rsidRPr="00856AD2">
        <w:rPr>
          <w:rFonts w:ascii="Times New Roman" w:hAnsi="Times New Roman"/>
          <w:color w:val="404040" w:themeColor="text1" w:themeTint="BF"/>
          <w:u w:color="000000"/>
        </w:rPr>
        <w:t>qualified literacy practitioners/CLDWs.</w:t>
      </w:r>
      <w:r w:rsidR="008F72A4" w:rsidRPr="00856AD2">
        <w:rPr>
          <w:rFonts w:ascii="Times New Roman" w:hAnsi="Times New Roman"/>
          <w:color w:val="404040" w:themeColor="text1" w:themeTint="BF"/>
          <w:u w:color="000000"/>
        </w:rPr>
        <w:t xml:space="preserve"> </w:t>
      </w:r>
      <w:r w:rsidR="00FD4C17" w:rsidRPr="00856AD2">
        <w:rPr>
          <w:rFonts w:ascii="Times New Roman" w:hAnsi="Times New Roman"/>
          <w:color w:val="404040" w:themeColor="text1" w:themeTint="BF"/>
          <w:u w:color="000000"/>
        </w:rPr>
        <w:t xml:space="preserve"> This supports the </w:t>
      </w:r>
      <w:r w:rsidR="00BF63EC" w:rsidRPr="00856AD2">
        <w:rPr>
          <w:rFonts w:ascii="Times New Roman" w:hAnsi="Times New Roman"/>
          <w:color w:val="404040" w:themeColor="text1" w:themeTint="BF"/>
          <w:u w:color="000000"/>
        </w:rPr>
        <w:t xml:space="preserve">main </w:t>
      </w:r>
      <w:r w:rsidR="00FD4C17" w:rsidRPr="00856AD2">
        <w:rPr>
          <w:rFonts w:ascii="Times New Roman" w:hAnsi="Times New Roman"/>
          <w:color w:val="404040" w:themeColor="text1" w:themeTint="BF"/>
          <w:u w:color="000000"/>
        </w:rPr>
        <w:t>theor</w:t>
      </w:r>
      <w:r w:rsidR="00BF63EC" w:rsidRPr="00856AD2">
        <w:rPr>
          <w:rFonts w:ascii="Times New Roman" w:hAnsi="Times New Roman"/>
          <w:color w:val="404040" w:themeColor="text1" w:themeTint="BF"/>
          <w:u w:color="000000"/>
        </w:rPr>
        <w:t>ies around importance of professionalism and training, and o</w:t>
      </w:r>
      <w:r w:rsidR="00FD4C17" w:rsidRPr="00856AD2">
        <w:rPr>
          <w:rFonts w:ascii="Times New Roman" w:hAnsi="Times New Roman"/>
          <w:color w:val="404040" w:themeColor="text1" w:themeTint="BF"/>
          <w:u w:color="000000"/>
        </w:rPr>
        <w:t>f viewing VALPs as learners</w:t>
      </w:r>
      <w:r w:rsidR="00AC4BE2" w:rsidRPr="00856AD2">
        <w:rPr>
          <w:rFonts w:ascii="Times New Roman" w:hAnsi="Times New Roman"/>
          <w:color w:val="404040" w:themeColor="text1" w:themeTint="BF"/>
          <w:u w:color="000000"/>
        </w:rPr>
        <w:t>.  Ho</w:t>
      </w:r>
      <w:r w:rsidR="005779AE" w:rsidRPr="00856AD2">
        <w:rPr>
          <w:rFonts w:ascii="Times New Roman" w:hAnsi="Times New Roman"/>
          <w:color w:val="404040" w:themeColor="text1" w:themeTint="BF"/>
          <w:u w:color="000000"/>
        </w:rPr>
        <w:t>wever</w:t>
      </w:r>
      <w:r w:rsidR="00AC4BE2" w:rsidRPr="00856AD2">
        <w:rPr>
          <w:rFonts w:ascii="Times New Roman" w:hAnsi="Times New Roman"/>
          <w:color w:val="404040" w:themeColor="text1" w:themeTint="BF"/>
          <w:u w:color="000000"/>
        </w:rPr>
        <w:t>,</w:t>
      </w:r>
      <w:r w:rsidR="005779AE" w:rsidRPr="00856AD2">
        <w:rPr>
          <w:rFonts w:ascii="Times New Roman" w:hAnsi="Times New Roman"/>
          <w:color w:val="404040" w:themeColor="text1" w:themeTint="BF"/>
          <w:u w:color="000000"/>
        </w:rPr>
        <w:t xml:space="preserve"> most reported that currently very few volunteers now progress on to become qualified practitioners.</w:t>
      </w:r>
      <w:r w:rsidR="00BF63EC" w:rsidRPr="00856AD2">
        <w:rPr>
          <w:rFonts w:ascii="Times New Roman" w:hAnsi="Times New Roman"/>
          <w:color w:val="404040" w:themeColor="text1" w:themeTint="BF"/>
          <w:u w:color="000000"/>
        </w:rPr>
        <w:t xml:space="preserve">  T</w:t>
      </w:r>
      <w:r w:rsidR="00FD4C17" w:rsidRPr="00856AD2">
        <w:rPr>
          <w:rFonts w:ascii="Times New Roman" w:hAnsi="Times New Roman"/>
          <w:color w:val="404040" w:themeColor="text1" w:themeTint="BF"/>
          <w:u w:color="000000"/>
        </w:rPr>
        <w:t xml:space="preserve">he importance of professional development </w:t>
      </w:r>
      <w:r w:rsidR="00BF63EC" w:rsidRPr="00856AD2">
        <w:rPr>
          <w:rFonts w:ascii="Times New Roman" w:hAnsi="Times New Roman"/>
          <w:color w:val="404040" w:themeColor="text1" w:themeTint="BF"/>
          <w:u w:color="000000"/>
        </w:rPr>
        <w:t>is a core responsibility of the CLD Standards Council “</w:t>
      </w:r>
      <w:r w:rsidR="00BF63EC" w:rsidRPr="00856AD2">
        <w:rPr>
          <w:rFonts w:ascii="Times New Roman" w:hAnsi="Times New Roman"/>
          <w:i/>
          <w:color w:val="404040" w:themeColor="text1" w:themeTint="BF"/>
          <w:u w:color="000000"/>
        </w:rPr>
        <w:t>Deliver a professional approvals structure for qualifications, courses and development opportunities for everyone involved in CLD</w:t>
      </w:r>
      <w:r w:rsidR="00BF63EC" w:rsidRPr="00856AD2">
        <w:rPr>
          <w:rFonts w:ascii="Times New Roman" w:hAnsi="Times New Roman"/>
          <w:color w:val="404040" w:themeColor="text1" w:themeTint="BF"/>
          <w:u w:color="000000"/>
        </w:rPr>
        <w:t>”</w:t>
      </w:r>
      <w:r w:rsidR="00BF63EC" w:rsidRPr="007D3666">
        <w:rPr>
          <w:rFonts w:ascii="Times New Roman" w:hAnsi="Times New Roman"/>
          <w:color w:val="808080" w:themeColor="background1" w:themeShade="80"/>
          <w:u w:color="000000"/>
        </w:rPr>
        <w:t xml:space="preserve"> (</w:t>
      </w:r>
      <w:hyperlink r:id="rId27" w:history="1">
        <w:r w:rsidR="00BF63EC" w:rsidRPr="007D3666">
          <w:rPr>
            <w:rStyle w:val="Hyperlink"/>
            <w:rFonts w:ascii="Times New Roman" w:hAnsi="Times New Roman"/>
            <w:u w:color="000000"/>
          </w:rPr>
          <w:t>http://cldstandardscouncil.org.uk/?page_id=4</w:t>
        </w:r>
      </w:hyperlink>
      <w:r w:rsidR="00BF63EC" w:rsidRPr="007D3666">
        <w:rPr>
          <w:rFonts w:ascii="Times New Roman" w:hAnsi="Times New Roman"/>
          <w:color w:val="808080" w:themeColor="background1" w:themeShade="80"/>
          <w:u w:color="000000"/>
        </w:rPr>
        <w:t xml:space="preserve">) </w:t>
      </w:r>
      <w:r w:rsidR="00BF63EC" w:rsidRPr="00856AD2">
        <w:rPr>
          <w:rFonts w:ascii="Times New Roman" w:hAnsi="Times New Roman"/>
          <w:color w:val="404040" w:themeColor="text1" w:themeTint="BF"/>
          <w:u w:color="000000"/>
        </w:rPr>
        <w:t xml:space="preserve">as well as a recommendation in The Moser Report “A Fresh Start” (1999) and is also stated in Education Scotland’s Professional Development Framework for Scotland’s Adult Literacies Workforce “ </w:t>
      </w:r>
      <w:r w:rsidR="00B07152" w:rsidRPr="00856AD2">
        <w:rPr>
          <w:rFonts w:ascii="Times New Roman" w:hAnsi="Times New Roman"/>
          <w:b/>
          <w:i/>
          <w:color w:val="404040" w:themeColor="text1" w:themeTint="BF"/>
          <w:u w:color="000000"/>
        </w:rPr>
        <w:t>Services need to value professional development and provide workers with space, time and, where possible, funding to undertake qualifications and training. Practitioners across a partnership should have equity of access to professional development opportunities”</w:t>
      </w:r>
      <w:r w:rsidR="00BF63EC" w:rsidRPr="00856AD2">
        <w:rPr>
          <w:rFonts w:ascii="Times New Roman" w:hAnsi="Times New Roman"/>
          <w:color w:val="404040" w:themeColor="text1" w:themeTint="BF"/>
          <w:u w:color="000000"/>
        </w:rPr>
        <w:t xml:space="preserve"> </w:t>
      </w:r>
      <w:r w:rsidR="00404C58" w:rsidRPr="007D3666">
        <w:rPr>
          <w:rFonts w:ascii="Times New Roman" w:hAnsi="Times New Roman"/>
          <w:color w:val="808080" w:themeColor="background1" w:themeShade="80"/>
          <w:u w:color="000000"/>
        </w:rPr>
        <w:t xml:space="preserve"> (</w:t>
      </w:r>
      <w:hyperlink r:id="rId28" w:history="1">
        <w:r w:rsidR="00404C58" w:rsidRPr="007D3666">
          <w:rPr>
            <w:rStyle w:val="Hyperlink"/>
            <w:rFonts w:ascii="Times New Roman" w:hAnsi="Times New Roman"/>
            <w:u w:color="000000"/>
          </w:rPr>
          <w:t>https://www.education.gov.scot/Documents/AdultLiteraciesCPDFramework.pdf</w:t>
        </w:r>
      </w:hyperlink>
      <w:r w:rsidR="00404C58" w:rsidRPr="007D3666">
        <w:rPr>
          <w:rFonts w:ascii="Times New Roman" w:hAnsi="Times New Roman"/>
          <w:color w:val="808080" w:themeColor="background1" w:themeShade="80"/>
          <w:u w:color="000000"/>
        </w:rPr>
        <w:t xml:space="preserve">) </w:t>
      </w:r>
    </w:p>
    <w:p w:rsidR="005779AE" w:rsidRPr="00856AD2" w:rsidRDefault="005779AE"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It is interesting that very few LAs and practitioners rep</w:t>
      </w:r>
      <w:r w:rsidR="00AC4BE2" w:rsidRPr="00856AD2">
        <w:rPr>
          <w:rFonts w:ascii="Times New Roman" w:hAnsi="Times New Roman"/>
          <w:color w:val="404040" w:themeColor="text1" w:themeTint="BF"/>
          <w:u w:color="000000"/>
        </w:rPr>
        <w:t>orted on having structures for</w:t>
      </w:r>
      <w:r w:rsidRPr="00856AD2">
        <w:rPr>
          <w:rFonts w:ascii="Times New Roman" w:hAnsi="Times New Roman"/>
          <w:color w:val="404040" w:themeColor="text1" w:themeTint="BF"/>
          <w:u w:color="000000"/>
        </w:rPr>
        <w:t xml:space="preserve"> ongoing support and training for VALP</w:t>
      </w:r>
      <w:r w:rsidR="00AC4BE2" w:rsidRPr="00856AD2">
        <w:rPr>
          <w:rFonts w:ascii="Times New Roman" w:hAnsi="Times New Roman"/>
          <w:color w:val="404040" w:themeColor="text1" w:themeTint="BF"/>
          <w:u w:color="000000"/>
        </w:rPr>
        <w:t>s</w:t>
      </w:r>
      <w:r w:rsidRPr="00856AD2">
        <w:rPr>
          <w:rFonts w:ascii="Times New Roman" w:hAnsi="Times New Roman"/>
          <w:color w:val="404040" w:themeColor="text1" w:themeTint="BF"/>
          <w:u w:color="000000"/>
        </w:rPr>
        <w:t xml:space="preserve"> after they completed initial tutor training, although most practitioners who engaged in stage three commented it is an area they would like to develop but do not have the time or budgets to do it.    </w:t>
      </w:r>
    </w:p>
    <w:p w:rsidR="005549E2" w:rsidRPr="007D3666" w:rsidRDefault="005549E2" w:rsidP="00165F60">
      <w:pPr>
        <w:spacing w:line="360" w:lineRule="auto"/>
        <w:jc w:val="both"/>
        <w:rPr>
          <w:rFonts w:ascii="Times New Roman" w:hAnsi="Times New Roman"/>
          <w:color w:val="808080" w:themeColor="background1" w:themeShade="80"/>
          <w:u w:color="000000"/>
        </w:rPr>
      </w:pPr>
    </w:p>
    <w:p w:rsidR="005549E2" w:rsidRPr="007D3666" w:rsidRDefault="005549E2" w:rsidP="00165F60">
      <w:pPr>
        <w:spacing w:line="360" w:lineRule="auto"/>
        <w:jc w:val="both"/>
        <w:rPr>
          <w:rFonts w:ascii="Times New Roman" w:hAnsi="Times New Roman"/>
          <w:b/>
          <w:u w:color="000000"/>
        </w:rPr>
      </w:pPr>
      <w:r w:rsidRPr="007D3666">
        <w:rPr>
          <w:rFonts w:ascii="Times New Roman" w:hAnsi="Times New Roman"/>
          <w:b/>
          <w:u w:color="000000"/>
        </w:rPr>
        <w:t xml:space="preserve">5.9 Interest </w:t>
      </w:r>
      <w:r w:rsidR="00AC4BE2" w:rsidRPr="007D3666">
        <w:rPr>
          <w:rFonts w:ascii="Times New Roman" w:hAnsi="Times New Roman"/>
          <w:b/>
          <w:u w:color="000000"/>
        </w:rPr>
        <w:t>in VALPs</w:t>
      </w:r>
      <w:r w:rsidRPr="007D3666">
        <w:rPr>
          <w:rFonts w:ascii="Times New Roman" w:hAnsi="Times New Roman"/>
          <w:b/>
          <w:u w:color="000000"/>
        </w:rPr>
        <w:t xml:space="preserve"> </w:t>
      </w:r>
    </w:p>
    <w:p w:rsidR="005549E2" w:rsidRPr="00856AD2" w:rsidRDefault="005549E2" w:rsidP="00165F60">
      <w:pPr>
        <w:spacing w:line="360" w:lineRule="auto"/>
        <w:jc w:val="both"/>
        <w:rPr>
          <w:rFonts w:ascii="Times New Roman" w:hAnsi="Times New Roman"/>
          <w:color w:val="404040" w:themeColor="text1" w:themeTint="BF"/>
          <w:u w:color="000000"/>
        </w:rPr>
      </w:pPr>
      <w:r w:rsidRPr="00856AD2">
        <w:rPr>
          <w:rFonts w:ascii="Times New Roman" w:hAnsi="Times New Roman"/>
          <w:color w:val="404040" w:themeColor="text1" w:themeTint="BF"/>
          <w:u w:color="000000"/>
        </w:rPr>
        <w:t xml:space="preserve">Several practitioners </w:t>
      </w:r>
      <w:r w:rsidR="00FD4CBD" w:rsidRPr="00856AD2">
        <w:rPr>
          <w:rFonts w:ascii="Times New Roman" w:hAnsi="Times New Roman"/>
          <w:color w:val="404040" w:themeColor="text1" w:themeTint="BF"/>
          <w:u w:color="000000"/>
        </w:rPr>
        <w:t>reported</w:t>
      </w:r>
      <w:r w:rsidRPr="00856AD2">
        <w:rPr>
          <w:rFonts w:ascii="Times New Roman" w:hAnsi="Times New Roman"/>
          <w:color w:val="404040" w:themeColor="text1" w:themeTint="BF"/>
          <w:u w:color="000000"/>
        </w:rPr>
        <w:t xml:space="preserve"> </w:t>
      </w:r>
      <w:r w:rsidR="0072105C" w:rsidRPr="00856AD2">
        <w:rPr>
          <w:rFonts w:ascii="Times New Roman" w:hAnsi="Times New Roman"/>
          <w:color w:val="404040" w:themeColor="text1" w:themeTint="BF"/>
          <w:u w:color="000000"/>
        </w:rPr>
        <w:t>being aware of a</w:t>
      </w:r>
      <w:r w:rsidRPr="00856AD2">
        <w:rPr>
          <w:rFonts w:ascii="Times New Roman" w:hAnsi="Times New Roman"/>
          <w:color w:val="404040" w:themeColor="text1" w:themeTint="BF"/>
          <w:u w:color="000000"/>
        </w:rPr>
        <w:t xml:space="preserve"> new and growing interest from </w:t>
      </w:r>
      <w:r w:rsidR="0072105C" w:rsidRPr="00856AD2">
        <w:rPr>
          <w:rFonts w:ascii="Times New Roman" w:hAnsi="Times New Roman"/>
          <w:color w:val="404040" w:themeColor="text1" w:themeTint="BF"/>
          <w:u w:color="000000"/>
        </w:rPr>
        <w:t xml:space="preserve">their LA </w:t>
      </w:r>
      <w:r w:rsidRPr="00856AD2">
        <w:rPr>
          <w:rFonts w:ascii="Times New Roman" w:hAnsi="Times New Roman"/>
          <w:color w:val="404040" w:themeColor="text1" w:themeTint="BF"/>
          <w:u w:color="000000"/>
        </w:rPr>
        <w:t xml:space="preserve">management with regards to </w:t>
      </w:r>
      <w:r w:rsidR="00FD4CBD" w:rsidRPr="00856AD2">
        <w:rPr>
          <w:rFonts w:ascii="Times New Roman" w:hAnsi="Times New Roman"/>
          <w:color w:val="404040" w:themeColor="text1" w:themeTint="BF"/>
          <w:u w:color="000000"/>
        </w:rPr>
        <w:t xml:space="preserve">statistics and </w:t>
      </w:r>
      <w:r w:rsidR="0072105C" w:rsidRPr="00856AD2">
        <w:rPr>
          <w:rFonts w:ascii="Times New Roman" w:hAnsi="Times New Roman"/>
          <w:color w:val="404040" w:themeColor="text1" w:themeTint="BF"/>
          <w:u w:color="000000"/>
        </w:rPr>
        <w:t xml:space="preserve">structures for </w:t>
      </w:r>
      <w:r w:rsidRPr="00856AD2">
        <w:rPr>
          <w:rFonts w:ascii="Times New Roman" w:hAnsi="Times New Roman"/>
          <w:color w:val="404040" w:themeColor="text1" w:themeTint="BF"/>
          <w:u w:color="000000"/>
        </w:rPr>
        <w:t>measuring the impact VALP</w:t>
      </w:r>
      <w:r w:rsidR="00AC4BE2" w:rsidRPr="00856AD2">
        <w:rPr>
          <w:rFonts w:ascii="Times New Roman" w:hAnsi="Times New Roman"/>
          <w:color w:val="404040" w:themeColor="text1" w:themeTint="BF"/>
          <w:u w:color="000000"/>
        </w:rPr>
        <w:t>s</w:t>
      </w:r>
      <w:r w:rsidRPr="00856AD2">
        <w:rPr>
          <w:rFonts w:ascii="Times New Roman" w:hAnsi="Times New Roman"/>
          <w:color w:val="404040" w:themeColor="text1" w:themeTint="BF"/>
          <w:u w:color="000000"/>
        </w:rPr>
        <w:t xml:space="preserve"> have on reaching LA priority outcomes</w:t>
      </w:r>
      <w:r w:rsidR="0072105C" w:rsidRPr="00856AD2">
        <w:rPr>
          <w:rFonts w:ascii="Times New Roman" w:hAnsi="Times New Roman"/>
          <w:color w:val="404040" w:themeColor="text1" w:themeTint="BF"/>
          <w:u w:color="000000"/>
        </w:rPr>
        <w:t xml:space="preserve"> within Adult Literacy</w:t>
      </w:r>
      <w:r w:rsidR="00AC4BE2" w:rsidRPr="00856AD2">
        <w:rPr>
          <w:rFonts w:ascii="Times New Roman" w:hAnsi="Times New Roman"/>
          <w:color w:val="404040" w:themeColor="text1" w:themeTint="BF"/>
          <w:u w:color="000000"/>
        </w:rPr>
        <w:t>. Some LA</w:t>
      </w:r>
      <w:r w:rsidR="00FD4CBD" w:rsidRPr="00856AD2">
        <w:rPr>
          <w:rFonts w:ascii="Times New Roman" w:hAnsi="Times New Roman"/>
          <w:color w:val="404040" w:themeColor="text1" w:themeTint="BF"/>
          <w:u w:color="000000"/>
        </w:rPr>
        <w:t xml:space="preserve">s were including volunteer hours in their annual reports, as well as others developing or adapting software and </w:t>
      </w:r>
      <w:r w:rsidR="0072105C" w:rsidRPr="00856AD2">
        <w:rPr>
          <w:rFonts w:ascii="Times New Roman" w:hAnsi="Times New Roman"/>
          <w:color w:val="404040" w:themeColor="text1" w:themeTint="BF"/>
          <w:u w:color="000000"/>
        </w:rPr>
        <w:t>data bases to capture</w:t>
      </w:r>
      <w:r w:rsidR="00FD4CBD" w:rsidRPr="00856AD2">
        <w:rPr>
          <w:rFonts w:ascii="Times New Roman" w:hAnsi="Times New Roman"/>
          <w:color w:val="404040" w:themeColor="text1" w:themeTint="BF"/>
          <w:u w:color="000000"/>
        </w:rPr>
        <w:t xml:space="preserve"> VALP</w:t>
      </w:r>
      <w:r w:rsidRPr="00856AD2">
        <w:rPr>
          <w:rFonts w:ascii="Times New Roman" w:hAnsi="Times New Roman"/>
          <w:color w:val="404040" w:themeColor="text1" w:themeTint="BF"/>
          <w:u w:color="000000"/>
        </w:rPr>
        <w:t xml:space="preserve"> hours as well as</w:t>
      </w:r>
      <w:r w:rsidR="00FD4CBD" w:rsidRPr="00856AD2">
        <w:rPr>
          <w:rFonts w:ascii="Times New Roman" w:hAnsi="Times New Roman"/>
          <w:color w:val="404040" w:themeColor="text1" w:themeTint="BF"/>
          <w:u w:color="000000"/>
        </w:rPr>
        <w:t xml:space="preserve"> recording both accredited and internal training and engagement with teams and CPD events.  </w:t>
      </w:r>
      <w:r w:rsidR="008757C4" w:rsidRPr="00856AD2">
        <w:rPr>
          <w:rFonts w:ascii="Times New Roman" w:hAnsi="Times New Roman"/>
          <w:color w:val="404040" w:themeColor="text1" w:themeTint="BF"/>
          <w:u w:color="000000"/>
        </w:rPr>
        <w:t xml:space="preserve">The </w:t>
      </w:r>
      <w:r w:rsidR="00CF1595" w:rsidRPr="00856AD2">
        <w:rPr>
          <w:rFonts w:ascii="Times New Roman" w:hAnsi="Times New Roman"/>
          <w:color w:val="404040" w:themeColor="text1" w:themeTint="BF"/>
          <w:u w:color="000000"/>
        </w:rPr>
        <w:t xml:space="preserve">beginnings of </w:t>
      </w:r>
      <w:r w:rsidR="008757C4" w:rsidRPr="00856AD2">
        <w:rPr>
          <w:rFonts w:ascii="Times New Roman" w:hAnsi="Times New Roman"/>
          <w:color w:val="404040" w:themeColor="text1" w:themeTint="BF"/>
          <w:u w:color="000000"/>
        </w:rPr>
        <w:t xml:space="preserve">development </w:t>
      </w:r>
      <w:r w:rsidR="00CF1595" w:rsidRPr="00856AD2">
        <w:rPr>
          <w:rFonts w:ascii="Times New Roman" w:hAnsi="Times New Roman"/>
          <w:color w:val="404040" w:themeColor="text1" w:themeTint="BF"/>
          <w:u w:color="000000"/>
        </w:rPr>
        <w:t xml:space="preserve">towards </w:t>
      </w:r>
      <w:r w:rsidR="008757C4" w:rsidRPr="00856AD2">
        <w:rPr>
          <w:rFonts w:ascii="Times New Roman" w:hAnsi="Times New Roman"/>
          <w:color w:val="404040" w:themeColor="text1" w:themeTint="BF"/>
          <w:u w:color="000000"/>
        </w:rPr>
        <w:t xml:space="preserve">communities of practice was evident in this research, with some LAs remarking on the benefits of </w:t>
      </w:r>
      <w:r w:rsidR="00CF1595" w:rsidRPr="00856AD2">
        <w:rPr>
          <w:rFonts w:ascii="Times New Roman" w:hAnsi="Times New Roman"/>
          <w:color w:val="404040" w:themeColor="text1" w:themeTint="BF"/>
          <w:u w:color="000000"/>
        </w:rPr>
        <w:t xml:space="preserve">supporting </w:t>
      </w:r>
      <w:r w:rsidR="008757C4" w:rsidRPr="00856AD2">
        <w:rPr>
          <w:rFonts w:ascii="Times New Roman" w:hAnsi="Times New Roman"/>
          <w:color w:val="404040" w:themeColor="text1" w:themeTint="BF"/>
          <w:u w:color="000000"/>
        </w:rPr>
        <w:t xml:space="preserve">VALPs to connect with </w:t>
      </w:r>
      <w:r w:rsidR="00CF1595" w:rsidRPr="00856AD2">
        <w:rPr>
          <w:rFonts w:ascii="Times New Roman" w:hAnsi="Times New Roman"/>
          <w:color w:val="404040" w:themeColor="text1" w:themeTint="BF"/>
          <w:u w:color="000000"/>
        </w:rPr>
        <w:t xml:space="preserve">all practitioners </w:t>
      </w:r>
      <w:r w:rsidR="008757C4" w:rsidRPr="00856AD2">
        <w:rPr>
          <w:rFonts w:ascii="Times New Roman" w:hAnsi="Times New Roman"/>
          <w:color w:val="404040" w:themeColor="text1" w:themeTint="BF"/>
          <w:u w:color="000000"/>
        </w:rPr>
        <w:t xml:space="preserve">who have a shared interest and to encourage collaborative working and development of practice. </w:t>
      </w:r>
      <w:r w:rsidR="00FD4CBD" w:rsidRPr="00856AD2">
        <w:rPr>
          <w:rFonts w:ascii="Times New Roman" w:hAnsi="Times New Roman"/>
          <w:color w:val="404040" w:themeColor="text1" w:themeTint="BF"/>
          <w:u w:color="000000"/>
        </w:rPr>
        <w:t xml:space="preserve"> This </w:t>
      </w:r>
      <w:r w:rsidR="00CF1595" w:rsidRPr="00856AD2">
        <w:rPr>
          <w:rFonts w:ascii="Times New Roman" w:hAnsi="Times New Roman"/>
          <w:color w:val="404040" w:themeColor="text1" w:themeTint="BF"/>
          <w:u w:color="000000"/>
        </w:rPr>
        <w:t>is supported by the CLD Standards Council, which VALPs can become associate members, who have developed a section on their CPD website (i-develop) stating “</w:t>
      </w:r>
      <w:r w:rsidR="00CF1595" w:rsidRPr="00856AD2">
        <w:rPr>
          <w:rFonts w:ascii="Times New Roman" w:hAnsi="Times New Roman"/>
          <w:b/>
          <w:i/>
          <w:color w:val="404040" w:themeColor="text1" w:themeTint="BF"/>
          <w:u w:color="000000"/>
        </w:rPr>
        <w:t xml:space="preserve">The idea that we learn with experienced others who are pursuing a similar purpose to </w:t>
      </w:r>
      <w:r w:rsidR="00CF1595" w:rsidRPr="00856AD2">
        <w:rPr>
          <w:rFonts w:ascii="Times New Roman" w:hAnsi="Times New Roman"/>
          <w:b/>
          <w:i/>
          <w:color w:val="404040" w:themeColor="text1" w:themeTint="BF"/>
          <w:u w:color="000000"/>
        </w:rPr>
        <w:lastRenderedPageBreak/>
        <w:t>our own easily resonates with most practitioners’ experience of their professional development.</w:t>
      </w:r>
      <w:r w:rsidR="00CF1595" w:rsidRPr="00856AD2">
        <w:rPr>
          <w:rFonts w:ascii="Times New Roman" w:hAnsi="Times New Roman"/>
          <w:color w:val="404040" w:themeColor="text1" w:themeTint="BF"/>
          <w:u w:color="000000"/>
        </w:rPr>
        <w:t xml:space="preserve">” </w:t>
      </w:r>
      <w:r w:rsidR="00CF1595" w:rsidRPr="007D3666">
        <w:rPr>
          <w:rFonts w:ascii="Times New Roman" w:hAnsi="Times New Roman"/>
          <w:color w:val="808080" w:themeColor="background1" w:themeShade="80"/>
          <w:u w:color="000000"/>
        </w:rPr>
        <w:t>(</w:t>
      </w:r>
      <w:hyperlink r:id="rId29" w:history="1">
        <w:r w:rsidR="00CF1595" w:rsidRPr="007D3666">
          <w:rPr>
            <w:rStyle w:val="Hyperlink"/>
            <w:rFonts w:ascii="Times New Roman" w:hAnsi="Times New Roman"/>
            <w:u w:color="000000"/>
          </w:rPr>
          <w:t>http://www.i-develop-cld.org.uk/course/view.php?id=20&amp;section=1</w:t>
        </w:r>
      </w:hyperlink>
      <w:r w:rsidR="00CF1595" w:rsidRPr="00856AD2">
        <w:rPr>
          <w:rFonts w:ascii="Times New Roman" w:hAnsi="Times New Roman"/>
          <w:color w:val="404040" w:themeColor="text1" w:themeTint="BF"/>
          <w:u w:color="000000"/>
        </w:rPr>
        <w:t xml:space="preserve">).  This is something that can only benefit </w:t>
      </w:r>
      <w:r w:rsidR="00FD4CBD" w:rsidRPr="00856AD2">
        <w:rPr>
          <w:rFonts w:ascii="Times New Roman" w:hAnsi="Times New Roman"/>
          <w:color w:val="404040" w:themeColor="text1" w:themeTint="BF"/>
          <w:u w:color="000000"/>
        </w:rPr>
        <w:t xml:space="preserve">the role and </w:t>
      </w:r>
      <w:r w:rsidR="00CF1595" w:rsidRPr="00856AD2">
        <w:rPr>
          <w:rFonts w:ascii="Times New Roman" w:hAnsi="Times New Roman"/>
          <w:color w:val="404040" w:themeColor="text1" w:themeTint="BF"/>
          <w:u w:color="000000"/>
        </w:rPr>
        <w:t xml:space="preserve">raise the </w:t>
      </w:r>
      <w:r w:rsidR="00FD4CBD" w:rsidRPr="00856AD2">
        <w:rPr>
          <w:rFonts w:ascii="Times New Roman" w:hAnsi="Times New Roman"/>
          <w:color w:val="404040" w:themeColor="text1" w:themeTint="BF"/>
          <w:u w:color="000000"/>
        </w:rPr>
        <w:t>profile of VALP</w:t>
      </w:r>
      <w:r w:rsidR="00AC4BE2" w:rsidRPr="00856AD2">
        <w:rPr>
          <w:rFonts w:ascii="Times New Roman" w:hAnsi="Times New Roman"/>
          <w:color w:val="404040" w:themeColor="text1" w:themeTint="BF"/>
          <w:u w:color="000000"/>
        </w:rPr>
        <w:t>s</w:t>
      </w:r>
      <w:r w:rsidR="00FD4CBD" w:rsidRPr="00856AD2">
        <w:rPr>
          <w:rFonts w:ascii="Times New Roman" w:hAnsi="Times New Roman"/>
          <w:color w:val="404040" w:themeColor="text1" w:themeTint="BF"/>
          <w:u w:color="000000"/>
        </w:rPr>
        <w:t xml:space="preserve">, giving </w:t>
      </w:r>
      <w:r w:rsidR="0072105C" w:rsidRPr="00856AD2">
        <w:rPr>
          <w:rFonts w:ascii="Times New Roman" w:hAnsi="Times New Roman"/>
          <w:color w:val="404040" w:themeColor="text1" w:themeTint="BF"/>
          <w:u w:color="000000"/>
        </w:rPr>
        <w:t xml:space="preserve">further </w:t>
      </w:r>
      <w:r w:rsidR="00FD4CBD" w:rsidRPr="00856AD2">
        <w:rPr>
          <w:rFonts w:ascii="Times New Roman" w:hAnsi="Times New Roman"/>
          <w:color w:val="404040" w:themeColor="text1" w:themeTint="BF"/>
          <w:u w:color="000000"/>
        </w:rPr>
        <w:t xml:space="preserve">evidence to the critical literacy support </w:t>
      </w:r>
      <w:r w:rsidR="0072105C" w:rsidRPr="00856AD2">
        <w:rPr>
          <w:rFonts w:ascii="Times New Roman" w:hAnsi="Times New Roman"/>
          <w:color w:val="404040" w:themeColor="text1" w:themeTint="BF"/>
          <w:u w:color="000000"/>
        </w:rPr>
        <w:t xml:space="preserve">the practitioners believe </w:t>
      </w:r>
      <w:r w:rsidR="00FD4CBD" w:rsidRPr="00856AD2">
        <w:rPr>
          <w:rFonts w:ascii="Times New Roman" w:hAnsi="Times New Roman"/>
          <w:color w:val="404040" w:themeColor="text1" w:themeTint="BF"/>
          <w:u w:color="000000"/>
        </w:rPr>
        <w:t>they offer</w:t>
      </w:r>
      <w:r w:rsidR="0072105C" w:rsidRPr="00856AD2">
        <w:rPr>
          <w:rFonts w:ascii="Times New Roman" w:hAnsi="Times New Roman"/>
          <w:color w:val="404040" w:themeColor="text1" w:themeTint="BF"/>
          <w:u w:color="000000"/>
        </w:rPr>
        <w:t xml:space="preserve">.  It also opens avenues for LAs to start to view VALPs as members of our communities who are also </w:t>
      </w:r>
      <w:r w:rsidR="00FD4CBD" w:rsidRPr="00856AD2">
        <w:rPr>
          <w:rFonts w:ascii="Times New Roman" w:hAnsi="Times New Roman"/>
          <w:color w:val="404040" w:themeColor="text1" w:themeTint="BF"/>
          <w:u w:color="000000"/>
        </w:rPr>
        <w:t>learners themselves</w:t>
      </w:r>
      <w:r w:rsidR="0072105C" w:rsidRPr="00856AD2">
        <w:rPr>
          <w:rFonts w:ascii="Times New Roman" w:hAnsi="Times New Roman"/>
          <w:color w:val="404040" w:themeColor="text1" w:themeTint="BF"/>
          <w:u w:color="000000"/>
        </w:rPr>
        <w:t xml:space="preserve"> looking for support with their own development</w:t>
      </w:r>
      <w:r w:rsidR="00FD4CBD" w:rsidRPr="00856AD2">
        <w:rPr>
          <w:rFonts w:ascii="Times New Roman" w:hAnsi="Times New Roman"/>
          <w:color w:val="404040" w:themeColor="text1" w:themeTint="BF"/>
          <w:u w:color="000000"/>
        </w:rPr>
        <w:t xml:space="preserve">. </w:t>
      </w:r>
    </w:p>
    <w:p w:rsidR="00065078" w:rsidRPr="007D3666" w:rsidRDefault="00065078" w:rsidP="00165F60">
      <w:pPr>
        <w:spacing w:line="360" w:lineRule="auto"/>
        <w:jc w:val="both"/>
        <w:rPr>
          <w:rFonts w:ascii="Times New Roman" w:hAnsi="Times New Roman"/>
          <w:b/>
          <w:u w:color="000000"/>
        </w:rPr>
      </w:pPr>
    </w:p>
    <w:p w:rsidR="000D67E7" w:rsidRPr="007D3666" w:rsidRDefault="000D67E7" w:rsidP="00165F60">
      <w:pPr>
        <w:spacing w:line="360" w:lineRule="auto"/>
        <w:jc w:val="both"/>
        <w:rPr>
          <w:rFonts w:ascii="Times New Roman" w:hAnsi="Times New Roman"/>
          <w:b/>
          <w:u w:color="000000"/>
        </w:rPr>
      </w:pPr>
      <w:r w:rsidRPr="007D3666">
        <w:rPr>
          <w:rFonts w:ascii="Times New Roman" w:hAnsi="Times New Roman"/>
          <w:b/>
          <w:u w:color="000000"/>
        </w:rPr>
        <w:t xml:space="preserve">5.10 Change in Delivery </w:t>
      </w:r>
    </w:p>
    <w:p w:rsidR="005779AE" w:rsidRPr="00856AD2" w:rsidRDefault="00860B1B" w:rsidP="00165F60">
      <w:pPr>
        <w:spacing w:line="360" w:lineRule="auto"/>
        <w:jc w:val="both"/>
        <w:rPr>
          <w:rFonts w:ascii="Times New Roman" w:hAnsi="Times New Roman"/>
          <w:color w:val="404040" w:themeColor="text1" w:themeTint="BF"/>
          <w:u w:color="000000"/>
        </w:rPr>
      </w:pPr>
      <w:r>
        <w:rPr>
          <w:rFonts w:ascii="Times New Roman" w:hAnsi="Times New Roman"/>
          <w:color w:val="404040" w:themeColor="text1" w:themeTint="BF"/>
          <w:u w:color="000000"/>
        </w:rPr>
        <w:t>Many</w:t>
      </w:r>
      <w:r w:rsidR="000D67E7" w:rsidRPr="00856AD2">
        <w:rPr>
          <w:rFonts w:ascii="Times New Roman" w:hAnsi="Times New Roman"/>
          <w:color w:val="404040" w:themeColor="text1" w:themeTint="BF"/>
          <w:u w:color="000000"/>
        </w:rPr>
        <w:t xml:space="preserve"> practitioners </w:t>
      </w:r>
      <w:r w:rsidR="00D17AA0" w:rsidRPr="00856AD2">
        <w:rPr>
          <w:rFonts w:ascii="Times New Roman" w:hAnsi="Times New Roman"/>
          <w:color w:val="404040" w:themeColor="text1" w:themeTint="BF"/>
          <w:u w:color="000000"/>
        </w:rPr>
        <w:t xml:space="preserve">remarked that the traditional adult literacy classes are changing and becoming more embedded into thematic tuition such as job clubs, employability training and industry specific training.  This was believed to be predominantly down to budget cuts and changes in funding making old-style literacy focused classes and delivery more difficult to evidence as fundable with very soft indicators, outcomes and targets.  It was thought that programmes that could evidence hard </w:t>
      </w:r>
      <w:r w:rsidR="00DA5658" w:rsidRPr="00856AD2">
        <w:rPr>
          <w:rFonts w:ascii="Times New Roman" w:hAnsi="Times New Roman"/>
          <w:color w:val="404040" w:themeColor="text1" w:themeTint="BF"/>
          <w:u w:color="000000"/>
        </w:rPr>
        <w:t>o</w:t>
      </w:r>
      <w:r w:rsidR="00D17AA0" w:rsidRPr="00856AD2">
        <w:rPr>
          <w:rFonts w:ascii="Times New Roman" w:hAnsi="Times New Roman"/>
          <w:color w:val="404040" w:themeColor="text1" w:themeTint="BF"/>
          <w:u w:color="000000"/>
        </w:rPr>
        <w:t xml:space="preserve">utcomes and indicators such as progression routes and jobs were able to draw funds and therefore in some areas literacies had become </w:t>
      </w:r>
      <w:r w:rsidR="00A136DA" w:rsidRPr="00856AD2">
        <w:rPr>
          <w:rFonts w:ascii="Times New Roman" w:hAnsi="Times New Roman"/>
          <w:color w:val="404040" w:themeColor="text1" w:themeTint="BF"/>
          <w:u w:color="000000"/>
        </w:rPr>
        <w:t>a</w:t>
      </w:r>
      <w:r w:rsidR="00D17AA0" w:rsidRPr="00856AD2">
        <w:rPr>
          <w:rFonts w:ascii="Times New Roman" w:hAnsi="Times New Roman"/>
          <w:color w:val="404040" w:themeColor="text1" w:themeTint="BF"/>
          <w:u w:color="000000"/>
        </w:rPr>
        <w:t xml:space="preserve"> secondary outcome, embedded in delivery of other programmes.  This relates to Galloway</w:t>
      </w:r>
      <w:r w:rsidR="0051414F" w:rsidRPr="00856AD2">
        <w:rPr>
          <w:rFonts w:ascii="Times New Roman" w:hAnsi="Times New Roman"/>
          <w:color w:val="404040" w:themeColor="text1" w:themeTint="BF"/>
          <w:u w:color="000000"/>
        </w:rPr>
        <w:t>’</w:t>
      </w:r>
      <w:r w:rsidR="00D17AA0" w:rsidRPr="00856AD2">
        <w:rPr>
          <w:rFonts w:ascii="Times New Roman" w:hAnsi="Times New Roman"/>
          <w:color w:val="404040" w:themeColor="text1" w:themeTint="BF"/>
          <w:u w:color="000000"/>
        </w:rPr>
        <w:t>s findings</w:t>
      </w:r>
      <w:r w:rsidR="00DA5658" w:rsidRPr="00856AD2">
        <w:rPr>
          <w:rFonts w:ascii="Times New Roman" w:hAnsi="Times New Roman"/>
          <w:color w:val="404040" w:themeColor="text1" w:themeTint="BF"/>
          <w:u w:color="000000"/>
        </w:rPr>
        <w:t xml:space="preserve"> around the decline in adult literacy provision in some Scottish LAs </w:t>
      </w:r>
      <w:r w:rsidR="003B7F5A" w:rsidRPr="00856AD2">
        <w:rPr>
          <w:rFonts w:ascii="Times New Roman" w:hAnsi="Times New Roman"/>
          <w:color w:val="404040" w:themeColor="text1" w:themeTint="BF"/>
          <w:u w:color="000000"/>
        </w:rPr>
        <w:t>and the move away from designated literacies provision.  S</w:t>
      </w:r>
      <w:r w:rsidR="00DA5658" w:rsidRPr="00856AD2">
        <w:rPr>
          <w:rFonts w:ascii="Times New Roman" w:hAnsi="Times New Roman"/>
          <w:color w:val="404040" w:themeColor="text1" w:themeTint="BF"/>
          <w:u w:color="000000"/>
        </w:rPr>
        <w:t>he reported</w:t>
      </w:r>
      <w:r w:rsidR="00D17AA0" w:rsidRPr="00856AD2">
        <w:rPr>
          <w:rFonts w:ascii="Times New Roman" w:hAnsi="Times New Roman"/>
          <w:color w:val="404040" w:themeColor="text1" w:themeTint="BF"/>
          <w:u w:color="000000"/>
        </w:rPr>
        <w:t xml:space="preserve"> “</w:t>
      </w:r>
      <w:r w:rsidR="00D17AA0" w:rsidRPr="00856AD2">
        <w:rPr>
          <w:rFonts w:ascii="Times New Roman" w:hAnsi="Times New Roman"/>
          <w:b/>
          <w:i/>
          <w:color w:val="404040" w:themeColor="text1" w:themeTint="BF"/>
          <w:u w:color="000000"/>
        </w:rPr>
        <w:t>the financing of adult literacies learning provision is no longer ring-fenced, following changes in funding arrangements between the Scottish Government and Scottish local coun</w:t>
      </w:r>
      <w:r w:rsidR="00A136DA" w:rsidRPr="00856AD2">
        <w:rPr>
          <w:rFonts w:ascii="Times New Roman" w:hAnsi="Times New Roman"/>
          <w:b/>
          <w:i/>
          <w:color w:val="404040" w:themeColor="text1" w:themeTint="BF"/>
          <w:u w:color="000000"/>
        </w:rPr>
        <w:t>cils</w:t>
      </w:r>
      <w:r w:rsidR="00D17AA0" w:rsidRPr="00856AD2">
        <w:rPr>
          <w:rFonts w:ascii="Times New Roman" w:hAnsi="Times New Roman"/>
          <w:b/>
          <w:i/>
          <w:color w:val="404040" w:themeColor="text1" w:themeTint="BF"/>
          <w:u w:color="000000"/>
        </w:rPr>
        <w:t>. Local councils are also restructuring to accommodate financial challenges where adult literacies may be forced to compete for resources with sectors of compulsory education</w:t>
      </w:r>
      <w:r w:rsidR="00A136DA" w:rsidRPr="00856AD2">
        <w:rPr>
          <w:rFonts w:ascii="Times New Roman" w:hAnsi="Times New Roman"/>
          <w:color w:val="404040" w:themeColor="text1" w:themeTint="BF"/>
          <w:u w:color="000000"/>
        </w:rPr>
        <w:t>”</w:t>
      </w:r>
      <w:r w:rsidR="00D17AA0" w:rsidRPr="00856AD2">
        <w:rPr>
          <w:rFonts w:ascii="Times New Roman" w:hAnsi="Times New Roman"/>
          <w:color w:val="404040" w:themeColor="text1" w:themeTint="BF"/>
          <w:u w:color="000000"/>
        </w:rPr>
        <w:t xml:space="preserve"> (</w:t>
      </w:r>
      <w:r w:rsidR="00A136DA" w:rsidRPr="00856AD2">
        <w:rPr>
          <w:rFonts w:ascii="Times New Roman" w:hAnsi="Times New Roman"/>
          <w:color w:val="404040" w:themeColor="text1" w:themeTint="BF"/>
          <w:u w:color="000000"/>
        </w:rPr>
        <w:t xml:space="preserve">P.1. </w:t>
      </w:r>
      <w:r w:rsidR="00D17AA0" w:rsidRPr="00856AD2">
        <w:rPr>
          <w:rFonts w:ascii="Times New Roman" w:hAnsi="Times New Roman"/>
          <w:color w:val="404040" w:themeColor="text1" w:themeTint="BF"/>
          <w:u w:color="000000"/>
        </w:rPr>
        <w:t>2016)</w:t>
      </w:r>
      <w:r w:rsidR="00A136DA" w:rsidRPr="00856AD2">
        <w:rPr>
          <w:rFonts w:ascii="Times New Roman" w:hAnsi="Times New Roman"/>
          <w:color w:val="404040" w:themeColor="text1" w:themeTint="BF"/>
          <w:u w:color="000000"/>
        </w:rPr>
        <w:t xml:space="preserve"> </w:t>
      </w:r>
    </w:p>
    <w:p w:rsidR="005779AE" w:rsidRPr="007D3666" w:rsidRDefault="005779AE" w:rsidP="00165F60">
      <w:pPr>
        <w:spacing w:line="360" w:lineRule="auto"/>
        <w:jc w:val="both"/>
        <w:rPr>
          <w:rFonts w:ascii="Times New Roman" w:hAnsi="Times New Roman"/>
          <w:color w:val="808080" w:themeColor="background1" w:themeShade="80"/>
          <w:u w:color="000000"/>
        </w:rPr>
      </w:pPr>
    </w:p>
    <w:p w:rsidR="00D17AA0" w:rsidRPr="007D3666" w:rsidRDefault="00D17AA0" w:rsidP="00165F60">
      <w:pPr>
        <w:spacing w:line="360" w:lineRule="auto"/>
        <w:jc w:val="both"/>
        <w:rPr>
          <w:rFonts w:ascii="Times New Roman" w:hAnsi="Times New Roman"/>
          <w:color w:val="808080" w:themeColor="background1" w:themeShade="80"/>
          <w:u w:color="000000"/>
        </w:rPr>
      </w:pPr>
      <w:r w:rsidRPr="007D3666">
        <w:rPr>
          <w:rFonts w:ascii="Times New Roman" w:hAnsi="Times New Roman"/>
          <w:color w:val="808080" w:themeColor="background1" w:themeShade="80"/>
          <w:u w:color="000000"/>
        </w:rPr>
        <w:br w:type="page"/>
      </w:r>
    </w:p>
    <w:p w:rsidR="00D77030" w:rsidRPr="00EB4B87" w:rsidRDefault="00C161C1" w:rsidP="00165F60">
      <w:pPr>
        <w:spacing w:line="360" w:lineRule="auto"/>
        <w:ind w:left="2410" w:hanging="2410"/>
        <w:jc w:val="both"/>
        <w:rPr>
          <w:rFonts w:ascii="Times New Roman" w:eastAsiaTheme="majorEastAsia" w:hAnsi="Times New Roman"/>
          <w:b/>
          <w:spacing w:val="-10"/>
          <w:kern w:val="28"/>
          <w:sz w:val="40"/>
          <w:szCs w:val="40"/>
        </w:rPr>
      </w:pPr>
      <w:r w:rsidRPr="00EB4B87">
        <w:rPr>
          <w:rFonts w:ascii="Times New Roman" w:eastAsiaTheme="majorEastAsia" w:hAnsi="Times New Roman"/>
          <w:b/>
          <w:spacing w:val="-10"/>
          <w:kern w:val="28"/>
          <w:sz w:val="40"/>
          <w:szCs w:val="40"/>
        </w:rPr>
        <w:lastRenderedPageBreak/>
        <w:t xml:space="preserve">Chapter 6. </w:t>
      </w:r>
      <w:r w:rsidR="00081C27" w:rsidRPr="00EB4B87">
        <w:rPr>
          <w:rFonts w:ascii="Times New Roman" w:eastAsiaTheme="majorEastAsia" w:hAnsi="Times New Roman"/>
          <w:b/>
          <w:spacing w:val="-10"/>
          <w:kern w:val="28"/>
          <w:sz w:val="40"/>
          <w:szCs w:val="40"/>
        </w:rPr>
        <w:t xml:space="preserve">Summary, </w:t>
      </w:r>
      <w:r w:rsidR="00F53964" w:rsidRPr="00EB4B87">
        <w:rPr>
          <w:rFonts w:ascii="Times New Roman" w:eastAsiaTheme="majorEastAsia" w:hAnsi="Times New Roman"/>
          <w:b/>
          <w:spacing w:val="-10"/>
          <w:kern w:val="28"/>
          <w:sz w:val="40"/>
          <w:szCs w:val="40"/>
        </w:rPr>
        <w:t>Co</w:t>
      </w:r>
      <w:r w:rsidR="00D77030" w:rsidRPr="00EB4B87">
        <w:rPr>
          <w:rFonts w:ascii="Times New Roman" w:eastAsiaTheme="majorEastAsia" w:hAnsi="Times New Roman"/>
          <w:b/>
          <w:spacing w:val="-10"/>
          <w:kern w:val="28"/>
          <w:sz w:val="40"/>
          <w:szCs w:val="40"/>
        </w:rPr>
        <w:t>nclusion</w:t>
      </w:r>
      <w:r w:rsidR="0020191E" w:rsidRPr="00EB4B87">
        <w:rPr>
          <w:rFonts w:ascii="Times New Roman" w:eastAsiaTheme="majorEastAsia" w:hAnsi="Times New Roman"/>
          <w:b/>
          <w:spacing w:val="-10"/>
          <w:kern w:val="28"/>
          <w:sz w:val="40"/>
          <w:szCs w:val="40"/>
        </w:rPr>
        <w:t>s</w:t>
      </w:r>
      <w:r w:rsidR="00EB4B87" w:rsidRPr="00EB4B87">
        <w:rPr>
          <w:rFonts w:ascii="Times New Roman" w:eastAsiaTheme="majorEastAsia" w:hAnsi="Times New Roman"/>
          <w:b/>
          <w:spacing w:val="-10"/>
          <w:kern w:val="28"/>
          <w:sz w:val="40"/>
          <w:szCs w:val="40"/>
        </w:rPr>
        <w:t xml:space="preserve">, </w:t>
      </w:r>
      <w:r w:rsidR="008F33A2" w:rsidRPr="00EB4B87">
        <w:rPr>
          <w:rFonts w:ascii="Times New Roman" w:eastAsiaTheme="majorEastAsia" w:hAnsi="Times New Roman"/>
          <w:b/>
          <w:spacing w:val="-10"/>
          <w:kern w:val="28"/>
          <w:sz w:val="40"/>
          <w:szCs w:val="40"/>
        </w:rPr>
        <w:t>Recommendations</w:t>
      </w:r>
    </w:p>
    <w:p w:rsidR="00D77030" w:rsidRPr="007D3666" w:rsidRDefault="00D77030" w:rsidP="00165F60">
      <w:pPr>
        <w:pStyle w:val="ListParagraph"/>
        <w:spacing w:line="360" w:lineRule="auto"/>
        <w:ind w:left="0"/>
        <w:jc w:val="both"/>
        <w:rPr>
          <w:rFonts w:ascii="Times New Roman" w:hAnsi="Times New Roman"/>
          <w:color w:val="404040" w:themeColor="text1" w:themeTint="BF"/>
          <w:u w:val="single"/>
        </w:rPr>
      </w:pPr>
    </w:p>
    <w:p w:rsidR="00A82415" w:rsidRPr="00860B1B" w:rsidRDefault="00C907D0" w:rsidP="00165F60">
      <w:pPr>
        <w:pStyle w:val="NoSpacing"/>
        <w:spacing w:line="360" w:lineRule="auto"/>
        <w:jc w:val="both"/>
        <w:rPr>
          <w:rFonts w:ascii="Times New Roman" w:hAnsi="Times New Roman" w:cs="Times New Roman"/>
          <w:color w:val="404040" w:themeColor="text1" w:themeTint="BF"/>
        </w:rPr>
      </w:pPr>
      <w:r w:rsidRPr="00860B1B">
        <w:rPr>
          <w:rFonts w:ascii="Times New Roman" w:hAnsi="Times New Roman" w:cs="Times New Roman"/>
          <w:color w:val="404040" w:themeColor="text1" w:themeTint="BF"/>
          <w:u w:color="000000"/>
        </w:rPr>
        <w:t>The aim of this research was to</w:t>
      </w:r>
      <w:r w:rsidR="003246DC" w:rsidRPr="00860B1B">
        <w:rPr>
          <w:rFonts w:ascii="Times New Roman" w:hAnsi="Times New Roman" w:cs="Times New Roman"/>
          <w:color w:val="404040" w:themeColor="text1" w:themeTint="BF"/>
          <w:u w:color="000000"/>
        </w:rPr>
        <w:t xml:space="preserve"> broaden current knowledge regards</w:t>
      </w:r>
      <w:r w:rsidRPr="00860B1B">
        <w:rPr>
          <w:rFonts w:ascii="Times New Roman" w:hAnsi="Times New Roman" w:cs="Times New Roman"/>
          <w:color w:val="404040" w:themeColor="text1" w:themeTint="BF"/>
          <w:u w:color="000000"/>
        </w:rPr>
        <w:t xml:space="preserve"> the use of VALPS within adult literacy delivery by LAs in Scotland. </w:t>
      </w:r>
      <w:r w:rsidR="003246DC" w:rsidRPr="00860B1B">
        <w:rPr>
          <w:rFonts w:ascii="Times New Roman" w:hAnsi="Times New Roman" w:cs="Times New Roman"/>
          <w:color w:val="404040" w:themeColor="text1" w:themeTint="BF"/>
          <w:u w:color="000000"/>
        </w:rPr>
        <w:t xml:space="preserve"> </w:t>
      </w:r>
      <w:r w:rsidR="00A82415" w:rsidRPr="00860B1B">
        <w:rPr>
          <w:rFonts w:ascii="Times New Roman" w:hAnsi="Times New Roman" w:cs="Times New Roman"/>
          <w:color w:val="404040" w:themeColor="text1" w:themeTint="BF"/>
        </w:rPr>
        <w:t xml:space="preserve">It sought to enquire how volunteers are utilised </w:t>
      </w:r>
      <w:r w:rsidR="00E82FA6" w:rsidRPr="00860B1B">
        <w:rPr>
          <w:rFonts w:ascii="Times New Roman" w:hAnsi="Times New Roman" w:cs="Times New Roman"/>
          <w:color w:val="404040" w:themeColor="text1" w:themeTint="BF"/>
        </w:rPr>
        <w:t xml:space="preserve">and </w:t>
      </w:r>
      <w:r w:rsidR="00A82415" w:rsidRPr="00860B1B">
        <w:rPr>
          <w:rFonts w:ascii="Times New Roman" w:hAnsi="Times New Roman" w:cs="Times New Roman"/>
          <w:color w:val="404040" w:themeColor="text1" w:themeTint="BF"/>
        </w:rPr>
        <w:t xml:space="preserve">assist in the delivery of adult literacy tuition within </w:t>
      </w:r>
      <w:r w:rsidR="00E82FA6" w:rsidRPr="00860B1B">
        <w:rPr>
          <w:rFonts w:ascii="Times New Roman" w:hAnsi="Times New Roman" w:cs="Times New Roman"/>
          <w:color w:val="404040" w:themeColor="text1" w:themeTint="BF"/>
        </w:rPr>
        <w:t xml:space="preserve">our Scottish </w:t>
      </w:r>
      <w:r w:rsidR="00A82415" w:rsidRPr="00860B1B">
        <w:rPr>
          <w:rFonts w:ascii="Times New Roman" w:hAnsi="Times New Roman" w:cs="Times New Roman"/>
          <w:color w:val="404040" w:themeColor="text1" w:themeTint="BF"/>
        </w:rPr>
        <w:t>communities</w:t>
      </w:r>
      <w:r w:rsidR="00E82FA6" w:rsidRPr="00860B1B">
        <w:rPr>
          <w:rFonts w:ascii="Times New Roman" w:hAnsi="Times New Roman" w:cs="Times New Roman"/>
          <w:color w:val="404040" w:themeColor="text1" w:themeTint="BF"/>
        </w:rPr>
        <w:t>.  T</w:t>
      </w:r>
      <w:r w:rsidR="00A82415" w:rsidRPr="00860B1B">
        <w:rPr>
          <w:rFonts w:ascii="Times New Roman" w:hAnsi="Times New Roman" w:cs="Times New Roman"/>
          <w:color w:val="404040" w:themeColor="text1" w:themeTint="BF"/>
        </w:rPr>
        <w:t>he enquiry focused on LAs adult literacy provision and delivery, the roles undertaken by VALPs, the training requirements of</w:t>
      </w:r>
      <w:r w:rsidR="00E82FA6" w:rsidRPr="00860B1B">
        <w:rPr>
          <w:rFonts w:ascii="Times New Roman" w:hAnsi="Times New Roman" w:cs="Times New Roman"/>
          <w:color w:val="404040" w:themeColor="text1" w:themeTint="BF"/>
        </w:rPr>
        <w:t xml:space="preserve"> those roles and the support/CPD</w:t>
      </w:r>
      <w:r w:rsidR="00A82415" w:rsidRPr="00860B1B">
        <w:rPr>
          <w:rFonts w:ascii="Times New Roman" w:hAnsi="Times New Roman" w:cs="Times New Roman"/>
          <w:color w:val="404040" w:themeColor="text1" w:themeTint="BF"/>
        </w:rPr>
        <w:t xml:space="preserve"> that might be available to VALPs.  Enquiry also researched LAs CLD</w:t>
      </w:r>
      <w:r w:rsidR="00081C27" w:rsidRPr="00860B1B">
        <w:rPr>
          <w:rFonts w:ascii="Times New Roman" w:hAnsi="Times New Roman" w:cs="Times New Roman"/>
          <w:color w:val="404040" w:themeColor="text1" w:themeTint="BF"/>
        </w:rPr>
        <w:t>/ALN</w:t>
      </w:r>
      <w:r w:rsidR="00A82415" w:rsidRPr="00860B1B">
        <w:rPr>
          <w:rFonts w:ascii="Times New Roman" w:hAnsi="Times New Roman" w:cs="Times New Roman"/>
          <w:color w:val="404040" w:themeColor="text1" w:themeTint="BF"/>
        </w:rPr>
        <w:t xml:space="preserve"> practitioner’s own viewpoints from experience regards the use of VALPs</w:t>
      </w:r>
      <w:r w:rsidR="00081C27" w:rsidRPr="00860B1B">
        <w:rPr>
          <w:rFonts w:ascii="Times New Roman" w:hAnsi="Times New Roman" w:cs="Times New Roman"/>
          <w:color w:val="404040" w:themeColor="text1" w:themeTint="BF"/>
        </w:rPr>
        <w:t xml:space="preserve"> within this landscape</w:t>
      </w:r>
      <w:r w:rsidR="00A82415" w:rsidRPr="00860B1B">
        <w:rPr>
          <w:rFonts w:ascii="Times New Roman" w:hAnsi="Times New Roman" w:cs="Times New Roman"/>
          <w:color w:val="404040" w:themeColor="text1" w:themeTint="BF"/>
        </w:rPr>
        <w:t xml:space="preserve">, as well as </w:t>
      </w:r>
      <w:r w:rsidR="00E82FA6" w:rsidRPr="00860B1B">
        <w:rPr>
          <w:rFonts w:ascii="Times New Roman" w:hAnsi="Times New Roman" w:cs="Times New Roman"/>
          <w:color w:val="404040" w:themeColor="text1" w:themeTint="BF"/>
        </w:rPr>
        <w:t xml:space="preserve">opinions on </w:t>
      </w:r>
      <w:r w:rsidR="007555A6" w:rsidRPr="00860B1B">
        <w:rPr>
          <w:rFonts w:ascii="Times New Roman" w:hAnsi="Times New Roman" w:cs="Times New Roman"/>
          <w:color w:val="404040" w:themeColor="text1" w:themeTint="BF"/>
        </w:rPr>
        <w:t>practice</w:t>
      </w:r>
      <w:r w:rsidR="00E47528" w:rsidRPr="00860B1B">
        <w:rPr>
          <w:rFonts w:ascii="Times New Roman" w:hAnsi="Times New Roman" w:cs="Times New Roman"/>
          <w:color w:val="404040" w:themeColor="text1" w:themeTint="BF"/>
        </w:rPr>
        <w:t xml:space="preserve"> and </w:t>
      </w:r>
      <w:r w:rsidR="00A82415" w:rsidRPr="00860B1B">
        <w:rPr>
          <w:rFonts w:ascii="Times New Roman" w:hAnsi="Times New Roman" w:cs="Times New Roman"/>
          <w:color w:val="404040" w:themeColor="text1" w:themeTint="BF"/>
        </w:rPr>
        <w:t xml:space="preserve">best </w:t>
      </w:r>
      <w:r w:rsidR="007555A6" w:rsidRPr="00860B1B">
        <w:rPr>
          <w:rFonts w:ascii="Times New Roman" w:hAnsi="Times New Roman" w:cs="Times New Roman"/>
          <w:color w:val="404040" w:themeColor="text1" w:themeTint="BF"/>
        </w:rPr>
        <w:t>practice</w:t>
      </w:r>
      <w:r w:rsidR="00E82FA6" w:rsidRPr="00860B1B">
        <w:rPr>
          <w:rFonts w:ascii="Times New Roman" w:hAnsi="Times New Roman" w:cs="Times New Roman"/>
          <w:color w:val="404040" w:themeColor="text1" w:themeTint="BF"/>
        </w:rPr>
        <w:t xml:space="preserve"> around </w:t>
      </w:r>
      <w:r w:rsidR="00A82415" w:rsidRPr="00860B1B">
        <w:rPr>
          <w:rFonts w:ascii="Times New Roman" w:hAnsi="Times New Roman" w:cs="Times New Roman"/>
          <w:color w:val="404040" w:themeColor="text1" w:themeTint="BF"/>
        </w:rPr>
        <w:t xml:space="preserve">recruiting and training requirements. </w:t>
      </w:r>
    </w:p>
    <w:p w:rsidR="00917382" w:rsidRPr="00860B1B" w:rsidRDefault="00917382" w:rsidP="00165F60">
      <w:pPr>
        <w:pStyle w:val="ListParagraph"/>
        <w:spacing w:line="360" w:lineRule="auto"/>
        <w:ind w:left="0"/>
        <w:jc w:val="both"/>
        <w:rPr>
          <w:rFonts w:ascii="Times New Roman" w:hAnsi="Times New Roman"/>
          <w:color w:val="404040" w:themeColor="text1" w:themeTint="BF"/>
          <w:u w:color="000000"/>
        </w:rPr>
      </w:pPr>
    </w:p>
    <w:p w:rsidR="00731897" w:rsidRPr="00860B1B" w:rsidRDefault="00731897" w:rsidP="00165F60">
      <w:pPr>
        <w:pStyle w:val="ListParagraph"/>
        <w:spacing w:line="360" w:lineRule="auto"/>
        <w:ind w:left="0"/>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This study has gone some way towards enhancing our understanding of the roles VALPs have within local authorities, with findings showing the majority take on a classroom assistant role, with enhanced responsibilities around paperwork and delivery, and very little 1:1 work.  However, findings are limited due to numbers of LAs who did not participate.  A further study engaging all 32 LAs with more focused questions around roles, responsibilities</w:t>
      </w:r>
      <w:r w:rsidR="00584ABA" w:rsidRPr="00860B1B">
        <w:rPr>
          <w:rFonts w:ascii="Times New Roman" w:hAnsi="Times New Roman"/>
          <w:color w:val="404040" w:themeColor="text1" w:themeTint="BF"/>
          <w:u w:color="000000"/>
        </w:rPr>
        <w:t>, management</w:t>
      </w:r>
      <w:r w:rsidRPr="00860B1B">
        <w:rPr>
          <w:rFonts w:ascii="Times New Roman" w:hAnsi="Times New Roman"/>
          <w:color w:val="404040" w:themeColor="text1" w:themeTint="BF"/>
          <w:u w:color="000000"/>
        </w:rPr>
        <w:t xml:space="preserve"> and training of VALPs by Scottish LAs would be recommended.  </w:t>
      </w:r>
    </w:p>
    <w:p w:rsidR="00731897" w:rsidRPr="00860B1B" w:rsidRDefault="00731897" w:rsidP="00165F60">
      <w:pPr>
        <w:pStyle w:val="ListParagraph"/>
        <w:spacing w:line="360" w:lineRule="auto"/>
        <w:ind w:left="0"/>
        <w:jc w:val="both"/>
        <w:rPr>
          <w:rFonts w:ascii="Times New Roman" w:hAnsi="Times New Roman"/>
          <w:color w:val="404040" w:themeColor="text1" w:themeTint="BF"/>
          <w:u w:color="000000"/>
        </w:rPr>
      </w:pPr>
    </w:p>
    <w:p w:rsidR="00197484" w:rsidRPr="00860B1B" w:rsidRDefault="00A47EAB" w:rsidP="00165F60">
      <w:pPr>
        <w:pStyle w:val="ListParagraph"/>
        <w:spacing w:line="360" w:lineRule="auto"/>
        <w:ind w:left="0"/>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On</w:t>
      </w:r>
      <w:r w:rsidR="00081C27" w:rsidRPr="00860B1B">
        <w:rPr>
          <w:rFonts w:ascii="Times New Roman" w:hAnsi="Times New Roman"/>
          <w:color w:val="404040" w:themeColor="text1" w:themeTint="BF"/>
          <w:u w:color="000000"/>
        </w:rPr>
        <w:t xml:space="preserve">e of the </w:t>
      </w:r>
      <w:r w:rsidR="00E747DF" w:rsidRPr="00860B1B">
        <w:rPr>
          <w:rFonts w:ascii="Times New Roman" w:hAnsi="Times New Roman"/>
          <w:color w:val="404040" w:themeColor="text1" w:themeTint="BF"/>
          <w:u w:color="000000"/>
        </w:rPr>
        <w:t xml:space="preserve">conclusions from this research is </w:t>
      </w:r>
      <w:r w:rsidR="00081C27" w:rsidRPr="00860B1B">
        <w:rPr>
          <w:rFonts w:ascii="Times New Roman" w:hAnsi="Times New Roman"/>
          <w:color w:val="404040" w:themeColor="text1" w:themeTint="BF"/>
          <w:u w:color="000000"/>
        </w:rPr>
        <w:t>that there is</w:t>
      </w:r>
      <w:r w:rsidR="00E747DF" w:rsidRPr="00860B1B">
        <w:rPr>
          <w:rFonts w:ascii="Times New Roman" w:hAnsi="Times New Roman"/>
          <w:color w:val="404040" w:themeColor="text1" w:themeTint="BF"/>
          <w:u w:color="000000"/>
        </w:rPr>
        <w:t xml:space="preserve"> </w:t>
      </w:r>
      <w:r w:rsidR="00E47528" w:rsidRPr="00860B1B">
        <w:rPr>
          <w:rFonts w:ascii="Times New Roman" w:hAnsi="Times New Roman"/>
          <w:color w:val="404040" w:themeColor="text1" w:themeTint="BF"/>
          <w:u w:color="000000"/>
        </w:rPr>
        <w:t xml:space="preserve">much </w:t>
      </w:r>
      <w:r w:rsidR="00E747DF" w:rsidRPr="00860B1B">
        <w:rPr>
          <w:rFonts w:ascii="Times New Roman" w:hAnsi="Times New Roman"/>
          <w:color w:val="404040" w:themeColor="text1" w:themeTint="BF"/>
          <w:u w:color="000000"/>
        </w:rPr>
        <w:t xml:space="preserve">more questioning needed to </w:t>
      </w:r>
      <w:r w:rsidR="00081C27" w:rsidRPr="00860B1B">
        <w:rPr>
          <w:rFonts w:ascii="Times New Roman" w:hAnsi="Times New Roman"/>
          <w:color w:val="404040" w:themeColor="text1" w:themeTint="BF"/>
          <w:u w:color="000000"/>
        </w:rPr>
        <w:t xml:space="preserve">measure and understand </w:t>
      </w:r>
      <w:r w:rsidR="007555A6" w:rsidRPr="00860B1B">
        <w:rPr>
          <w:rFonts w:ascii="Times New Roman" w:hAnsi="Times New Roman"/>
          <w:color w:val="404040" w:themeColor="text1" w:themeTint="BF"/>
          <w:u w:color="000000"/>
        </w:rPr>
        <w:t>practic</w:t>
      </w:r>
      <w:r w:rsidR="007B3DC9" w:rsidRPr="00860B1B">
        <w:rPr>
          <w:rFonts w:ascii="Times New Roman" w:hAnsi="Times New Roman"/>
          <w:color w:val="404040" w:themeColor="text1" w:themeTint="BF"/>
          <w:u w:color="000000"/>
        </w:rPr>
        <w:t>e</w:t>
      </w:r>
      <w:r w:rsidR="00081C27" w:rsidRPr="00860B1B">
        <w:rPr>
          <w:rFonts w:ascii="Times New Roman" w:hAnsi="Times New Roman"/>
          <w:color w:val="404040" w:themeColor="text1" w:themeTint="BF"/>
          <w:u w:color="000000"/>
        </w:rPr>
        <w:t xml:space="preserve"> as well as best </w:t>
      </w:r>
      <w:r w:rsidR="007555A6" w:rsidRPr="00860B1B">
        <w:rPr>
          <w:rFonts w:ascii="Times New Roman" w:hAnsi="Times New Roman"/>
          <w:color w:val="404040" w:themeColor="text1" w:themeTint="BF"/>
          <w:u w:color="000000"/>
        </w:rPr>
        <w:t>practice</w:t>
      </w:r>
      <w:r w:rsidR="00081C27" w:rsidRPr="00860B1B">
        <w:rPr>
          <w:rFonts w:ascii="Times New Roman" w:hAnsi="Times New Roman"/>
          <w:color w:val="404040" w:themeColor="text1" w:themeTint="BF"/>
          <w:u w:color="000000"/>
        </w:rPr>
        <w:t xml:space="preserve"> </w:t>
      </w:r>
      <w:r w:rsidR="00E747DF" w:rsidRPr="00860B1B">
        <w:rPr>
          <w:rFonts w:ascii="Times New Roman" w:hAnsi="Times New Roman"/>
          <w:color w:val="404040" w:themeColor="text1" w:themeTint="BF"/>
          <w:u w:color="000000"/>
        </w:rPr>
        <w:t>for supporting, nurturing and developing VALP</w:t>
      </w:r>
      <w:r w:rsidR="00AC4BE2" w:rsidRPr="00860B1B">
        <w:rPr>
          <w:rFonts w:ascii="Times New Roman" w:hAnsi="Times New Roman"/>
          <w:color w:val="404040" w:themeColor="text1" w:themeTint="BF"/>
          <w:u w:color="000000"/>
        </w:rPr>
        <w:t>s</w:t>
      </w:r>
      <w:r w:rsidR="00081C27" w:rsidRPr="00860B1B">
        <w:rPr>
          <w:rFonts w:ascii="Times New Roman" w:hAnsi="Times New Roman"/>
          <w:color w:val="404040" w:themeColor="text1" w:themeTint="BF"/>
          <w:u w:color="000000"/>
        </w:rPr>
        <w:t xml:space="preserve">.  It was </w:t>
      </w:r>
      <w:r w:rsidR="00E747DF" w:rsidRPr="00860B1B">
        <w:rPr>
          <w:rFonts w:ascii="Times New Roman" w:hAnsi="Times New Roman"/>
          <w:color w:val="404040" w:themeColor="text1" w:themeTint="BF"/>
          <w:u w:color="000000"/>
        </w:rPr>
        <w:t xml:space="preserve">apparent that LA’s and the practitioners involved in this research </w:t>
      </w:r>
      <w:r w:rsidR="00197484" w:rsidRPr="00860B1B">
        <w:rPr>
          <w:rFonts w:ascii="Times New Roman" w:hAnsi="Times New Roman"/>
          <w:color w:val="404040" w:themeColor="text1" w:themeTint="BF"/>
          <w:u w:color="000000"/>
        </w:rPr>
        <w:t>share a view that there is</w:t>
      </w:r>
      <w:r w:rsidR="00E747DF" w:rsidRPr="00860B1B">
        <w:rPr>
          <w:rFonts w:ascii="Times New Roman" w:hAnsi="Times New Roman"/>
          <w:color w:val="404040" w:themeColor="text1" w:themeTint="BF"/>
          <w:u w:color="000000"/>
        </w:rPr>
        <w:t xml:space="preserve"> a need </w:t>
      </w:r>
      <w:r w:rsidR="00081C27" w:rsidRPr="00860B1B">
        <w:rPr>
          <w:rFonts w:ascii="Times New Roman" w:hAnsi="Times New Roman"/>
          <w:color w:val="404040" w:themeColor="text1" w:themeTint="BF"/>
          <w:u w:color="000000"/>
        </w:rPr>
        <w:t xml:space="preserve">and role </w:t>
      </w:r>
      <w:r w:rsidR="00E747DF" w:rsidRPr="00860B1B">
        <w:rPr>
          <w:rFonts w:ascii="Times New Roman" w:hAnsi="Times New Roman"/>
          <w:color w:val="404040" w:themeColor="text1" w:themeTint="BF"/>
          <w:u w:color="000000"/>
        </w:rPr>
        <w:t xml:space="preserve">for </w:t>
      </w:r>
      <w:r w:rsidR="00197484" w:rsidRPr="00860B1B">
        <w:rPr>
          <w:rFonts w:ascii="Times New Roman" w:hAnsi="Times New Roman"/>
          <w:color w:val="404040" w:themeColor="text1" w:themeTint="BF"/>
          <w:u w:color="000000"/>
        </w:rPr>
        <w:t>clear</w:t>
      </w:r>
      <w:r w:rsidR="00E747DF" w:rsidRPr="00860B1B">
        <w:rPr>
          <w:rFonts w:ascii="Times New Roman" w:hAnsi="Times New Roman"/>
          <w:color w:val="404040" w:themeColor="text1" w:themeTint="BF"/>
          <w:u w:color="000000"/>
        </w:rPr>
        <w:t xml:space="preserve"> policies and procedures around VALPs</w:t>
      </w:r>
      <w:r w:rsidR="00E47528" w:rsidRPr="00860B1B">
        <w:rPr>
          <w:rFonts w:ascii="Times New Roman" w:hAnsi="Times New Roman"/>
          <w:color w:val="404040" w:themeColor="text1" w:themeTint="BF"/>
          <w:u w:color="000000"/>
        </w:rPr>
        <w:t xml:space="preserve">, but with trepidation around it becoming mandatory rather than flexible benchmark to build on.  </w:t>
      </w:r>
      <w:r w:rsidR="00081C27" w:rsidRPr="00860B1B">
        <w:rPr>
          <w:rFonts w:ascii="Times New Roman" w:hAnsi="Times New Roman"/>
          <w:color w:val="404040" w:themeColor="text1" w:themeTint="BF"/>
          <w:u w:color="000000"/>
        </w:rPr>
        <w:t>A strong</w:t>
      </w:r>
      <w:r w:rsidR="00197484" w:rsidRPr="00860B1B">
        <w:rPr>
          <w:rFonts w:ascii="Times New Roman" w:hAnsi="Times New Roman"/>
          <w:color w:val="404040" w:themeColor="text1" w:themeTint="BF"/>
          <w:u w:color="000000"/>
        </w:rPr>
        <w:t xml:space="preserve"> message </w:t>
      </w:r>
      <w:r w:rsidR="00081C27" w:rsidRPr="00860B1B">
        <w:rPr>
          <w:rFonts w:ascii="Times New Roman" w:hAnsi="Times New Roman"/>
          <w:color w:val="404040" w:themeColor="text1" w:themeTint="BF"/>
          <w:u w:color="000000"/>
        </w:rPr>
        <w:t xml:space="preserve">from this research </w:t>
      </w:r>
      <w:r w:rsidR="00197484" w:rsidRPr="00860B1B">
        <w:rPr>
          <w:rFonts w:ascii="Times New Roman" w:hAnsi="Times New Roman"/>
          <w:color w:val="404040" w:themeColor="text1" w:themeTint="BF"/>
          <w:u w:color="000000"/>
        </w:rPr>
        <w:t>was</w:t>
      </w:r>
      <w:r w:rsidR="00081C27" w:rsidRPr="00860B1B">
        <w:rPr>
          <w:rFonts w:ascii="Times New Roman" w:hAnsi="Times New Roman"/>
          <w:color w:val="404040" w:themeColor="text1" w:themeTint="BF"/>
          <w:u w:color="000000"/>
        </w:rPr>
        <w:t xml:space="preserve"> that</w:t>
      </w:r>
      <w:r w:rsidR="00197484" w:rsidRPr="00860B1B">
        <w:rPr>
          <w:rFonts w:ascii="Times New Roman" w:hAnsi="Times New Roman"/>
          <w:color w:val="404040" w:themeColor="text1" w:themeTint="BF"/>
          <w:u w:color="000000"/>
        </w:rPr>
        <w:t xml:space="preserve"> VALPs are a </w:t>
      </w:r>
      <w:r w:rsidR="00081C27" w:rsidRPr="00860B1B">
        <w:rPr>
          <w:rFonts w:ascii="Times New Roman" w:hAnsi="Times New Roman"/>
          <w:color w:val="404040" w:themeColor="text1" w:themeTint="BF"/>
          <w:u w:color="000000"/>
        </w:rPr>
        <w:t xml:space="preserve">continued and perhaps even </w:t>
      </w:r>
      <w:r w:rsidR="00197484" w:rsidRPr="00860B1B">
        <w:rPr>
          <w:rFonts w:ascii="Times New Roman" w:hAnsi="Times New Roman"/>
          <w:color w:val="404040" w:themeColor="text1" w:themeTint="BF"/>
          <w:u w:color="000000"/>
        </w:rPr>
        <w:t>growing necessity for a</w:t>
      </w:r>
      <w:r w:rsidR="00E747DF" w:rsidRPr="00860B1B">
        <w:rPr>
          <w:rFonts w:ascii="Times New Roman" w:hAnsi="Times New Roman"/>
          <w:color w:val="404040" w:themeColor="text1" w:themeTint="BF"/>
          <w:u w:color="000000"/>
        </w:rPr>
        <w:t xml:space="preserve">dult literacies to </w:t>
      </w:r>
      <w:r w:rsidR="00E47528" w:rsidRPr="00860B1B">
        <w:rPr>
          <w:rFonts w:ascii="Times New Roman" w:hAnsi="Times New Roman"/>
          <w:color w:val="404040" w:themeColor="text1" w:themeTint="BF"/>
          <w:u w:color="000000"/>
        </w:rPr>
        <w:t xml:space="preserve">continue to </w:t>
      </w:r>
      <w:r w:rsidR="00E747DF" w:rsidRPr="00860B1B">
        <w:rPr>
          <w:rFonts w:ascii="Times New Roman" w:hAnsi="Times New Roman"/>
          <w:color w:val="404040" w:themeColor="text1" w:themeTint="BF"/>
          <w:u w:color="000000"/>
        </w:rPr>
        <w:t xml:space="preserve">be </w:t>
      </w:r>
      <w:r w:rsidR="00197484" w:rsidRPr="00860B1B">
        <w:rPr>
          <w:rFonts w:ascii="Times New Roman" w:hAnsi="Times New Roman"/>
          <w:color w:val="404040" w:themeColor="text1" w:themeTint="BF"/>
          <w:u w:color="000000"/>
        </w:rPr>
        <w:t xml:space="preserve">delivered and </w:t>
      </w:r>
      <w:r w:rsidR="00E747DF" w:rsidRPr="00860B1B">
        <w:rPr>
          <w:rFonts w:ascii="Times New Roman" w:hAnsi="Times New Roman"/>
          <w:color w:val="404040" w:themeColor="text1" w:themeTint="BF"/>
          <w:u w:color="000000"/>
        </w:rPr>
        <w:t xml:space="preserve">available to all </w:t>
      </w:r>
      <w:r w:rsidR="00197484" w:rsidRPr="00860B1B">
        <w:rPr>
          <w:rFonts w:ascii="Times New Roman" w:hAnsi="Times New Roman"/>
          <w:color w:val="404040" w:themeColor="text1" w:themeTint="BF"/>
          <w:u w:color="000000"/>
        </w:rPr>
        <w:t>who need it with</w:t>
      </w:r>
      <w:r w:rsidR="00E747DF" w:rsidRPr="00860B1B">
        <w:rPr>
          <w:rFonts w:ascii="Times New Roman" w:hAnsi="Times New Roman"/>
          <w:color w:val="404040" w:themeColor="text1" w:themeTint="BF"/>
          <w:u w:color="000000"/>
        </w:rPr>
        <w:t xml:space="preserve">in our Scottish </w:t>
      </w:r>
      <w:r w:rsidR="00197484" w:rsidRPr="00860B1B">
        <w:rPr>
          <w:rFonts w:ascii="Times New Roman" w:hAnsi="Times New Roman"/>
          <w:color w:val="404040" w:themeColor="text1" w:themeTint="BF"/>
          <w:u w:color="000000"/>
        </w:rPr>
        <w:t>c</w:t>
      </w:r>
      <w:r w:rsidR="00E747DF" w:rsidRPr="00860B1B">
        <w:rPr>
          <w:rFonts w:ascii="Times New Roman" w:hAnsi="Times New Roman"/>
          <w:color w:val="404040" w:themeColor="text1" w:themeTint="BF"/>
          <w:u w:color="000000"/>
        </w:rPr>
        <w:t>ommunities.</w:t>
      </w:r>
      <w:r w:rsidR="00197484" w:rsidRPr="00860B1B">
        <w:rPr>
          <w:rFonts w:ascii="Times New Roman" w:hAnsi="Times New Roman"/>
          <w:color w:val="404040" w:themeColor="text1" w:themeTint="BF"/>
          <w:u w:color="000000"/>
        </w:rPr>
        <w:t xml:space="preserve"> It </w:t>
      </w:r>
      <w:r w:rsidR="00E747DF" w:rsidRPr="00860B1B">
        <w:rPr>
          <w:rFonts w:ascii="Times New Roman" w:hAnsi="Times New Roman"/>
          <w:color w:val="404040" w:themeColor="text1" w:themeTint="BF"/>
          <w:u w:color="000000"/>
        </w:rPr>
        <w:t xml:space="preserve">is </w:t>
      </w:r>
      <w:r w:rsidR="00197484" w:rsidRPr="00860B1B">
        <w:rPr>
          <w:rFonts w:ascii="Times New Roman" w:hAnsi="Times New Roman"/>
          <w:color w:val="404040" w:themeColor="text1" w:themeTint="BF"/>
          <w:u w:color="000000"/>
        </w:rPr>
        <w:t>ostensible</w:t>
      </w:r>
      <w:r w:rsidR="00E747DF" w:rsidRPr="00860B1B">
        <w:rPr>
          <w:rFonts w:ascii="Times New Roman" w:hAnsi="Times New Roman"/>
          <w:color w:val="404040" w:themeColor="text1" w:themeTint="BF"/>
          <w:u w:color="000000"/>
        </w:rPr>
        <w:t xml:space="preserve"> that the hegemony of the CLD/ALN practi</w:t>
      </w:r>
      <w:r w:rsidR="0051414F" w:rsidRPr="00860B1B">
        <w:rPr>
          <w:rFonts w:ascii="Times New Roman" w:hAnsi="Times New Roman"/>
          <w:color w:val="404040" w:themeColor="text1" w:themeTint="BF"/>
          <w:u w:color="000000"/>
        </w:rPr>
        <w:t>ti</w:t>
      </w:r>
      <w:r w:rsidR="00E747DF" w:rsidRPr="00860B1B">
        <w:rPr>
          <w:rFonts w:ascii="Times New Roman" w:hAnsi="Times New Roman"/>
          <w:color w:val="404040" w:themeColor="text1" w:themeTint="BF"/>
          <w:u w:color="000000"/>
        </w:rPr>
        <w:t>oner</w:t>
      </w:r>
      <w:r w:rsidR="0051414F" w:rsidRPr="00860B1B">
        <w:rPr>
          <w:rFonts w:ascii="Times New Roman" w:hAnsi="Times New Roman"/>
          <w:color w:val="404040" w:themeColor="text1" w:themeTint="BF"/>
          <w:u w:color="000000"/>
        </w:rPr>
        <w:t>’</w:t>
      </w:r>
      <w:r w:rsidR="00E747DF" w:rsidRPr="00860B1B">
        <w:rPr>
          <w:rFonts w:ascii="Times New Roman" w:hAnsi="Times New Roman"/>
          <w:color w:val="404040" w:themeColor="text1" w:themeTint="BF"/>
          <w:u w:color="000000"/>
        </w:rPr>
        <w:t>s</w:t>
      </w:r>
      <w:r w:rsidR="00197484" w:rsidRPr="00860B1B">
        <w:rPr>
          <w:rFonts w:ascii="Times New Roman" w:hAnsi="Times New Roman"/>
          <w:color w:val="404040" w:themeColor="text1" w:themeTint="BF"/>
          <w:u w:color="000000"/>
        </w:rPr>
        <w:t xml:space="preserve"> management of VALPs </w:t>
      </w:r>
      <w:r w:rsidR="00E747DF" w:rsidRPr="00860B1B">
        <w:rPr>
          <w:rFonts w:ascii="Times New Roman" w:hAnsi="Times New Roman"/>
          <w:color w:val="404040" w:themeColor="text1" w:themeTint="BF"/>
          <w:u w:color="000000"/>
        </w:rPr>
        <w:t>endeavours to be a positive and evolving one</w:t>
      </w:r>
      <w:r w:rsidR="00AC4BE2" w:rsidRPr="00860B1B">
        <w:rPr>
          <w:rFonts w:ascii="Times New Roman" w:hAnsi="Times New Roman"/>
          <w:color w:val="404040" w:themeColor="text1" w:themeTint="BF"/>
          <w:u w:color="000000"/>
        </w:rPr>
        <w:t>.  T</w:t>
      </w:r>
      <w:r w:rsidR="00595FBD" w:rsidRPr="00860B1B">
        <w:rPr>
          <w:rFonts w:ascii="Times New Roman" w:hAnsi="Times New Roman"/>
          <w:color w:val="404040" w:themeColor="text1" w:themeTint="BF"/>
          <w:u w:color="000000"/>
        </w:rPr>
        <w:t>his research has</w:t>
      </w:r>
      <w:r w:rsidR="00197484" w:rsidRPr="00860B1B">
        <w:rPr>
          <w:rFonts w:ascii="Times New Roman" w:hAnsi="Times New Roman"/>
          <w:color w:val="404040" w:themeColor="text1" w:themeTint="BF"/>
          <w:u w:color="000000"/>
        </w:rPr>
        <w:t xml:space="preserve"> strong t</w:t>
      </w:r>
      <w:r w:rsidR="00595FBD" w:rsidRPr="00860B1B">
        <w:rPr>
          <w:rFonts w:ascii="Times New Roman" w:hAnsi="Times New Roman"/>
          <w:color w:val="404040" w:themeColor="text1" w:themeTint="BF"/>
          <w:u w:color="000000"/>
        </w:rPr>
        <w:t>hreads of evidence throughout regards</w:t>
      </w:r>
      <w:r w:rsidR="00197484" w:rsidRPr="00860B1B">
        <w:rPr>
          <w:rFonts w:ascii="Times New Roman" w:hAnsi="Times New Roman"/>
          <w:color w:val="404040" w:themeColor="text1" w:themeTint="BF"/>
          <w:u w:color="000000"/>
        </w:rPr>
        <w:t xml:space="preserve"> paid ALN/CLD practitioners </w:t>
      </w:r>
      <w:r w:rsidR="00595FBD" w:rsidRPr="00860B1B">
        <w:rPr>
          <w:rFonts w:ascii="Times New Roman" w:hAnsi="Times New Roman"/>
          <w:color w:val="404040" w:themeColor="text1" w:themeTint="BF"/>
          <w:u w:color="000000"/>
        </w:rPr>
        <w:t xml:space="preserve">at all levels requesting to benefit from understanding </w:t>
      </w:r>
      <w:r w:rsidR="00197484" w:rsidRPr="00860B1B">
        <w:rPr>
          <w:rFonts w:ascii="Times New Roman" w:hAnsi="Times New Roman"/>
          <w:color w:val="404040" w:themeColor="text1" w:themeTint="BF"/>
          <w:u w:color="000000"/>
        </w:rPr>
        <w:t>what other LAs were doing, what benchmarks were out there, who had innovative ideas and working systems they could share</w:t>
      </w:r>
      <w:r w:rsidR="00595FBD" w:rsidRPr="00860B1B">
        <w:rPr>
          <w:rFonts w:ascii="Times New Roman" w:hAnsi="Times New Roman"/>
          <w:color w:val="404040" w:themeColor="text1" w:themeTint="BF"/>
          <w:u w:color="000000"/>
        </w:rPr>
        <w:t xml:space="preserve">.  Current opportunity made available by CLD Standards Council being a platform for hosting communities of practice perhaps needs to be either promoted throughout LAs, or, other avenues for communities of interest and practice to develop are required as </w:t>
      </w:r>
      <w:r w:rsidR="00197484" w:rsidRPr="00860B1B">
        <w:rPr>
          <w:rFonts w:ascii="Times New Roman" w:hAnsi="Times New Roman"/>
          <w:color w:val="404040" w:themeColor="text1" w:themeTint="BF"/>
          <w:u w:color="000000"/>
        </w:rPr>
        <w:t xml:space="preserve">ultimately </w:t>
      </w:r>
      <w:r w:rsidR="00595FBD" w:rsidRPr="00860B1B">
        <w:rPr>
          <w:rFonts w:ascii="Times New Roman" w:hAnsi="Times New Roman"/>
          <w:color w:val="404040" w:themeColor="text1" w:themeTint="BF"/>
          <w:u w:color="000000"/>
        </w:rPr>
        <w:t>sharing knowledge, practice and learning can only be beneficial for V</w:t>
      </w:r>
      <w:r w:rsidR="00AC4BE2" w:rsidRPr="00860B1B">
        <w:rPr>
          <w:rFonts w:ascii="Times New Roman" w:hAnsi="Times New Roman"/>
          <w:color w:val="404040" w:themeColor="text1" w:themeTint="BF"/>
          <w:u w:color="000000"/>
        </w:rPr>
        <w:t>ALPs</w:t>
      </w:r>
      <w:r w:rsidR="00595FBD" w:rsidRPr="00860B1B">
        <w:rPr>
          <w:rFonts w:ascii="Times New Roman" w:hAnsi="Times New Roman"/>
          <w:color w:val="404040" w:themeColor="text1" w:themeTint="BF"/>
          <w:u w:color="000000"/>
        </w:rPr>
        <w:t>, literacy practitioners</w:t>
      </w:r>
      <w:r w:rsidR="00AC4BE2" w:rsidRPr="00860B1B">
        <w:rPr>
          <w:rFonts w:ascii="Times New Roman" w:hAnsi="Times New Roman"/>
          <w:color w:val="404040" w:themeColor="text1" w:themeTint="BF"/>
          <w:u w:color="000000"/>
        </w:rPr>
        <w:t xml:space="preserve"> </w:t>
      </w:r>
      <w:r w:rsidR="00197484" w:rsidRPr="00860B1B">
        <w:rPr>
          <w:rFonts w:ascii="Times New Roman" w:hAnsi="Times New Roman"/>
          <w:color w:val="404040" w:themeColor="text1" w:themeTint="BF"/>
          <w:u w:color="000000"/>
        </w:rPr>
        <w:t>and</w:t>
      </w:r>
      <w:r w:rsidR="00AC4BE2" w:rsidRPr="00860B1B">
        <w:rPr>
          <w:rFonts w:ascii="Times New Roman" w:hAnsi="Times New Roman"/>
          <w:color w:val="404040" w:themeColor="text1" w:themeTint="BF"/>
          <w:u w:color="000000"/>
        </w:rPr>
        <w:t>,</w:t>
      </w:r>
      <w:r w:rsidR="00197484" w:rsidRPr="00860B1B">
        <w:rPr>
          <w:rFonts w:ascii="Times New Roman" w:hAnsi="Times New Roman"/>
          <w:color w:val="404040" w:themeColor="text1" w:themeTint="BF"/>
          <w:u w:color="000000"/>
        </w:rPr>
        <w:t xml:space="preserve"> ultimately</w:t>
      </w:r>
      <w:r w:rsidR="00AC4BE2" w:rsidRPr="00860B1B">
        <w:rPr>
          <w:rFonts w:ascii="Times New Roman" w:hAnsi="Times New Roman"/>
          <w:color w:val="404040" w:themeColor="text1" w:themeTint="BF"/>
          <w:u w:color="000000"/>
        </w:rPr>
        <w:t>,</w:t>
      </w:r>
      <w:r w:rsidR="00197484" w:rsidRPr="00860B1B">
        <w:rPr>
          <w:rFonts w:ascii="Times New Roman" w:hAnsi="Times New Roman"/>
          <w:color w:val="404040" w:themeColor="text1" w:themeTint="BF"/>
          <w:u w:color="000000"/>
        </w:rPr>
        <w:t xml:space="preserve"> for adult literacy provision offered in Scotland.</w:t>
      </w:r>
    </w:p>
    <w:p w:rsidR="00197484" w:rsidRPr="00860B1B" w:rsidRDefault="00197484" w:rsidP="00165F60">
      <w:pPr>
        <w:pStyle w:val="ListParagraph"/>
        <w:spacing w:line="360" w:lineRule="auto"/>
        <w:ind w:left="0"/>
        <w:jc w:val="both"/>
        <w:rPr>
          <w:rFonts w:ascii="Times New Roman" w:hAnsi="Times New Roman"/>
          <w:color w:val="404040" w:themeColor="text1" w:themeTint="BF"/>
          <w:u w:color="000000"/>
        </w:rPr>
      </w:pPr>
    </w:p>
    <w:p w:rsidR="00734D42" w:rsidRPr="00860B1B" w:rsidRDefault="00197484" w:rsidP="00165F60">
      <w:pPr>
        <w:pStyle w:val="ListParagraph"/>
        <w:spacing w:line="360" w:lineRule="auto"/>
        <w:ind w:left="0"/>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This research raises intriguing questions regarding the nature and extent of training avail</w:t>
      </w:r>
      <w:r w:rsidR="00E47528" w:rsidRPr="00860B1B">
        <w:rPr>
          <w:rFonts w:ascii="Times New Roman" w:hAnsi="Times New Roman"/>
          <w:color w:val="404040" w:themeColor="text1" w:themeTint="BF"/>
          <w:u w:color="000000"/>
        </w:rPr>
        <w:t>able to VALP</w:t>
      </w:r>
      <w:r w:rsidR="004A1880" w:rsidRPr="00860B1B">
        <w:rPr>
          <w:rFonts w:ascii="Times New Roman" w:hAnsi="Times New Roman"/>
          <w:color w:val="404040" w:themeColor="text1" w:themeTint="BF"/>
          <w:u w:color="000000"/>
        </w:rPr>
        <w:t>s</w:t>
      </w:r>
      <w:r w:rsidR="00E47528" w:rsidRPr="00860B1B">
        <w:rPr>
          <w:rFonts w:ascii="Times New Roman" w:hAnsi="Times New Roman"/>
          <w:color w:val="404040" w:themeColor="text1" w:themeTint="BF"/>
          <w:u w:color="000000"/>
        </w:rPr>
        <w:t xml:space="preserve">.  Whilst all were </w:t>
      </w:r>
      <w:r w:rsidRPr="00860B1B">
        <w:rPr>
          <w:rFonts w:ascii="Times New Roman" w:hAnsi="Times New Roman"/>
          <w:color w:val="404040" w:themeColor="text1" w:themeTint="BF"/>
          <w:u w:color="000000"/>
        </w:rPr>
        <w:t xml:space="preserve">aware of PDA SALL, most were using </w:t>
      </w:r>
      <w:r w:rsidR="00E47528" w:rsidRPr="00860B1B">
        <w:rPr>
          <w:rFonts w:ascii="Times New Roman" w:hAnsi="Times New Roman"/>
          <w:color w:val="404040" w:themeColor="text1" w:themeTint="BF"/>
          <w:u w:color="000000"/>
        </w:rPr>
        <w:t xml:space="preserve">home grown or </w:t>
      </w:r>
      <w:r w:rsidRPr="00860B1B">
        <w:rPr>
          <w:rFonts w:ascii="Times New Roman" w:hAnsi="Times New Roman"/>
          <w:color w:val="404040" w:themeColor="text1" w:themeTint="BF"/>
          <w:u w:color="000000"/>
        </w:rPr>
        <w:t xml:space="preserve">adapted versions and very few </w:t>
      </w:r>
      <w:r w:rsidR="00E47528" w:rsidRPr="00860B1B">
        <w:rPr>
          <w:rFonts w:ascii="Times New Roman" w:hAnsi="Times New Roman"/>
          <w:color w:val="404040" w:themeColor="text1" w:themeTint="BF"/>
          <w:u w:color="000000"/>
        </w:rPr>
        <w:lastRenderedPageBreak/>
        <w:t xml:space="preserve">delivered training </w:t>
      </w:r>
      <w:r w:rsidRPr="00860B1B">
        <w:rPr>
          <w:rFonts w:ascii="Times New Roman" w:hAnsi="Times New Roman"/>
          <w:color w:val="404040" w:themeColor="text1" w:themeTint="BF"/>
          <w:u w:color="000000"/>
        </w:rPr>
        <w:t xml:space="preserve">with accreditation.  </w:t>
      </w:r>
      <w:r w:rsidR="00E47528" w:rsidRPr="00860B1B">
        <w:rPr>
          <w:rFonts w:ascii="Times New Roman" w:hAnsi="Times New Roman"/>
          <w:color w:val="404040" w:themeColor="text1" w:themeTint="BF"/>
          <w:u w:color="000000"/>
        </w:rPr>
        <w:t xml:space="preserve">A strong reoccurrence was the diminishing budgets </w:t>
      </w:r>
      <w:r w:rsidR="00DB5DA9" w:rsidRPr="00860B1B">
        <w:rPr>
          <w:rFonts w:ascii="Times New Roman" w:hAnsi="Times New Roman"/>
          <w:color w:val="404040" w:themeColor="text1" w:themeTint="BF"/>
          <w:u w:color="000000"/>
        </w:rPr>
        <w:t xml:space="preserve">and constant flux </w:t>
      </w:r>
      <w:r w:rsidR="00E47528" w:rsidRPr="00860B1B">
        <w:rPr>
          <w:rFonts w:ascii="Times New Roman" w:hAnsi="Times New Roman"/>
          <w:color w:val="404040" w:themeColor="text1" w:themeTint="BF"/>
          <w:u w:color="000000"/>
        </w:rPr>
        <w:t xml:space="preserve">within Adult Learning and teams finding it necessary cut to minimise costs and time. </w:t>
      </w:r>
      <w:r w:rsidR="00917382" w:rsidRPr="00860B1B">
        <w:rPr>
          <w:rFonts w:ascii="Times New Roman" w:hAnsi="Times New Roman"/>
          <w:color w:val="404040" w:themeColor="text1" w:themeTint="BF"/>
          <w:u w:color="000000"/>
        </w:rPr>
        <w:t>Throughout this research there were murmurs and</w:t>
      </w:r>
      <w:r w:rsidRPr="00860B1B">
        <w:rPr>
          <w:rFonts w:ascii="Times New Roman" w:hAnsi="Times New Roman"/>
          <w:color w:val="404040" w:themeColor="text1" w:themeTint="BF"/>
          <w:u w:color="000000"/>
        </w:rPr>
        <w:t xml:space="preserve"> reutterance</w:t>
      </w:r>
      <w:r w:rsidR="00E47528" w:rsidRPr="00860B1B">
        <w:rPr>
          <w:rFonts w:ascii="Times New Roman" w:hAnsi="Times New Roman"/>
          <w:color w:val="404040" w:themeColor="text1" w:themeTint="BF"/>
          <w:u w:color="000000"/>
        </w:rPr>
        <w:t>s voicing the underlying fear that</w:t>
      </w:r>
      <w:r w:rsidRPr="00860B1B">
        <w:rPr>
          <w:rFonts w:ascii="Times New Roman" w:hAnsi="Times New Roman"/>
          <w:color w:val="404040" w:themeColor="text1" w:themeTint="BF"/>
          <w:u w:color="000000"/>
        </w:rPr>
        <w:t xml:space="preserve"> volunteers </w:t>
      </w:r>
      <w:r w:rsidR="00E47528" w:rsidRPr="00860B1B">
        <w:rPr>
          <w:rFonts w:ascii="Times New Roman" w:hAnsi="Times New Roman"/>
          <w:color w:val="404040" w:themeColor="text1" w:themeTint="BF"/>
          <w:u w:color="000000"/>
        </w:rPr>
        <w:t xml:space="preserve">would not want </w:t>
      </w:r>
      <w:r w:rsidR="00917382" w:rsidRPr="00860B1B">
        <w:rPr>
          <w:rFonts w:ascii="Times New Roman" w:hAnsi="Times New Roman"/>
          <w:color w:val="404040" w:themeColor="text1" w:themeTint="BF"/>
          <w:u w:color="000000"/>
        </w:rPr>
        <w:t>the</w:t>
      </w:r>
      <w:r w:rsidRPr="00860B1B">
        <w:rPr>
          <w:rFonts w:ascii="Times New Roman" w:hAnsi="Times New Roman"/>
          <w:color w:val="404040" w:themeColor="text1" w:themeTint="BF"/>
          <w:u w:color="000000"/>
        </w:rPr>
        <w:t xml:space="preserve"> burden of paperwork and </w:t>
      </w:r>
      <w:r w:rsidR="00917382" w:rsidRPr="00860B1B">
        <w:rPr>
          <w:rFonts w:ascii="Times New Roman" w:hAnsi="Times New Roman"/>
          <w:color w:val="404040" w:themeColor="text1" w:themeTint="BF"/>
          <w:u w:color="000000"/>
        </w:rPr>
        <w:t>qualifications, a</w:t>
      </w:r>
      <w:r w:rsidR="00E47528" w:rsidRPr="00860B1B">
        <w:rPr>
          <w:rFonts w:ascii="Times New Roman" w:hAnsi="Times New Roman"/>
          <w:color w:val="404040" w:themeColor="text1" w:themeTint="BF"/>
          <w:u w:color="000000"/>
        </w:rPr>
        <w:t>s well as how practitioners believed adult literacy teams</w:t>
      </w:r>
      <w:r w:rsidR="00917382" w:rsidRPr="00860B1B">
        <w:rPr>
          <w:rFonts w:ascii="Times New Roman" w:hAnsi="Times New Roman"/>
          <w:color w:val="404040" w:themeColor="text1" w:themeTint="BF"/>
          <w:u w:color="000000"/>
        </w:rPr>
        <w:t xml:space="preserve"> would </w:t>
      </w:r>
      <w:r w:rsidR="00E47528" w:rsidRPr="00860B1B">
        <w:rPr>
          <w:rFonts w:ascii="Times New Roman" w:hAnsi="Times New Roman"/>
          <w:color w:val="404040" w:themeColor="text1" w:themeTint="BF"/>
          <w:u w:color="000000"/>
        </w:rPr>
        <w:t xml:space="preserve">have lost VALPs if a </w:t>
      </w:r>
      <w:r w:rsidR="00917382" w:rsidRPr="00860B1B">
        <w:rPr>
          <w:rFonts w:ascii="Times New Roman" w:hAnsi="Times New Roman"/>
          <w:color w:val="404040" w:themeColor="text1" w:themeTint="BF"/>
          <w:u w:color="000000"/>
        </w:rPr>
        <w:t xml:space="preserve">PDA </w:t>
      </w:r>
      <w:r w:rsidR="00E47528" w:rsidRPr="00860B1B">
        <w:rPr>
          <w:rFonts w:ascii="Times New Roman" w:hAnsi="Times New Roman"/>
          <w:color w:val="404040" w:themeColor="text1" w:themeTint="BF"/>
          <w:u w:color="000000"/>
        </w:rPr>
        <w:t xml:space="preserve">qualification </w:t>
      </w:r>
      <w:r w:rsidR="00917382" w:rsidRPr="00860B1B">
        <w:rPr>
          <w:rFonts w:ascii="Times New Roman" w:hAnsi="Times New Roman"/>
          <w:color w:val="404040" w:themeColor="text1" w:themeTint="BF"/>
          <w:u w:color="000000"/>
        </w:rPr>
        <w:t>was enforced</w:t>
      </w:r>
      <w:r w:rsidR="00E47528" w:rsidRPr="00860B1B">
        <w:rPr>
          <w:rFonts w:ascii="Times New Roman" w:hAnsi="Times New Roman"/>
          <w:color w:val="404040" w:themeColor="text1" w:themeTint="BF"/>
          <w:u w:color="000000"/>
        </w:rPr>
        <w:t xml:space="preserve"> as a necessary requirement</w:t>
      </w:r>
      <w:r w:rsidR="00917382" w:rsidRPr="00860B1B">
        <w:rPr>
          <w:rFonts w:ascii="Times New Roman" w:hAnsi="Times New Roman"/>
          <w:color w:val="404040" w:themeColor="text1" w:themeTint="BF"/>
          <w:u w:color="000000"/>
        </w:rPr>
        <w:t xml:space="preserve">.  Surely there is a duty of care to literacy learners that all “tutors” paid or unpaid are suitably qualified </w:t>
      </w:r>
      <w:r w:rsidR="00081C27" w:rsidRPr="00860B1B">
        <w:rPr>
          <w:rFonts w:ascii="Times New Roman" w:hAnsi="Times New Roman"/>
          <w:color w:val="404040" w:themeColor="text1" w:themeTint="BF"/>
          <w:u w:color="000000"/>
        </w:rPr>
        <w:t>within literacy tuition</w:t>
      </w:r>
      <w:r w:rsidR="00DB5DA9" w:rsidRPr="00860B1B">
        <w:rPr>
          <w:rFonts w:ascii="Times New Roman" w:hAnsi="Times New Roman"/>
          <w:color w:val="404040" w:themeColor="text1" w:themeTint="BF"/>
          <w:u w:color="000000"/>
        </w:rPr>
        <w:t>,</w:t>
      </w:r>
      <w:r w:rsidR="00081C27" w:rsidRPr="00860B1B">
        <w:rPr>
          <w:rFonts w:ascii="Times New Roman" w:hAnsi="Times New Roman"/>
          <w:color w:val="404040" w:themeColor="text1" w:themeTint="BF"/>
          <w:u w:color="000000"/>
        </w:rPr>
        <w:t xml:space="preserve"> </w:t>
      </w:r>
      <w:r w:rsidR="00E47528" w:rsidRPr="00860B1B">
        <w:rPr>
          <w:rFonts w:ascii="Times New Roman" w:hAnsi="Times New Roman"/>
          <w:color w:val="404040" w:themeColor="text1" w:themeTint="BF"/>
          <w:u w:color="000000"/>
        </w:rPr>
        <w:t>as well as using the social practice approach</w:t>
      </w:r>
      <w:r w:rsidR="00DB5DA9" w:rsidRPr="00860B1B">
        <w:rPr>
          <w:rFonts w:ascii="Times New Roman" w:hAnsi="Times New Roman"/>
          <w:color w:val="404040" w:themeColor="text1" w:themeTint="BF"/>
          <w:u w:color="000000"/>
        </w:rPr>
        <w:t>,</w:t>
      </w:r>
      <w:r w:rsidR="00E47528" w:rsidRPr="00860B1B">
        <w:rPr>
          <w:rFonts w:ascii="Times New Roman" w:hAnsi="Times New Roman"/>
          <w:color w:val="404040" w:themeColor="text1" w:themeTint="BF"/>
          <w:u w:color="000000"/>
        </w:rPr>
        <w:t xml:space="preserve"> to ensure best possible chanc</w:t>
      </w:r>
      <w:r w:rsidR="00917382" w:rsidRPr="00860B1B">
        <w:rPr>
          <w:rFonts w:ascii="Times New Roman" w:hAnsi="Times New Roman"/>
          <w:color w:val="404040" w:themeColor="text1" w:themeTint="BF"/>
          <w:u w:color="000000"/>
        </w:rPr>
        <w:t xml:space="preserve">e of </w:t>
      </w:r>
      <w:r w:rsidR="00E47528" w:rsidRPr="00860B1B">
        <w:rPr>
          <w:rFonts w:ascii="Times New Roman" w:hAnsi="Times New Roman"/>
          <w:color w:val="404040" w:themeColor="text1" w:themeTint="BF"/>
          <w:u w:color="000000"/>
        </w:rPr>
        <w:t xml:space="preserve">a positive </w:t>
      </w:r>
      <w:r w:rsidR="00917382" w:rsidRPr="00860B1B">
        <w:rPr>
          <w:rFonts w:ascii="Times New Roman" w:hAnsi="Times New Roman"/>
          <w:color w:val="404040" w:themeColor="text1" w:themeTint="BF"/>
          <w:u w:color="000000"/>
        </w:rPr>
        <w:t xml:space="preserve">engagement and </w:t>
      </w:r>
      <w:r w:rsidR="00E47528" w:rsidRPr="00860B1B">
        <w:rPr>
          <w:rFonts w:ascii="Times New Roman" w:hAnsi="Times New Roman"/>
          <w:color w:val="404040" w:themeColor="text1" w:themeTint="BF"/>
          <w:u w:color="000000"/>
        </w:rPr>
        <w:t xml:space="preserve">enhanced </w:t>
      </w:r>
      <w:r w:rsidR="00917382" w:rsidRPr="00860B1B">
        <w:rPr>
          <w:rFonts w:ascii="Times New Roman" w:hAnsi="Times New Roman"/>
          <w:color w:val="404040" w:themeColor="text1" w:themeTint="BF"/>
          <w:u w:color="000000"/>
        </w:rPr>
        <w:t>learning opportunity.  There is abu</w:t>
      </w:r>
      <w:r w:rsidR="00E47528" w:rsidRPr="00860B1B">
        <w:rPr>
          <w:rFonts w:ascii="Times New Roman" w:hAnsi="Times New Roman"/>
          <w:color w:val="404040" w:themeColor="text1" w:themeTint="BF"/>
          <w:u w:color="000000"/>
        </w:rPr>
        <w:t xml:space="preserve">ndant room for further progress in </w:t>
      </w:r>
      <w:r w:rsidR="00917382" w:rsidRPr="00860B1B">
        <w:rPr>
          <w:rFonts w:ascii="Times New Roman" w:hAnsi="Times New Roman"/>
          <w:color w:val="404040" w:themeColor="text1" w:themeTint="BF"/>
          <w:u w:color="000000"/>
        </w:rPr>
        <w:t xml:space="preserve">determining if losing some </w:t>
      </w:r>
      <w:r w:rsidR="00A7042D" w:rsidRPr="00860B1B">
        <w:rPr>
          <w:rFonts w:ascii="Times New Roman" w:hAnsi="Times New Roman"/>
          <w:color w:val="404040" w:themeColor="text1" w:themeTint="BF"/>
          <w:u w:color="000000"/>
        </w:rPr>
        <w:t xml:space="preserve">VALPs </w:t>
      </w:r>
      <w:r w:rsidR="00917382" w:rsidRPr="00860B1B">
        <w:rPr>
          <w:rFonts w:ascii="Times New Roman" w:hAnsi="Times New Roman"/>
          <w:color w:val="404040" w:themeColor="text1" w:themeTint="BF"/>
          <w:u w:color="000000"/>
        </w:rPr>
        <w:t>would be a worth</w:t>
      </w:r>
      <w:r w:rsidR="00734D42" w:rsidRPr="00860B1B">
        <w:rPr>
          <w:rFonts w:ascii="Times New Roman" w:hAnsi="Times New Roman"/>
          <w:color w:val="404040" w:themeColor="text1" w:themeTint="BF"/>
          <w:u w:color="000000"/>
        </w:rPr>
        <w:t>while</w:t>
      </w:r>
      <w:r w:rsidR="00917382" w:rsidRPr="00860B1B">
        <w:rPr>
          <w:rFonts w:ascii="Times New Roman" w:hAnsi="Times New Roman"/>
          <w:color w:val="404040" w:themeColor="text1" w:themeTint="BF"/>
          <w:u w:color="000000"/>
        </w:rPr>
        <w:t xml:space="preserve"> casualty</w:t>
      </w:r>
      <w:r w:rsidR="00734D42" w:rsidRPr="00860B1B">
        <w:rPr>
          <w:rFonts w:ascii="Times New Roman" w:hAnsi="Times New Roman"/>
          <w:color w:val="404040" w:themeColor="text1" w:themeTint="BF"/>
          <w:u w:color="000000"/>
        </w:rPr>
        <w:t>.  Research</w:t>
      </w:r>
      <w:r w:rsidR="00DB5DA9" w:rsidRPr="00860B1B">
        <w:rPr>
          <w:rFonts w:ascii="Times New Roman" w:hAnsi="Times New Roman"/>
          <w:color w:val="404040" w:themeColor="text1" w:themeTint="BF"/>
          <w:u w:color="000000"/>
        </w:rPr>
        <w:t xml:space="preserve"> is needed to ascertain if the current</w:t>
      </w:r>
      <w:r w:rsidR="00734D42" w:rsidRPr="00860B1B">
        <w:rPr>
          <w:rFonts w:ascii="Times New Roman" w:hAnsi="Times New Roman"/>
          <w:color w:val="404040" w:themeColor="text1" w:themeTint="BF"/>
          <w:u w:color="000000"/>
        </w:rPr>
        <w:t xml:space="preserve"> PDA SALL or equivalent does</w:t>
      </w:r>
      <w:r w:rsidR="00A7042D" w:rsidRPr="00860B1B">
        <w:rPr>
          <w:rFonts w:ascii="Times New Roman" w:hAnsi="Times New Roman"/>
          <w:color w:val="404040" w:themeColor="text1" w:themeTint="BF"/>
          <w:u w:color="000000"/>
        </w:rPr>
        <w:t xml:space="preserve"> ensur</w:t>
      </w:r>
      <w:r w:rsidR="00734D42" w:rsidRPr="00860B1B">
        <w:rPr>
          <w:rFonts w:ascii="Times New Roman" w:hAnsi="Times New Roman"/>
          <w:color w:val="404040" w:themeColor="text1" w:themeTint="BF"/>
          <w:u w:color="000000"/>
        </w:rPr>
        <w:t xml:space="preserve">e </w:t>
      </w:r>
      <w:r w:rsidR="00A7042D" w:rsidRPr="00860B1B">
        <w:rPr>
          <w:rFonts w:ascii="Times New Roman" w:hAnsi="Times New Roman"/>
          <w:color w:val="404040" w:themeColor="text1" w:themeTint="BF"/>
          <w:u w:color="000000"/>
        </w:rPr>
        <w:t xml:space="preserve">that </w:t>
      </w:r>
      <w:r w:rsidR="00917382" w:rsidRPr="00860B1B">
        <w:rPr>
          <w:rFonts w:ascii="Times New Roman" w:hAnsi="Times New Roman"/>
          <w:color w:val="404040" w:themeColor="text1" w:themeTint="BF"/>
          <w:u w:color="000000"/>
        </w:rPr>
        <w:t xml:space="preserve">VALPs were not only fit for purpose </w:t>
      </w:r>
      <w:r w:rsidR="00734D42" w:rsidRPr="00860B1B">
        <w:rPr>
          <w:rFonts w:ascii="Times New Roman" w:hAnsi="Times New Roman"/>
          <w:color w:val="404040" w:themeColor="text1" w:themeTint="BF"/>
          <w:u w:color="000000"/>
        </w:rPr>
        <w:t xml:space="preserve">regards tutoring adult literacy to adults, whom many practitioners deemed as vulnerable, </w:t>
      </w:r>
      <w:r w:rsidR="00917382" w:rsidRPr="00860B1B">
        <w:rPr>
          <w:rFonts w:ascii="Times New Roman" w:hAnsi="Times New Roman"/>
          <w:color w:val="404040" w:themeColor="text1" w:themeTint="BF"/>
          <w:u w:color="000000"/>
        </w:rPr>
        <w:t xml:space="preserve">but </w:t>
      </w:r>
      <w:r w:rsidR="00734D42" w:rsidRPr="00860B1B">
        <w:rPr>
          <w:rFonts w:ascii="Times New Roman" w:hAnsi="Times New Roman"/>
          <w:color w:val="404040" w:themeColor="text1" w:themeTint="BF"/>
          <w:u w:color="000000"/>
        </w:rPr>
        <w:t xml:space="preserve">completion of this recognised qualification offered progression and opportunity </w:t>
      </w:r>
      <w:r w:rsidR="00A7042D" w:rsidRPr="00860B1B">
        <w:rPr>
          <w:rFonts w:ascii="Times New Roman" w:hAnsi="Times New Roman"/>
          <w:color w:val="404040" w:themeColor="text1" w:themeTint="BF"/>
          <w:u w:color="000000"/>
        </w:rPr>
        <w:t xml:space="preserve">and </w:t>
      </w:r>
      <w:r w:rsidR="00917382" w:rsidRPr="00860B1B">
        <w:rPr>
          <w:rFonts w:ascii="Times New Roman" w:hAnsi="Times New Roman"/>
          <w:color w:val="404040" w:themeColor="text1" w:themeTint="BF"/>
          <w:u w:color="000000"/>
        </w:rPr>
        <w:t xml:space="preserve">supported </w:t>
      </w:r>
      <w:r w:rsidR="00734D42" w:rsidRPr="00860B1B">
        <w:rPr>
          <w:rFonts w:ascii="Times New Roman" w:hAnsi="Times New Roman"/>
          <w:color w:val="404040" w:themeColor="text1" w:themeTint="BF"/>
          <w:u w:color="000000"/>
        </w:rPr>
        <w:t xml:space="preserve">VALPs </w:t>
      </w:r>
      <w:r w:rsidR="00917382" w:rsidRPr="00860B1B">
        <w:rPr>
          <w:rFonts w:ascii="Times New Roman" w:hAnsi="Times New Roman"/>
          <w:color w:val="404040" w:themeColor="text1" w:themeTint="BF"/>
          <w:u w:color="000000"/>
        </w:rPr>
        <w:t>as learners</w:t>
      </w:r>
      <w:r w:rsidR="00A7042D" w:rsidRPr="00860B1B">
        <w:rPr>
          <w:rFonts w:ascii="Times New Roman" w:hAnsi="Times New Roman"/>
          <w:color w:val="404040" w:themeColor="text1" w:themeTint="BF"/>
          <w:u w:color="000000"/>
        </w:rPr>
        <w:t xml:space="preserve"> and individuals themselves</w:t>
      </w:r>
      <w:r w:rsidR="00734D42" w:rsidRPr="00860B1B">
        <w:rPr>
          <w:rFonts w:ascii="Times New Roman" w:hAnsi="Times New Roman"/>
          <w:color w:val="404040" w:themeColor="text1" w:themeTint="BF"/>
          <w:u w:color="000000"/>
        </w:rPr>
        <w:t>, on a journey of fulfilling potential</w:t>
      </w:r>
      <w:r w:rsidR="00A7042D" w:rsidRPr="00860B1B">
        <w:rPr>
          <w:rFonts w:ascii="Times New Roman" w:hAnsi="Times New Roman"/>
          <w:color w:val="404040" w:themeColor="text1" w:themeTint="BF"/>
          <w:u w:color="000000"/>
        </w:rPr>
        <w:t xml:space="preserve">.  </w:t>
      </w:r>
    </w:p>
    <w:p w:rsidR="00734D42" w:rsidRPr="00860B1B" w:rsidRDefault="00734D42" w:rsidP="00165F60">
      <w:pPr>
        <w:pStyle w:val="ListParagraph"/>
        <w:spacing w:line="360" w:lineRule="auto"/>
        <w:ind w:left="0"/>
        <w:jc w:val="both"/>
        <w:rPr>
          <w:rFonts w:ascii="Times New Roman" w:hAnsi="Times New Roman"/>
          <w:color w:val="404040" w:themeColor="text1" w:themeTint="BF"/>
          <w:u w:color="000000"/>
        </w:rPr>
      </w:pPr>
    </w:p>
    <w:p w:rsidR="00197484" w:rsidRPr="00860B1B" w:rsidRDefault="00A7042D" w:rsidP="00165F60">
      <w:pPr>
        <w:pStyle w:val="ListParagraph"/>
        <w:spacing w:line="360" w:lineRule="auto"/>
        <w:ind w:left="0"/>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There was an</w:t>
      </w:r>
      <w:r w:rsidR="00917382" w:rsidRPr="00860B1B">
        <w:rPr>
          <w:rFonts w:ascii="Times New Roman" w:hAnsi="Times New Roman"/>
          <w:color w:val="404040" w:themeColor="text1" w:themeTint="BF"/>
          <w:u w:color="000000"/>
        </w:rPr>
        <w:t xml:space="preserve"> underlying current </w:t>
      </w:r>
      <w:r w:rsidRPr="00860B1B">
        <w:rPr>
          <w:rFonts w:ascii="Times New Roman" w:hAnsi="Times New Roman"/>
          <w:color w:val="404040" w:themeColor="text1" w:themeTint="BF"/>
          <w:u w:color="000000"/>
        </w:rPr>
        <w:t xml:space="preserve">around </w:t>
      </w:r>
      <w:r w:rsidR="00917382" w:rsidRPr="00860B1B">
        <w:rPr>
          <w:rFonts w:ascii="Times New Roman" w:hAnsi="Times New Roman"/>
          <w:color w:val="404040" w:themeColor="text1" w:themeTint="BF"/>
          <w:u w:color="000000"/>
        </w:rPr>
        <w:t xml:space="preserve">the </w:t>
      </w:r>
      <w:r w:rsidR="00734D42" w:rsidRPr="00860B1B">
        <w:rPr>
          <w:rFonts w:ascii="Times New Roman" w:hAnsi="Times New Roman"/>
          <w:color w:val="404040" w:themeColor="text1" w:themeTint="BF"/>
          <w:u w:color="000000"/>
        </w:rPr>
        <w:t xml:space="preserve">current </w:t>
      </w:r>
      <w:r w:rsidR="00917382" w:rsidRPr="00860B1B">
        <w:rPr>
          <w:rFonts w:ascii="Times New Roman" w:hAnsi="Times New Roman"/>
          <w:color w:val="404040" w:themeColor="text1" w:themeTint="BF"/>
          <w:u w:color="000000"/>
        </w:rPr>
        <w:t>demographics of VALP</w:t>
      </w:r>
      <w:r w:rsidR="00AC4BE2" w:rsidRPr="00860B1B">
        <w:rPr>
          <w:rFonts w:ascii="Times New Roman" w:hAnsi="Times New Roman"/>
          <w:color w:val="404040" w:themeColor="text1" w:themeTint="BF"/>
          <w:u w:color="000000"/>
        </w:rPr>
        <w:t>s</w:t>
      </w:r>
      <w:r w:rsidR="00917382" w:rsidRPr="00860B1B">
        <w:rPr>
          <w:rFonts w:ascii="Times New Roman" w:hAnsi="Times New Roman"/>
          <w:color w:val="404040" w:themeColor="text1" w:themeTint="BF"/>
          <w:u w:color="000000"/>
        </w:rPr>
        <w:t xml:space="preserve">, </w:t>
      </w:r>
      <w:r w:rsidR="00734D42" w:rsidRPr="00860B1B">
        <w:rPr>
          <w:rFonts w:ascii="Times New Roman" w:hAnsi="Times New Roman"/>
          <w:color w:val="404040" w:themeColor="text1" w:themeTint="BF"/>
          <w:u w:color="000000"/>
        </w:rPr>
        <w:t>with this res</w:t>
      </w:r>
      <w:r w:rsidR="002F0AF2" w:rsidRPr="00860B1B">
        <w:rPr>
          <w:rFonts w:ascii="Times New Roman" w:hAnsi="Times New Roman"/>
          <w:color w:val="404040" w:themeColor="text1" w:themeTint="BF"/>
          <w:u w:color="000000"/>
        </w:rPr>
        <w:t xml:space="preserve">earch recordings revealing </w:t>
      </w:r>
      <w:r w:rsidR="00734D42" w:rsidRPr="00860B1B">
        <w:rPr>
          <w:rFonts w:ascii="Times New Roman" w:hAnsi="Times New Roman"/>
          <w:color w:val="404040" w:themeColor="text1" w:themeTint="BF"/>
          <w:u w:color="000000"/>
        </w:rPr>
        <w:t xml:space="preserve">predominantly </w:t>
      </w:r>
      <w:r w:rsidR="002F0AF2" w:rsidRPr="00860B1B">
        <w:rPr>
          <w:rFonts w:ascii="Times New Roman" w:hAnsi="Times New Roman"/>
          <w:color w:val="404040" w:themeColor="text1" w:themeTint="BF"/>
          <w:u w:color="000000"/>
        </w:rPr>
        <w:t xml:space="preserve">that </w:t>
      </w:r>
      <w:r w:rsidR="00734D42" w:rsidRPr="00860B1B">
        <w:rPr>
          <w:rFonts w:ascii="Times New Roman" w:hAnsi="Times New Roman"/>
          <w:color w:val="404040" w:themeColor="text1" w:themeTint="BF"/>
          <w:u w:color="000000"/>
        </w:rPr>
        <w:t xml:space="preserve">many </w:t>
      </w:r>
      <w:r w:rsidR="00F405B4" w:rsidRPr="00860B1B">
        <w:rPr>
          <w:rFonts w:ascii="Times New Roman" w:hAnsi="Times New Roman"/>
          <w:color w:val="404040" w:themeColor="text1" w:themeTint="BF"/>
          <w:u w:color="000000"/>
        </w:rPr>
        <w:t>VALPs were</w:t>
      </w:r>
      <w:r w:rsidR="00734D42" w:rsidRPr="00860B1B">
        <w:rPr>
          <w:rFonts w:ascii="Times New Roman" w:hAnsi="Times New Roman"/>
          <w:color w:val="404040" w:themeColor="text1" w:themeTint="BF"/>
          <w:u w:color="000000"/>
        </w:rPr>
        <w:t xml:space="preserve"> </w:t>
      </w:r>
      <w:r w:rsidRPr="00860B1B">
        <w:rPr>
          <w:rFonts w:ascii="Times New Roman" w:hAnsi="Times New Roman"/>
          <w:color w:val="404040" w:themeColor="text1" w:themeTint="BF"/>
          <w:u w:color="000000"/>
        </w:rPr>
        <w:t>generally</w:t>
      </w:r>
      <w:r w:rsidR="00917382" w:rsidRPr="00860B1B">
        <w:rPr>
          <w:rFonts w:ascii="Times New Roman" w:hAnsi="Times New Roman"/>
          <w:color w:val="404040" w:themeColor="text1" w:themeTint="BF"/>
          <w:u w:color="000000"/>
        </w:rPr>
        <w:t xml:space="preserve"> older retired </w:t>
      </w:r>
      <w:r w:rsidRPr="00860B1B">
        <w:rPr>
          <w:rFonts w:ascii="Times New Roman" w:hAnsi="Times New Roman"/>
          <w:color w:val="404040" w:themeColor="text1" w:themeTint="BF"/>
          <w:u w:color="000000"/>
        </w:rPr>
        <w:t xml:space="preserve">middle-class </w:t>
      </w:r>
      <w:r w:rsidR="00734D42" w:rsidRPr="00860B1B">
        <w:rPr>
          <w:rFonts w:ascii="Times New Roman" w:hAnsi="Times New Roman"/>
          <w:color w:val="404040" w:themeColor="text1" w:themeTint="BF"/>
          <w:u w:color="000000"/>
        </w:rPr>
        <w:t xml:space="preserve">members of our communities.  It was reported </w:t>
      </w:r>
      <w:r w:rsidR="002F0AF2" w:rsidRPr="00860B1B">
        <w:rPr>
          <w:rFonts w:ascii="Times New Roman" w:hAnsi="Times New Roman"/>
          <w:color w:val="404040" w:themeColor="text1" w:themeTint="BF"/>
          <w:u w:color="000000"/>
        </w:rPr>
        <w:t xml:space="preserve">that </w:t>
      </w:r>
      <w:r w:rsidRPr="00860B1B">
        <w:rPr>
          <w:rFonts w:ascii="Times New Roman" w:hAnsi="Times New Roman"/>
          <w:color w:val="404040" w:themeColor="text1" w:themeTint="BF"/>
          <w:u w:color="000000"/>
        </w:rPr>
        <w:t xml:space="preserve">few, if any, </w:t>
      </w:r>
      <w:r w:rsidR="0051414F" w:rsidRPr="00860B1B">
        <w:rPr>
          <w:rFonts w:ascii="Times New Roman" w:hAnsi="Times New Roman"/>
          <w:color w:val="404040" w:themeColor="text1" w:themeTint="BF"/>
          <w:u w:color="000000"/>
        </w:rPr>
        <w:t xml:space="preserve">volunteers </w:t>
      </w:r>
      <w:r w:rsidR="00734D42" w:rsidRPr="00860B1B">
        <w:rPr>
          <w:rFonts w:ascii="Times New Roman" w:hAnsi="Times New Roman"/>
          <w:color w:val="404040" w:themeColor="text1" w:themeTint="BF"/>
          <w:u w:color="000000"/>
        </w:rPr>
        <w:t xml:space="preserve">stepping forward into this role were the </w:t>
      </w:r>
      <w:r w:rsidRPr="00860B1B">
        <w:rPr>
          <w:rFonts w:ascii="Times New Roman" w:hAnsi="Times New Roman"/>
          <w:color w:val="404040" w:themeColor="text1" w:themeTint="BF"/>
          <w:u w:color="000000"/>
        </w:rPr>
        <w:t>young</w:t>
      </w:r>
      <w:r w:rsidR="00734D42" w:rsidRPr="00860B1B">
        <w:rPr>
          <w:rFonts w:ascii="Times New Roman" w:hAnsi="Times New Roman"/>
          <w:color w:val="404040" w:themeColor="text1" w:themeTint="BF"/>
          <w:u w:color="000000"/>
        </w:rPr>
        <w:t>er</w:t>
      </w:r>
      <w:r w:rsidRPr="00860B1B">
        <w:rPr>
          <w:rFonts w:ascii="Times New Roman" w:hAnsi="Times New Roman"/>
          <w:color w:val="404040" w:themeColor="text1" w:themeTint="BF"/>
          <w:u w:color="000000"/>
        </w:rPr>
        <w:t xml:space="preserve"> </w:t>
      </w:r>
      <w:r w:rsidR="0051414F" w:rsidRPr="00860B1B">
        <w:rPr>
          <w:rFonts w:ascii="Times New Roman" w:hAnsi="Times New Roman"/>
          <w:color w:val="404040" w:themeColor="text1" w:themeTint="BF"/>
          <w:u w:color="000000"/>
        </w:rPr>
        <w:t xml:space="preserve">and perhaps </w:t>
      </w:r>
      <w:r w:rsidRPr="00860B1B">
        <w:rPr>
          <w:rFonts w:ascii="Times New Roman" w:hAnsi="Times New Roman"/>
          <w:color w:val="404040" w:themeColor="text1" w:themeTint="BF"/>
          <w:u w:color="000000"/>
        </w:rPr>
        <w:t>more vibrant members</w:t>
      </w:r>
      <w:r w:rsidR="00917382" w:rsidRPr="00860B1B">
        <w:rPr>
          <w:rFonts w:ascii="Times New Roman" w:hAnsi="Times New Roman"/>
          <w:color w:val="404040" w:themeColor="text1" w:themeTint="BF"/>
          <w:u w:color="000000"/>
        </w:rPr>
        <w:t xml:space="preserve"> of our communities</w:t>
      </w:r>
      <w:r w:rsidR="00B3789A" w:rsidRPr="00860B1B">
        <w:rPr>
          <w:rFonts w:ascii="Times New Roman" w:hAnsi="Times New Roman"/>
          <w:color w:val="404040" w:themeColor="text1" w:themeTint="BF"/>
          <w:u w:color="000000"/>
        </w:rPr>
        <w:t xml:space="preserve"> who were looking for opportunities or career enhancement</w:t>
      </w:r>
      <w:r w:rsidR="00917382" w:rsidRPr="00860B1B">
        <w:rPr>
          <w:rFonts w:ascii="Times New Roman" w:hAnsi="Times New Roman"/>
          <w:color w:val="404040" w:themeColor="text1" w:themeTint="BF"/>
          <w:u w:color="000000"/>
        </w:rPr>
        <w:t>.</w:t>
      </w:r>
      <w:r w:rsidR="00734D42" w:rsidRPr="00860B1B">
        <w:rPr>
          <w:rFonts w:ascii="Times New Roman" w:hAnsi="Times New Roman"/>
          <w:color w:val="404040" w:themeColor="text1" w:themeTint="BF"/>
          <w:u w:color="000000"/>
        </w:rPr>
        <w:t xml:space="preserve">  Recommendations of this research would be to consider this fully in further research.  If this is the case then why do younger people, perhaps starting off on their career ladder, not view </w:t>
      </w:r>
      <w:r w:rsidR="00DB5DA9" w:rsidRPr="00860B1B">
        <w:rPr>
          <w:rFonts w:ascii="Times New Roman" w:hAnsi="Times New Roman"/>
          <w:color w:val="404040" w:themeColor="text1" w:themeTint="BF"/>
          <w:u w:color="000000"/>
        </w:rPr>
        <w:t xml:space="preserve">adult education </w:t>
      </w:r>
      <w:r w:rsidR="00734D42" w:rsidRPr="00860B1B">
        <w:rPr>
          <w:rFonts w:ascii="Times New Roman" w:hAnsi="Times New Roman"/>
          <w:color w:val="404040" w:themeColor="text1" w:themeTint="BF"/>
          <w:u w:color="000000"/>
        </w:rPr>
        <w:t xml:space="preserve">a viable opportunity for career progression?  Could this be </w:t>
      </w:r>
      <w:r w:rsidR="00917382" w:rsidRPr="00860B1B">
        <w:rPr>
          <w:rFonts w:ascii="Times New Roman" w:hAnsi="Times New Roman"/>
          <w:color w:val="404040" w:themeColor="text1" w:themeTint="BF"/>
          <w:u w:color="000000"/>
        </w:rPr>
        <w:t>d</w:t>
      </w:r>
      <w:r w:rsidR="003246DC" w:rsidRPr="00860B1B">
        <w:rPr>
          <w:rFonts w:ascii="Times New Roman" w:hAnsi="Times New Roman"/>
          <w:color w:val="404040" w:themeColor="text1" w:themeTint="BF"/>
          <w:u w:color="000000"/>
        </w:rPr>
        <w:t>u</w:t>
      </w:r>
      <w:r w:rsidR="00917382" w:rsidRPr="00860B1B">
        <w:rPr>
          <w:rFonts w:ascii="Times New Roman" w:hAnsi="Times New Roman"/>
          <w:color w:val="404040" w:themeColor="text1" w:themeTint="BF"/>
          <w:u w:color="000000"/>
        </w:rPr>
        <w:t xml:space="preserve">e to the </w:t>
      </w:r>
      <w:r w:rsidRPr="00860B1B">
        <w:rPr>
          <w:rFonts w:ascii="Times New Roman" w:hAnsi="Times New Roman"/>
          <w:color w:val="404040" w:themeColor="text1" w:themeTint="BF"/>
          <w:u w:color="000000"/>
        </w:rPr>
        <w:t xml:space="preserve">overall </w:t>
      </w:r>
      <w:r w:rsidR="00734D42" w:rsidRPr="00860B1B">
        <w:rPr>
          <w:rFonts w:ascii="Times New Roman" w:hAnsi="Times New Roman"/>
          <w:color w:val="404040" w:themeColor="text1" w:themeTint="BF"/>
          <w:u w:color="000000"/>
        </w:rPr>
        <w:t xml:space="preserve">lack of progression routes due to the diminishing profile of a professional service? </w:t>
      </w:r>
      <w:r w:rsidR="00731897" w:rsidRPr="00860B1B">
        <w:rPr>
          <w:rFonts w:ascii="Times New Roman" w:hAnsi="Times New Roman"/>
          <w:color w:val="404040" w:themeColor="text1" w:themeTint="BF"/>
          <w:u w:color="000000"/>
        </w:rPr>
        <w:t xml:space="preserve">Is this because of the poor </w:t>
      </w:r>
      <w:r w:rsidR="00917382" w:rsidRPr="00860B1B">
        <w:rPr>
          <w:rFonts w:ascii="Times New Roman" w:hAnsi="Times New Roman"/>
          <w:color w:val="404040" w:themeColor="text1" w:themeTint="BF"/>
          <w:u w:color="000000"/>
        </w:rPr>
        <w:t>educational development on offer</w:t>
      </w:r>
      <w:r w:rsidRPr="00860B1B">
        <w:rPr>
          <w:rFonts w:ascii="Times New Roman" w:hAnsi="Times New Roman"/>
          <w:color w:val="404040" w:themeColor="text1" w:themeTint="BF"/>
          <w:u w:color="000000"/>
        </w:rPr>
        <w:t xml:space="preserve"> to VALPs</w:t>
      </w:r>
      <w:r w:rsidR="00917382" w:rsidRPr="00860B1B">
        <w:rPr>
          <w:rFonts w:ascii="Times New Roman" w:hAnsi="Times New Roman"/>
          <w:color w:val="404040" w:themeColor="text1" w:themeTint="BF"/>
          <w:u w:color="000000"/>
        </w:rPr>
        <w:t>, or d</w:t>
      </w:r>
      <w:r w:rsidR="00731897" w:rsidRPr="00860B1B">
        <w:rPr>
          <w:rFonts w:ascii="Times New Roman" w:hAnsi="Times New Roman"/>
          <w:color w:val="404040" w:themeColor="text1" w:themeTint="BF"/>
          <w:u w:color="000000"/>
        </w:rPr>
        <w:t xml:space="preserve">own to the </w:t>
      </w:r>
      <w:r w:rsidRPr="00860B1B">
        <w:rPr>
          <w:rFonts w:ascii="Times New Roman" w:hAnsi="Times New Roman"/>
          <w:color w:val="404040" w:themeColor="text1" w:themeTint="BF"/>
          <w:u w:color="000000"/>
        </w:rPr>
        <w:t xml:space="preserve">depleted </w:t>
      </w:r>
      <w:r w:rsidR="00917382" w:rsidRPr="00860B1B">
        <w:rPr>
          <w:rFonts w:ascii="Times New Roman" w:hAnsi="Times New Roman"/>
          <w:color w:val="404040" w:themeColor="text1" w:themeTint="BF"/>
          <w:u w:color="000000"/>
        </w:rPr>
        <w:t xml:space="preserve">low profile and non-existent </w:t>
      </w:r>
      <w:r w:rsidRPr="00860B1B">
        <w:rPr>
          <w:rFonts w:ascii="Times New Roman" w:hAnsi="Times New Roman"/>
          <w:color w:val="404040" w:themeColor="text1" w:themeTint="BF"/>
          <w:u w:color="000000"/>
        </w:rPr>
        <w:t>national marketing for</w:t>
      </w:r>
      <w:r w:rsidR="00917382" w:rsidRPr="00860B1B">
        <w:rPr>
          <w:rFonts w:ascii="Times New Roman" w:hAnsi="Times New Roman"/>
          <w:color w:val="404040" w:themeColor="text1" w:themeTint="BF"/>
          <w:u w:color="000000"/>
        </w:rPr>
        <w:t xml:space="preserve"> Adult Literacy</w:t>
      </w:r>
      <w:r w:rsidRPr="00860B1B">
        <w:rPr>
          <w:rFonts w:ascii="Times New Roman" w:hAnsi="Times New Roman"/>
          <w:color w:val="404040" w:themeColor="text1" w:themeTint="BF"/>
          <w:u w:color="000000"/>
        </w:rPr>
        <w:t xml:space="preserve"> in Scotland from Scottish Government</w:t>
      </w:r>
      <w:r w:rsidR="00B3789A" w:rsidRPr="00860B1B">
        <w:rPr>
          <w:rFonts w:ascii="Times New Roman" w:hAnsi="Times New Roman"/>
          <w:color w:val="404040" w:themeColor="text1" w:themeTint="BF"/>
          <w:u w:color="000000"/>
        </w:rPr>
        <w:t xml:space="preserve"> compared to </w:t>
      </w:r>
      <w:r w:rsidR="002F0AF2" w:rsidRPr="00860B1B">
        <w:rPr>
          <w:rFonts w:ascii="Times New Roman" w:hAnsi="Times New Roman"/>
          <w:color w:val="404040" w:themeColor="text1" w:themeTint="BF"/>
          <w:u w:color="000000"/>
        </w:rPr>
        <w:t>the focused campaigns of the 70s and 80</w:t>
      </w:r>
      <w:r w:rsidR="00B3789A" w:rsidRPr="00860B1B">
        <w:rPr>
          <w:rFonts w:ascii="Times New Roman" w:hAnsi="Times New Roman"/>
          <w:color w:val="404040" w:themeColor="text1" w:themeTint="BF"/>
          <w:u w:color="000000"/>
        </w:rPr>
        <w:t>s</w:t>
      </w:r>
      <w:r w:rsidR="00DB5DA9" w:rsidRPr="00860B1B">
        <w:rPr>
          <w:rFonts w:ascii="Times New Roman" w:hAnsi="Times New Roman"/>
          <w:color w:val="404040" w:themeColor="text1" w:themeTint="BF"/>
          <w:u w:color="000000"/>
        </w:rPr>
        <w:t>,</w:t>
      </w:r>
      <w:r w:rsidR="00B3789A" w:rsidRPr="00860B1B">
        <w:rPr>
          <w:rFonts w:ascii="Times New Roman" w:hAnsi="Times New Roman"/>
          <w:color w:val="404040" w:themeColor="text1" w:themeTint="BF"/>
          <w:u w:color="000000"/>
        </w:rPr>
        <w:t xml:space="preserve"> which openly offered people opportunities to become literacy tutors</w:t>
      </w:r>
      <w:r w:rsidR="0051414F" w:rsidRPr="00860B1B">
        <w:rPr>
          <w:rFonts w:ascii="Times New Roman" w:hAnsi="Times New Roman"/>
          <w:color w:val="404040" w:themeColor="text1" w:themeTint="BF"/>
          <w:u w:color="000000"/>
        </w:rPr>
        <w:t>?</w:t>
      </w:r>
      <w:r w:rsidR="00731897" w:rsidRPr="00860B1B">
        <w:rPr>
          <w:rFonts w:ascii="Times New Roman" w:hAnsi="Times New Roman"/>
          <w:color w:val="404040" w:themeColor="text1" w:themeTint="BF"/>
          <w:u w:color="000000"/>
        </w:rPr>
        <w:t xml:space="preserve"> </w:t>
      </w:r>
      <w:r w:rsidR="00917382" w:rsidRPr="00860B1B">
        <w:rPr>
          <w:rFonts w:ascii="Times New Roman" w:hAnsi="Times New Roman"/>
          <w:color w:val="404040" w:themeColor="text1" w:themeTint="BF"/>
          <w:u w:color="000000"/>
        </w:rPr>
        <w:t>T</w:t>
      </w:r>
      <w:r w:rsidR="00B3789A" w:rsidRPr="00860B1B">
        <w:rPr>
          <w:rFonts w:ascii="Times New Roman" w:hAnsi="Times New Roman"/>
          <w:color w:val="404040" w:themeColor="text1" w:themeTint="BF"/>
          <w:u w:color="000000"/>
        </w:rPr>
        <w:t>aking the</w:t>
      </w:r>
      <w:r w:rsidR="004727CD" w:rsidRPr="00860B1B">
        <w:rPr>
          <w:rFonts w:ascii="Times New Roman" w:hAnsi="Times New Roman"/>
          <w:color w:val="404040" w:themeColor="text1" w:themeTint="BF"/>
          <w:u w:color="000000"/>
        </w:rPr>
        <w:t xml:space="preserve"> findings </w:t>
      </w:r>
      <w:r w:rsidR="00731897" w:rsidRPr="00860B1B">
        <w:rPr>
          <w:rFonts w:ascii="Times New Roman" w:hAnsi="Times New Roman"/>
          <w:color w:val="404040" w:themeColor="text1" w:themeTint="BF"/>
          <w:u w:color="000000"/>
        </w:rPr>
        <w:t xml:space="preserve">and viewpoints of practitioners involved </w:t>
      </w:r>
      <w:r w:rsidR="004727CD" w:rsidRPr="00860B1B">
        <w:rPr>
          <w:rFonts w:ascii="Times New Roman" w:hAnsi="Times New Roman"/>
          <w:color w:val="404040" w:themeColor="text1" w:themeTint="BF"/>
          <w:u w:color="000000"/>
        </w:rPr>
        <w:t>the</w:t>
      </w:r>
      <w:r w:rsidR="00917382" w:rsidRPr="00860B1B">
        <w:rPr>
          <w:rFonts w:ascii="Times New Roman" w:hAnsi="Times New Roman"/>
          <w:color w:val="404040" w:themeColor="text1" w:themeTint="BF"/>
          <w:u w:color="000000"/>
        </w:rPr>
        <w:t xml:space="preserve"> </w:t>
      </w:r>
      <w:r w:rsidRPr="00860B1B">
        <w:rPr>
          <w:rFonts w:ascii="Times New Roman" w:hAnsi="Times New Roman"/>
          <w:color w:val="404040" w:themeColor="text1" w:themeTint="BF"/>
          <w:u w:color="000000"/>
        </w:rPr>
        <w:t xml:space="preserve">only </w:t>
      </w:r>
      <w:r w:rsidR="00917382" w:rsidRPr="00860B1B">
        <w:rPr>
          <w:rFonts w:ascii="Times New Roman" w:hAnsi="Times New Roman"/>
          <w:color w:val="404040" w:themeColor="text1" w:themeTint="BF"/>
          <w:u w:color="000000"/>
        </w:rPr>
        <w:t>conclusion</w:t>
      </w:r>
      <w:r w:rsidR="004727CD" w:rsidRPr="00860B1B">
        <w:rPr>
          <w:rFonts w:ascii="Times New Roman" w:hAnsi="Times New Roman"/>
          <w:color w:val="404040" w:themeColor="text1" w:themeTint="BF"/>
          <w:u w:color="000000"/>
        </w:rPr>
        <w:t xml:space="preserve"> that </w:t>
      </w:r>
      <w:r w:rsidR="003246DC" w:rsidRPr="00860B1B">
        <w:rPr>
          <w:rFonts w:ascii="Times New Roman" w:hAnsi="Times New Roman"/>
          <w:color w:val="404040" w:themeColor="text1" w:themeTint="BF"/>
          <w:u w:color="000000"/>
        </w:rPr>
        <w:t>i</w:t>
      </w:r>
      <w:r w:rsidR="00917382" w:rsidRPr="00860B1B">
        <w:rPr>
          <w:rFonts w:ascii="Times New Roman" w:hAnsi="Times New Roman"/>
          <w:color w:val="404040" w:themeColor="text1" w:themeTint="BF"/>
          <w:u w:color="000000"/>
        </w:rPr>
        <w:t xml:space="preserve">s clearly evident </w:t>
      </w:r>
      <w:r w:rsidR="002F0AF2" w:rsidRPr="00860B1B">
        <w:rPr>
          <w:rFonts w:ascii="Times New Roman" w:hAnsi="Times New Roman"/>
          <w:color w:val="404040" w:themeColor="text1" w:themeTint="BF"/>
          <w:u w:color="000000"/>
        </w:rPr>
        <w:t xml:space="preserve">at this </w:t>
      </w:r>
      <w:r w:rsidR="00731897" w:rsidRPr="00860B1B">
        <w:rPr>
          <w:rFonts w:ascii="Times New Roman" w:hAnsi="Times New Roman"/>
          <w:color w:val="404040" w:themeColor="text1" w:themeTint="BF"/>
          <w:u w:color="000000"/>
        </w:rPr>
        <w:t>time</w:t>
      </w:r>
      <w:r w:rsidR="002F0AF2" w:rsidRPr="00860B1B">
        <w:rPr>
          <w:rFonts w:ascii="Times New Roman" w:hAnsi="Times New Roman"/>
          <w:color w:val="404040" w:themeColor="text1" w:themeTint="BF"/>
          <w:u w:color="000000"/>
        </w:rPr>
        <w:t xml:space="preserve"> </w:t>
      </w:r>
      <w:r w:rsidR="004727CD" w:rsidRPr="00860B1B">
        <w:rPr>
          <w:rFonts w:ascii="Times New Roman" w:hAnsi="Times New Roman"/>
          <w:color w:val="404040" w:themeColor="text1" w:themeTint="BF"/>
          <w:u w:color="000000"/>
        </w:rPr>
        <w:t xml:space="preserve">is that </w:t>
      </w:r>
      <w:r w:rsidR="00917382" w:rsidRPr="00860B1B">
        <w:rPr>
          <w:rFonts w:ascii="Times New Roman" w:hAnsi="Times New Roman"/>
          <w:color w:val="404040" w:themeColor="text1" w:themeTint="BF"/>
          <w:u w:color="000000"/>
        </w:rPr>
        <w:t xml:space="preserve">organisations like Education Scotland </w:t>
      </w:r>
      <w:r w:rsidR="003246DC" w:rsidRPr="00860B1B">
        <w:rPr>
          <w:rFonts w:ascii="Times New Roman" w:hAnsi="Times New Roman"/>
          <w:color w:val="404040" w:themeColor="text1" w:themeTint="BF"/>
          <w:u w:color="000000"/>
        </w:rPr>
        <w:t>working alongside</w:t>
      </w:r>
      <w:r w:rsidR="00917382" w:rsidRPr="00860B1B">
        <w:rPr>
          <w:rFonts w:ascii="Times New Roman" w:hAnsi="Times New Roman"/>
          <w:color w:val="404040" w:themeColor="text1" w:themeTint="BF"/>
          <w:u w:color="000000"/>
        </w:rPr>
        <w:t xml:space="preserve"> LAs</w:t>
      </w:r>
      <w:r w:rsidR="003246DC" w:rsidRPr="00860B1B">
        <w:rPr>
          <w:rFonts w:ascii="Times New Roman" w:hAnsi="Times New Roman"/>
          <w:color w:val="404040" w:themeColor="text1" w:themeTint="BF"/>
          <w:u w:color="000000"/>
        </w:rPr>
        <w:t>,</w:t>
      </w:r>
      <w:r w:rsidR="00917382" w:rsidRPr="00860B1B">
        <w:rPr>
          <w:rFonts w:ascii="Times New Roman" w:hAnsi="Times New Roman"/>
          <w:color w:val="404040" w:themeColor="text1" w:themeTint="BF"/>
          <w:u w:color="000000"/>
        </w:rPr>
        <w:t xml:space="preserve"> need to take </w:t>
      </w:r>
      <w:r w:rsidR="00731897" w:rsidRPr="00860B1B">
        <w:rPr>
          <w:rFonts w:ascii="Times New Roman" w:hAnsi="Times New Roman"/>
          <w:color w:val="404040" w:themeColor="text1" w:themeTint="BF"/>
          <w:u w:color="000000"/>
        </w:rPr>
        <w:t xml:space="preserve">measurable </w:t>
      </w:r>
      <w:r w:rsidR="00917382" w:rsidRPr="00860B1B">
        <w:rPr>
          <w:rFonts w:ascii="Times New Roman" w:hAnsi="Times New Roman"/>
          <w:color w:val="404040" w:themeColor="text1" w:themeTint="BF"/>
          <w:u w:color="000000"/>
        </w:rPr>
        <w:t xml:space="preserve">steps to </w:t>
      </w:r>
      <w:r w:rsidR="00731897" w:rsidRPr="00860B1B">
        <w:rPr>
          <w:rFonts w:ascii="Times New Roman" w:hAnsi="Times New Roman"/>
          <w:color w:val="404040" w:themeColor="text1" w:themeTint="BF"/>
          <w:u w:color="000000"/>
        </w:rPr>
        <w:t xml:space="preserve">do more research and </w:t>
      </w:r>
      <w:r w:rsidR="00917382" w:rsidRPr="00860B1B">
        <w:rPr>
          <w:rFonts w:ascii="Times New Roman" w:hAnsi="Times New Roman"/>
          <w:color w:val="404040" w:themeColor="text1" w:themeTint="BF"/>
          <w:u w:color="000000"/>
        </w:rPr>
        <w:t xml:space="preserve">figure this conundrum out. </w:t>
      </w:r>
      <w:r w:rsidR="004727CD" w:rsidRPr="00860B1B">
        <w:rPr>
          <w:rFonts w:ascii="Times New Roman" w:hAnsi="Times New Roman"/>
          <w:color w:val="404040" w:themeColor="text1" w:themeTint="BF"/>
          <w:u w:color="000000"/>
        </w:rPr>
        <w:t xml:space="preserve"> </w:t>
      </w:r>
    </w:p>
    <w:p w:rsidR="00A7042D" w:rsidRPr="00860B1B" w:rsidRDefault="00A7042D" w:rsidP="00165F60">
      <w:pPr>
        <w:pStyle w:val="ListParagraph"/>
        <w:spacing w:line="360" w:lineRule="auto"/>
        <w:ind w:left="0"/>
        <w:jc w:val="both"/>
        <w:rPr>
          <w:rFonts w:ascii="Times New Roman" w:hAnsi="Times New Roman"/>
          <w:color w:val="404040" w:themeColor="text1" w:themeTint="BF"/>
          <w:u w:color="000000"/>
        </w:rPr>
      </w:pPr>
    </w:p>
    <w:p w:rsidR="00731897" w:rsidRPr="00860B1B" w:rsidRDefault="00731897" w:rsidP="00165F60">
      <w:pPr>
        <w:pStyle w:val="ListParagraph"/>
        <w:spacing w:line="360" w:lineRule="auto"/>
        <w:ind w:left="0"/>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In further investigations, it might be possible to look at one LA at a time, considering the internal differences in policies, procedures and delivery that some LAs require or have, such as:</w:t>
      </w:r>
    </w:p>
    <w:p w:rsidR="001F2AD1" w:rsidRPr="00860B1B" w:rsidRDefault="001F2AD1" w:rsidP="00165F60">
      <w:pPr>
        <w:pStyle w:val="ListParagraph"/>
        <w:spacing w:line="360" w:lineRule="auto"/>
        <w:ind w:left="0"/>
        <w:jc w:val="both"/>
        <w:rPr>
          <w:rFonts w:ascii="Times New Roman" w:hAnsi="Times New Roman"/>
          <w:color w:val="404040" w:themeColor="text1" w:themeTint="BF"/>
          <w:u w:color="000000"/>
        </w:rPr>
      </w:pPr>
    </w:p>
    <w:p w:rsidR="00731897" w:rsidRPr="00860B1B" w:rsidRDefault="00731897" w:rsidP="00165F60">
      <w:pPr>
        <w:pStyle w:val="ListParagraph"/>
        <w:numPr>
          <w:ilvl w:val="0"/>
          <w:numId w:val="11"/>
        </w:num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Mix of rural and urban landscapes to deliver in</w:t>
      </w:r>
    </w:p>
    <w:p w:rsidR="00731897" w:rsidRPr="00860B1B" w:rsidRDefault="00731897" w:rsidP="00165F60">
      <w:pPr>
        <w:pStyle w:val="ListParagraph"/>
        <w:numPr>
          <w:ilvl w:val="0"/>
          <w:numId w:val="11"/>
        </w:num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Internal “locality teams” being autonomous and having separate systems and procedures</w:t>
      </w:r>
    </w:p>
    <w:p w:rsidR="00E82FA6" w:rsidRPr="00860B1B" w:rsidRDefault="002F0AF2" w:rsidP="00165F60">
      <w:pPr>
        <w:pStyle w:val="ListParagraph"/>
        <w:numPr>
          <w:ilvl w:val="0"/>
          <w:numId w:val="11"/>
        </w:num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Demographics of volunteer</w:t>
      </w:r>
      <w:r w:rsidR="00731897" w:rsidRPr="00860B1B">
        <w:rPr>
          <w:rFonts w:ascii="Times New Roman" w:hAnsi="Times New Roman"/>
          <w:color w:val="404040" w:themeColor="text1" w:themeTint="BF"/>
          <w:u w:color="000000"/>
        </w:rPr>
        <w:t>s v</w:t>
      </w:r>
      <w:r w:rsidRPr="00860B1B">
        <w:rPr>
          <w:rFonts w:ascii="Times New Roman" w:hAnsi="Times New Roman"/>
          <w:color w:val="404040" w:themeColor="text1" w:themeTint="BF"/>
          <w:u w:color="000000"/>
        </w:rPr>
        <w:t>ersus</w:t>
      </w:r>
      <w:r w:rsidR="00731897" w:rsidRPr="00860B1B">
        <w:rPr>
          <w:rFonts w:ascii="Times New Roman" w:hAnsi="Times New Roman"/>
          <w:color w:val="404040" w:themeColor="text1" w:themeTint="BF"/>
          <w:u w:color="000000"/>
        </w:rPr>
        <w:t xml:space="preserve"> demographics of learners</w:t>
      </w:r>
    </w:p>
    <w:p w:rsidR="00731897" w:rsidRPr="00860B1B" w:rsidRDefault="00731897" w:rsidP="00165F60">
      <w:pPr>
        <w:pStyle w:val="ListParagraph"/>
        <w:numPr>
          <w:ilvl w:val="0"/>
          <w:numId w:val="11"/>
        </w:num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 xml:space="preserve">Teams dispersed within other services and requiring </w:t>
      </w:r>
      <w:r w:rsidR="00DD2456" w:rsidRPr="00860B1B">
        <w:rPr>
          <w:rFonts w:ascii="Times New Roman" w:hAnsi="Times New Roman"/>
          <w:color w:val="404040" w:themeColor="text1" w:themeTint="BF"/>
          <w:u w:color="000000"/>
        </w:rPr>
        <w:t xml:space="preserve">them to meet </w:t>
      </w:r>
      <w:r w:rsidRPr="00860B1B">
        <w:rPr>
          <w:rFonts w:ascii="Times New Roman" w:hAnsi="Times New Roman"/>
          <w:color w:val="404040" w:themeColor="text1" w:themeTint="BF"/>
          <w:u w:color="000000"/>
        </w:rPr>
        <w:t>differing strategic needs and targets (Employability, Economic</w:t>
      </w:r>
      <w:r w:rsidR="00DD2456" w:rsidRPr="00860B1B">
        <w:rPr>
          <w:rFonts w:ascii="Times New Roman" w:hAnsi="Times New Roman"/>
          <w:color w:val="404040" w:themeColor="text1" w:themeTint="BF"/>
          <w:u w:color="000000"/>
        </w:rPr>
        <w:t xml:space="preserve"> Development</w:t>
      </w:r>
      <w:r w:rsidRPr="00860B1B">
        <w:rPr>
          <w:rFonts w:ascii="Times New Roman" w:hAnsi="Times New Roman"/>
          <w:color w:val="404040" w:themeColor="text1" w:themeTint="BF"/>
          <w:u w:color="000000"/>
        </w:rPr>
        <w:t>, Children and Family Services)</w:t>
      </w:r>
    </w:p>
    <w:p w:rsidR="00DD2456" w:rsidRPr="00860B1B" w:rsidRDefault="00DD2456" w:rsidP="00165F60">
      <w:pPr>
        <w:pStyle w:val="ListParagraph"/>
        <w:numPr>
          <w:ilvl w:val="0"/>
          <w:numId w:val="11"/>
        </w:num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lastRenderedPageBreak/>
        <w:t>Partnership Working for delivery and training</w:t>
      </w:r>
    </w:p>
    <w:p w:rsidR="00DD2456" w:rsidRPr="00860B1B" w:rsidRDefault="00DD2456" w:rsidP="00165F60">
      <w:pPr>
        <w:pStyle w:val="ListParagraph"/>
        <w:numPr>
          <w:ilvl w:val="0"/>
          <w:numId w:val="11"/>
        </w:num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Local learning partnerships, diminishing responsibilities.</w:t>
      </w:r>
    </w:p>
    <w:p w:rsidR="00D75132" w:rsidRPr="00860B1B" w:rsidRDefault="00D75132" w:rsidP="00D75132">
      <w:pPr>
        <w:spacing w:line="360" w:lineRule="auto"/>
        <w:ind w:left="467"/>
        <w:jc w:val="both"/>
        <w:rPr>
          <w:rFonts w:ascii="Times New Roman" w:hAnsi="Times New Roman"/>
          <w:color w:val="404040" w:themeColor="text1" w:themeTint="BF"/>
          <w:u w:color="000000"/>
        </w:rPr>
      </w:pPr>
    </w:p>
    <w:p w:rsidR="004727CD" w:rsidRPr="00860B1B" w:rsidRDefault="00DD2456" w:rsidP="00165F60">
      <w:p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 xml:space="preserve">These investigations could dig deeper into the </w:t>
      </w:r>
      <w:r w:rsidR="00A47EAB" w:rsidRPr="00860B1B">
        <w:rPr>
          <w:rFonts w:ascii="Times New Roman" w:hAnsi="Times New Roman"/>
          <w:color w:val="404040" w:themeColor="text1" w:themeTint="BF"/>
          <w:u w:color="000000"/>
        </w:rPr>
        <w:t xml:space="preserve">best </w:t>
      </w:r>
      <w:r w:rsidR="007555A6" w:rsidRPr="00860B1B">
        <w:rPr>
          <w:rFonts w:ascii="Times New Roman" w:hAnsi="Times New Roman"/>
          <w:color w:val="404040" w:themeColor="text1" w:themeTint="BF"/>
          <w:u w:color="000000"/>
        </w:rPr>
        <w:t>practice</w:t>
      </w:r>
      <w:r w:rsidR="00A47EAB" w:rsidRPr="00860B1B">
        <w:rPr>
          <w:rFonts w:ascii="Times New Roman" w:hAnsi="Times New Roman"/>
          <w:color w:val="404040" w:themeColor="text1" w:themeTint="BF"/>
          <w:u w:color="000000"/>
        </w:rPr>
        <w:t xml:space="preserve"> </w:t>
      </w:r>
      <w:r w:rsidRPr="00860B1B">
        <w:rPr>
          <w:rFonts w:ascii="Times New Roman" w:hAnsi="Times New Roman"/>
          <w:color w:val="404040" w:themeColor="text1" w:themeTint="BF"/>
          <w:u w:color="000000"/>
        </w:rPr>
        <w:t xml:space="preserve">considered </w:t>
      </w:r>
      <w:r w:rsidR="00A47EAB" w:rsidRPr="00860B1B">
        <w:rPr>
          <w:rFonts w:ascii="Times New Roman" w:hAnsi="Times New Roman"/>
          <w:color w:val="404040" w:themeColor="text1" w:themeTint="BF"/>
          <w:u w:color="000000"/>
        </w:rPr>
        <w:t>regard</w:t>
      </w:r>
      <w:r w:rsidR="002F0AF2" w:rsidRPr="00860B1B">
        <w:rPr>
          <w:rFonts w:ascii="Times New Roman" w:hAnsi="Times New Roman"/>
          <w:color w:val="404040" w:themeColor="text1" w:themeTint="BF"/>
          <w:u w:color="000000"/>
        </w:rPr>
        <w:t>ing</w:t>
      </w:r>
      <w:r w:rsidR="00A47EAB" w:rsidRPr="00860B1B">
        <w:rPr>
          <w:rFonts w:ascii="Times New Roman" w:hAnsi="Times New Roman"/>
          <w:color w:val="404040" w:themeColor="text1" w:themeTint="BF"/>
          <w:u w:color="000000"/>
        </w:rPr>
        <w:t xml:space="preserve"> support </w:t>
      </w:r>
      <w:r w:rsidR="00747FCD" w:rsidRPr="00860B1B">
        <w:rPr>
          <w:rFonts w:ascii="Times New Roman" w:hAnsi="Times New Roman"/>
          <w:color w:val="404040" w:themeColor="text1" w:themeTint="BF"/>
          <w:u w:color="000000"/>
        </w:rPr>
        <w:t xml:space="preserve">and training </w:t>
      </w:r>
      <w:r w:rsidR="00A47EAB" w:rsidRPr="00860B1B">
        <w:rPr>
          <w:rFonts w:ascii="Times New Roman" w:hAnsi="Times New Roman"/>
          <w:color w:val="404040" w:themeColor="text1" w:themeTint="BF"/>
          <w:u w:color="000000"/>
        </w:rPr>
        <w:t xml:space="preserve">required, </w:t>
      </w:r>
      <w:r w:rsidR="004727CD" w:rsidRPr="00860B1B">
        <w:rPr>
          <w:rFonts w:ascii="Times New Roman" w:hAnsi="Times New Roman"/>
          <w:color w:val="404040" w:themeColor="text1" w:themeTint="BF"/>
          <w:u w:color="000000"/>
        </w:rPr>
        <w:t>safeguard</w:t>
      </w:r>
      <w:r w:rsidR="00747FCD" w:rsidRPr="00860B1B">
        <w:rPr>
          <w:rFonts w:ascii="Times New Roman" w:hAnsi="Times New Roman"/>
          <w:color w:val="404040" w:themeColor="text1" w:themeTint="BF"/>
          <w:u w:color="000000"/>
        </w:rPr>
        <w:t xml:space="preserve">s needed </w:t>
      </w:r>
      <w:r w:rsidR="004727CD" w:rsidRPr="00860B1B">
        <w:rPr>
          <w:rFonts w:ascii="Times New Roman" w:hAnsi="Times New Roman"/>
          <w:color w:val="404040" w:themeColor="text1" w:themeTint="BF"/>
          <w:u w:color="000000"/>
        </w:rPr>
        <w:t>against possible exploitation</w:t>
      </w:r>
      <w:r w:rsidR="00747FCD" w:rsidRPr="00860B1B">
        <w:rPr>
          <w:rFonts w:ascii="Times New Roman" w:hAnsi="Times New Roman"/>
          <w:color w:val="404040" w:themeColor="text1" w:themeTint="BF"/>
          <w:u w:color="000000"/>
        </w:rPr>
        <w:t xml:space="preserve"> of “kind hearted” volunteers</w:t>
      </w:r>
      <w:r w:rsidR="00A47EAB" w:rsidRPr="00860B1B">
        <w:rPr>
          <w:rFonts w:ascii="Times New Roman" w:hAnsi="Times New Roman"/>
          <w:color w:val="404040" w:themeColor="text1" w:themeTint="BF"/>
          <w:u w:color="000000"/>
        </w:rPr>
        <w:t xml:space="preserve"> and ultimately work towards </w:t>
      </w:r>
      <w:r w:rsidR="00E82FA6" w:rsidRPr="00860B1B">
        <w:rPr>
          <w:rFonts w:ascii="Times New Roman" w:hAnsi="Times New Roman"/>
          <w:color w:val="404040" w:themeColor="text1" w:themeTint="BF"/>
          <w:u w:color="000000"/>
        </w:rPr>
        <w:t>gaining as</w:t>
      </w:r>
      <w:r w:rsidR="00DB5DA9" w:rsidRPr="00860B1B">
        <w:rPr>
          <w:rFonts w:ascii="Times New Roman" w:hAnsi="Times New Roman"/>
          <w:color w:val="404040" w:themeColor="text1" w:themeTint="BF"/>
          <w:u w:color="000000"/>
        </w:rPr>
        <w:t xml:space="preserve"> much evidence and knowledge </w:t>
      </w:r>
      <w:r w:rsidR="00E82FA6" w:rsidRPr="00860B1B">
        <w:rPr>
          <w:rFonts w:ascii="Times New Roman" w:hAnsi="Times New Roman"/>
          <w:color w:val="404040" w:themeColor="text1" w:themeTint="BF"/>
          <w:u w:color="000000"/>
        </w:rPr>
        <w:t xml:space="preserve">possible to progress </w:t>
      </w:r>
      <w:r w:rsidR="00A47EAB" w:rsidRPr="00860B1B">
        <w:rPr>
          <w:rFonts w:ascii="Times New Roman" w:hAnsi="Times New Roman"/>
          <w:color w:val="404040" w:themeColor="text1" w:themeTint="BF"/>
          <w:u w:color="000000"/>
        </w:rPr>
        <w:t xml:space="preserve">adult literacy delivery in Scotland being best </w:t>
      </w:r>
      <w:r w:rsidR="007555A6" w:rsidRPr="00860B1B">
        <w:rPr>
          <w:rFonts w:ascii="Times New Roman" w:hAnsi="Times New Roman"/>
          <w:color w:val="404040" w:themeColor="text1" w:themeTint="BF"/>
          <w:u w:color="000000"/>
        </w:rPr>
        <w:t>practice</w:t>
      </w:r>
      <w:r w:rsidR="00A47EAB" w:rsidRPr="00860B1B">
        <w:rPr>
          <w:rFonts w:ascii="Times New Roman" w:hAnsi="Times New Roman"/>
          <w:color w:val="404040" w:themeColor="text1" w:themeTint="BF"/>
          <w:u w:color="000000"/>
        </w:rPr>
        <w:t xml:space="preserve"> internationally</w:t>
      </w:r>
      <w:r w:rsidR="00DB5DA9" w:rsidRPr="00860B1B">
        <w:rPr>
          <w:rFonts w:ascii="Times New Roman" w:hAnsi="Times New Roman"/>
          <w:color w:val="404040" w:themeColor="text1" w:themeTint="BF"/>
          <w:u w:color="000000"/>
        </w:rPr>
        <w:t>,</w:t>
      </w:r>
      <w:r w:rsidR="00A47EAB" w:rsidRPr="00860B1B">
        <w:rPr>
          <w:rFonts w:ascii="Times New Roman" w:hAnsi="Times New Roman"/>
          <w:color w:val="404040" w:themeColor="text1" w:themeTint="BF"/>
          <w:u w:color="000000"/>
        </w:rPr>
        <w:t xml:space="preserve"> </w:t>
      </w:r>
      <w:r w:rsidR="002F0AF2" w:rsidRPr="00860B1B">
        <w:rPr>
          <w:rFonts w:ascii="Times New Roman" w:hAnsi="Times New Roman"/>
          <w:color w:val="404040" w:themeColor="text1" w:themeTint="BF"/>
          <w:u w:color="000000"/>
        </w:rPr>
        <w:t>with its enriched embedding</w:t>
      </w:r>
      <w:r w:rsidR="00747FCD" w:rsidRPr="00860B1B">
        <w:rPr>
          <w:rFonts w:ascii="Times New Roman" w:hAnsi="Times New Roman"/>
          <w:color w:val="404040" w:themeColor="text1" w:themeTint="BF"/>
          <w:u w:color="000000"/>
        </w:rPr>
        <w:t xml:space="preserve"> of </w:t>
      </w:r>
      <w:r w:rsidR="00A47EAB" w:rsidRPr="00860B1B">
        <w:rPr>
          <w:rFonts w:ascii="Times New Roman" w:hAnsi="Times New Roman"/>
          <w:color w:val="404040" w:themeColor="text1" w:themeTint="BF"/>
          <w:u w:color="000000"/>
        </w:rPr>
        <w:t xml:space="preserve">the social practice approach. </w:t>
      </w:r>
    </w:p>
    <w:p w:rsidR="00DD2456" w:rsidRPr="00860B1B" w:rsidRDefault="00DD2456" w:rsidP="00165F60">
      <w:pPr>
        <w:spacing w:line="360" w:lineRule="auto"/>
        <w:jc w:val="both"/>
        <w:rPr>
          <w:rFonts w:ascii="Times New Roman" w:hAnsi="Times New Roman"/>
          <w:color w:val="404040" w:themeColor="text1" w:themeTint="BF"/>
          <w:u w:color="000000"/>
        </w:rPr>
      </w:pPr>
    </w:p>
    <w:p w:rsidR="00D75132" w:rsidRPr="00860B1B" w:rsidRDefault="0089228D" w:rsidP="00165F60">
      <w:pPr>
        <w:pStyle w:val="ListParagraph"/>
        <w:spacing w:line="360" w:lineRule="auto"/>
        <w:ind w:left="0"/>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 xml:space="preserve">Arising from this study, this is a prominent issue for future research.  </w:t>
      </w:r>
      <w:r w:rsidR="00D564E1" w:rsidRPr="00860B1B">
        <w:rPr>
          <w:rFonts w:ascii="Times New Roman" w:hAnsi="Times New Roman"/>
          <w:color w:val="404040" w:themeColor="text1" w:themeTint="BF"/>
          <w:u w:color="000000"/>
        </w:rPr>
        <w:t xml:space="preserve">The OECD survey of adult skills within the UK (2013) reported that the labour market has changed dramatically in the last decade, with an </w:t>
      </w:r>
      <w:r w:rsidR="00D75132" w:rsidRPr="00860B1B">
        <w:rPr>
          <w:rFonts w:ascii="Times New Roman" w:hAnsi="Times New Roman"/>
          <w:color w:val="404040" w:themeColor="text1" w:themeTint="BF"/>
          <w:u w:color="000000"/>
        </w:rPr>
        <w:t>ever-growing</w:t>
      </w:r>
      <w:r w:rsidR="00D564E1" w:rsidRPr="00860B1B">
        <w:rPr>
          <w:rFonts w:ascii="Times New Roman" w:hAnsi="Times New Roman"/>
          <w:color w:val="404040" w:themeColor="text1" w:themeTint="BF"/>
          <w:u w:color="000000"/>
        </w:rPr>
        <w:t xml:space="preserve"> demand for a workforce with increasingly developed ICT and literacy skills to assist our commerce as we catapult into </w:t>
      </w:r>
      <w:r w:rsidR="00D75132" w:rsidRPr="00860B1B">
        <w:rPr>
          <w:rFonts w:ascii="Times New Roman" w:hAnsi="Times New Roman"/>
          <w:color w:val="404040" w:themeColor="text1" w:themeTint="BF"/>
          <w:u w:color="000000"/>
        </w:rPr>
        <w:t>a future where high level cognitive and interpersonal skills</w:t>
      </w:r>
      <w:r w:rsidR="00D564E1" w:rsidRPr="00860B1B">
        <w:rPr>
          <w:rFonts w:ascii="Times New Roman" w:hAnsi="Times New Roman"/>
          <w:color w:val="404040" w:themeColor="text1" w:themeTint="BF"/>
          <w:u w:color="000000"/>
        </w:rPr>
        <w:t xml:space="preserve"> are critical</w:t>
      </w:r>
      <w:r w:rsidR="002F0AF2" w:rsidRPr="00860B1B">
        <w:rPr>
          <w:rFonts w:ascii="Times New Roman" w:hAnsi="Times New Roman"/>
          <w:color w:val="404040" w:themeColor="text1" w:themeTint="BF"/>
          <w:u w:color="000000"/>
        </w:rPr>
        <w:t>.  I</w:t>
      </w:r>
      <w:r w:rsidR="00D564E1" w:rsidRPr="00860B1B">
        <w:rPr>
          <w:rFonts w:ascii="Times New Roman" w:hAnsi="Times New Roman"/>
          <w:color w:val="404040" w:themeColor="text1" w:themeTint="BF"/>
          <w:u w:color="000000"/>
        </w:rPr>
        <w:t>t is worrying</w:t>
      </w:r>
      <w:r w:rsidR="002F0AF2" w:rsidRPr="00860B1B">
        <w:rPr>
          <w:rFonts w:ascii="Times New Roman" w:hAnsi="Times New Roman"/>
          <w:color w:val="404040" w:themeColor="text1" w:themeTint="BF"/>
          <w:u w:color="000000"/>
        </w:rPr>
        <w:t>,</w:t>
      </w:r>
      <w:r w:rsidR="00D564E1" w:rsidRPr="00860B1B">
        <w:rPr>
          <w:rFonts w:ascii="Times New Roman" w:hAnsi="Times New Roman"/>
          <w:color w:val="404040" w:themeColor="text1" w:themeTint="BF"/>
          <w:u w:color="000000"/>
        </w:rPr>
        <w:t xml:space="preserve"> </w:t>
      </w:r>
      <w:r w:rsidR="002F0AF2" w:rsidRPr="00860B1B">
        <w:rPr>
          <w:rFonts w:ascii="Times New Roman" w:hAnsi="Times New Roman"/>
          <w:color w:val="404040" w:themeColor="text1" w:themeTint="BF"/>
          <w:u w:color="000000"/>
        </w:rPr>
        <w:t xml:space="preserve">therefore, </w:t>
      </w:r>
      <w:r w:rsidR="00D564E1" w:rsidRPr="00860B1B">
        <w:rPr>
          <w:rFonts w:ascii="Times New Roman" w:hAnsi="Times New Roman"/>
          <w:color w:val="404040" w:themeColor="text1" w:themeTint="BF"/>
          <w:u w:color="000000"/>
        </w:rPr>
        <w:t xml:space="preserve">that the </w:t>
      </w:r>
      <w:r w:rsidR="00DD2456" w:rsidRPr="00860B1B">
        <w:rPr>
          <w:rFonts w:ascii="Times New Roman" w:hAnsi="Times New Roman"/>
          <w:color w:val="404040" w:themeColor="text1" w:themeTint="BF"/>
          <w:u w:color="000000"/>
        </w:rPr>
        <w:t xml:space="preserve">UK is viewed as the only economically developed country where </w:t>
      </w:r>
      <w:r w:rsidR="00D75132" w:rsidRPr="00860B1B">
        <w:rPr>
          <w:rFonts w:ascii="Times New Roman" w:hAnsi="Times New Roman"/>
          <w:color w:val="404040" w:themeColor="text1" w:themeTint="BF"/>
          <w:u w:color="000000"/>
        </w:rPr>
        <w:t>16-24 year</w:t>
      </w:r>
      <w:r w:rsidR="00DD2456" w:rsidRPr="00860B1B">
        <w:rPr>
          <w:rFonts w:ascii="Times New Roman" w:hAnsi="Times New Roman"/>
          <w:color w:val="404040" w:themeColor="text1" w:themeTint="BF"/>
          <w:u w:color="000000"/>
        </w:rPr>
        <w:t xml:space="preserve"> olds have the lowest </w:t>
      </w:r>
      <w:r w:rsidR="00D564E1" w:rsidRPr="00860B1B">
        <w:rPr>
          <w:rFonts w:ascii="Times New Roman" w:hAnsi="Times New Roman"/>
          <w:color w:val="404040" w:themeColor="text1" w:themeTint="BF"/>
          <w:u w:color="000000"/>
        </w:rPr>
        <w:t>l</w:t>
      </w:r>
      <w:r w:rsidR="00DD2456" w:rsidRPr="00860B1B">
        <w:rPr>
          <w:rFonts w:ascii="Times New Roman" w:hAnsi="Times New Roman"/>
          <w:color w:val="404040" w:themeColor="text1" w:themeTint="BF"/>
          <w:u w:color="000000"/>
        </w:rPr>
        <w:t>iteracy skills of any age group in society</w:t>
      </w:r>
      <w:r w:rsidR="00D564E1" w:rsidRPr="00860B1B">
        <w:rPr>
          <w:rFonts w:ascii="Times New Roman" w:hAnsi="Times New Roman"/>
          <w:color w:val="404040" w:themeColor="text1" w:themeTint="BF"/>
          <w:u w:color="000000"/>
        </w:rPr>
        <w:t xml:space="preserve">.  Growth in adult literacy provision along with building a younger literacy workforce </w:t>
      </w:r>
      <w:r w:rsidR="00DD2456" w:rsidRPr="00860B1B">
        <w:rPr>
          <w:rFonts w:ascii="Times New Roman" w:hAnsi="Times New Roman"/>
          <w:color w:val="404040" w:themeColor="text1" w:themeTint="BF"/>
          <w:u w:color="000000"/>
        </w:rPr>
        <w:t>seems essential</w:t>
      </w:r>
      <w:r w:rsidR="00D564E1" w:rsidRPr="00860B1B">
        <w:rPr>
          <w:rFonts w:ascii="Times New Roman" w:hAnsi="Times New Roman"/>
          <w:color w:val="404040" w:themeColor="text1" w:themeTint="BF"/>
          <w:u w:color="000000"/>
        </w:rPr>
        <w:t xml:space="preserve"> and </w:t>
      </w:r>
      <w:r w:rsidRPr="00860B1B">
        <w:rPr>
          <w:rFonts w:ascii="Times New Roman" w:hAnsi="Times New Roman"/>
          <w:color w:val="404040" w:themeColor="text1" w:themeTint="BF"/>
          <w:u w:color="000000"/>
        </w:rPr>
        <w:t xml:space="preserve">further </w:t>
      </w:r>
      <w:r w:rsidR="00D564E1" w:rsidRPr="00860B1B">
        <w:rPr>
          <w:rFonts w:ascii="Times New Roman" w:hAnsi="Times New Roman"/>
          <w:color w:val="404040" w:themeColor="text1" w:themeTint="BF"/>
          <w:u w:color="000000"/>
        </w:rPr>
        <w:t xml:space="preserve">research </w:t>
      </w:r>
      <w:r w:rsidRPr="00860B1B">
        <w:rPr>
          <w:rFonts w:ascii="Times New Roman" w:hAnsi="Times New Roman"/>
          <w:color w:val="404040" w:themeColor="text1" w:themeTint="BF"/>
          <w:u w:color="000000"/>
        </w:rPr>
        <w:t xml:space="preserve">like this </w:t>
      </w:r>
      <w:r w:rsidR="00D564E1" w:rsidRPr="00860B1B">
        <w:rPr>
          <w:rFonts w:ascii="Times New Roman" w:hAnsi="Times New Roman"/>
          <w:color w:val="404040" w:themeColor="text1" w:themeTint="BF"/>
          <w:u w:color="000000"/>
        </w:rPr>
        <w:t xml:space="preserve">into </w:t>
      </w:r>
      <w:r w:rsidR="00DD2456" w:rsidRPr="00860B1B">
        <w:rPr>
          <w:rFonts w:ascii="Times New Roman" w:hAnsi="Times New Roman"/>
          <w:color w:val="404040" w:themeColor="text1" w:themeTint="BF"/>
          <w:u w:color="000000"/>
        </w:rPr>
        <w:t xml:space="preserve">volunteers </w:t>
      </w:r>
      <w:r w:rsidR="00D564E1" w:rsidRPr="00860B1B">
        <w:rPr>
          <w:rFonts w:ascii="Times New Roman" w:hAnsi="Times New Roman"/>
          <w:color w:val="404040" w:themeColor="text1" w:themeTint="BF"/>
          <w:u w:color="000000"/>
        </w:rPr>
        <w:t>who carry</w:t>
      </w:r>
      <w:r w:rsidR="00DD2456" w:rsidRPr="00860B1B">
        <w:rPr>
          <w:rFonts w:ascii="Times New Roman" w:hAnsi="Times New Roman"/>
          <w:color w:val="404040" w:themeColor="text1" w:themeTint="BF"/>
          <w:u w:color="000000"/>
        </w:rPr>
        <w:t xml:space="preserve"> out an </w:t>
      </w:r>
      <w:r w:rsidR="00D564E1" w:rsidRPr="00860B1B">
        <w:rPr>
          <w:rFonts w:ascii="Times New Roman" w:hAnsi="Times New Roman"/>
          <w:color w:val="404040" w:themeColor="text1" w:themeTint="BF"/>
          <w:u w:color="000000"/>
        </w:rPr>
        <w:t>educator’s</w:t>
      </w:r>
      <w:r w:rsidR="00DD2456" w:rsidRPr="00860B1B">
        <w:rPr>
          <w:rFonts w:ascii="Times New Roman" w:hAnsi="Times New Roman"/>
          <w:color w:val="404040" w:themeColor="text1" w:themeTint="BF"/>
          <w:u w:color="000000"/>
        </w:rPr>
        <w:t xml:space="preserve"> role within adult literacy </w:t>
      </w:r>
      <w:r w:rsidRPr="00860B1B">
        <w:rPr>
          <w:rFonts w:ascii="Times New Roman" w:hAnsi="Times New Roman"/>
          <w:color w:val="404040" w:themeColor="text1" w:themeTint="BF"/>
          <w:u w:color="000000"/>
        </w:rPr>
        <w:t>is needed</w:t>
      </w:r>
      <w:r w:rsidR="00D564E1" w:rsidRPr="00860B1B">
        <w:rPr>
          <w:rFonts w:ascii="Times New Roman" w:hAnsi="Times New Roman"/>
          <w:color w:val="404040" w:themeColor="text1" w:themeTint="BF"/>
          <w:u w:color="000000"/>
        </w:rPr>
        <w:t xml:space="preserve">.  Research with </w:t>
      </w:r>
      <w:r w:rsidRPr="00860B1B">
        <w:rPr>
          <w:rFonts w:ascii="Times New Roman" w:hAnsi="Times New Roman"/>
          <w:color w:val="404040" w:themeColor="text1" w:themeTint="BF"/>
          <w:u w:color="000000"/>
        </w:rPr>
        <w:t xml:space="preserve">perhaps </w:t>
      </w:r>
      <w:r w:rsidR="002F0AF2" w:rsidRPr="00860B1B">
        <w:rPr>
          <w:rFonts w:ascii="Times New Roman" w:hAnsi="Times New Roman"/>
          <w:color w:val="404040" w:themeColor="text1" w:themeTint="BF"/>
          <w:u w:color="000000"/>
        </w:rPr>
        <w:t>a more wide-</w:t>
      </w:r>
      <w:r w:rsidR="00DD2456" w:rsidRPr="00860B1B">
        <w:rPr>
          <w:rFonts w:ascii="Times New Roman" w:hAnsi="Times New Roman"/>
          <w:color w:val="404040" w:themeColor="text1" w:themeTint="BF"/>
          <w:u w:color="000000"/>
        </w:rPr>
        <w:t xml:space="preserve">angled lens, using a broader brush approach to truly understand the importance VALPs have in </w:t>
      </w:r>
      <w:r w:rsidRPr="00860B1B">
        <w:rPr>
          <w:rFonts w:ascii="Times New Roman" w:hAnsi="Times New Roman"/>
          <w:color w:val="404040" w:themeColor="text1" w:themeTint="BF"/>
          <w:u w:color="000000"/>
        </w:rPr>
        <w:t xml:space="preserve">engaging and </w:t>
      </w:r>
      <w:r w:rsidR="00DD2456" w:rsidRPr="00860B1B">
        <w:rPr>
          <w:rFonts w:ascii="Times New Roman" w:hAnsi="Times New Roman"/>
          <w:color w:val="404040" w:themeColor="text1" w:themeTint="BF"/>
          <w:u w:color="000000"/>
        </w:rPr>
        <w:t xml:space="preserve">supporting our learners and ultimately supporting Scottish Government in achieving </w:t>
      </w:r>
      <w:r w:rsidRPr="00860B1B">
        <w:rPr>
          <w:rFonts w:ascii="Times New Roman" w:hAnsi="Times New Roman"/>
          <w:color w:val="404040" w:themeColor="text1" w:themeTint="BF"/>
          <w:u w:color="000000"/>
        </w:rPr>
        <w:t>the</w:t>
      </w:r>
      <w:r w:rsidR="00DD2456" w:rsidRPr="00860B1B">
        <w:rPr>
          <w:rFonts w:ascii="Times New Roman" w:hAnsi="Times New Roman"/>
          <w:color w:val="404040" w:themeColor="text1" w:themeTint="BF"/>
          <w:u w:color="000000"/>
        </w:rPr>
        <w:t xml:space="preserve"> nations objective that Scotland (and the UK) becomes</w:t>
      </w:r>
      <w:r w:rsidRPr="00860B1B">
        <w:rPr>
          <w:rFonts w:ascii="Times New Roman" w:hAnsi="Times New Roman"/>
          <w:color w:val="404040" w:themeColor="text1" w:themeTint="BF"/>
          <w:u w:color="000000"/>
        </w:rPr>
        <w:t xml:space="preserve"> a “Literate Nation” by 2025.</w:t>
      </w:r>
    </w:p>
    <w:p w:rsidR="0089228D" w:rsidRPr="007D3666" w:rsidRDefault="0089228D" w:rsidP="00165F60">
      <w:pPr>
        <w:pStyle w:val="ListParagraph"/>
        <w:spacing w:line="360" w:lineRule="auto"/>
        <w:ind w:left="0"/>
        <w:jc w:val="both"/>
        <w:rPr>
          <w:rFonts w:ascii="Times New Roman" w:hAnsi="Times New Roman"/>
          <w:color w:val="808080" w:themeColor="background1" w:themeShade="80"/>
          <w:u w:color="000000"/>
        </w:rPr>
      </w:pPr>
      <w:r w:rsidRPr="007D3666">
        <w:rPr>
          <w:rFonts w:ascii="Times New Roman" w:hAnsi="Times New Roman"/>
          <w:color w:val="808080" w:themeColor="background1" w:themeShade="80"/>
          <w:u w:color="000000"/>
        </w:rPr>
        <w:t xml:space="preserve"> </w:t>
      </w:r>
      <w:r w:rsidR="00DD2456" w:rsidRPr="007D3666">
        <w:rPr>
          <w:rFonts w:ascii="Times New Roman" w:hAnsi="Times New Roman"/>
          <w:color w:val="808080" w:themeColor="background1" w:themeShade="80"/>
          <w:u w:color="000000"/>
        </w:rPr>
        <w:t>(</w:t>
      </w:r>
      <w:hyperlink r:id="rId30" w:history="1">
        <w:r w:rsidRPr="007D3666">
          <w:rPr>
            <w:rStyle w:val="Hyperlink"/>
            <w:rFonts w:ascii="Times New Roman" w:hAnsi="Times New Roman"/>
            <w:u w:color="000000"/>
          </w:rPr>
          <w:t>http://www.literacytrust.org.uk/assets/0002/3746/Vision_for_Literacy_2025.pdf</w:t>
        </w:r>
      </w:hyperlink>
      <w:r w:rsidRPr="007D3666">
        <w:rPr>
          <w:rFonts w:ascii="Times New Roman" w:hAnsi="Times New Roman"/>
          <w:color w:val="808080" w:themeColor="background1" w:themeShade="80"/>
          <w:u w:color="000000"/>
        </w:rPr>
        <w:t>)</w:t>
      </w:r>
      <w:r w:rsidR="00DD2456" w:rsidRPr="007D3666">
        <w:rPr>
          <w:rFonts w:ascii="Times New Roman" w:hAnsi="Times New Roman"/>
          <w:color w:val="808080" w:themeColor="background1" w:themeShade="80"/>
          <w:u w:color="000000"/>
        </w:rPr>
        <w:t>.</w:t>
      </w:r>
    </w:p>
    <w:p w:rsidR="0089228D" w:rsidRPr="007D3666" w:rsidRDefault="0089228D" w:rsidP="00165F60">
      <w:pPr>
        <w:pStyle w:val="ListParagraph"/>
        <w:spacing w:line="360" w:lineRule="auto"/>
        <w:ind w:left="0"/>
        <w:jc w:val="both"/>
        <w:rPr>
          <w:rFonts w:ascii="Times New Roman" w:hAnsi="Times New Roman"/>
          <w:color w:val="808080" w:themeColor="background1" w:themeShade="80"/>
          <w:u w:color="000000"/>
        </w:rPr>
      </w:pPr>
    </w:p>
    <w:p w:rsidR="00416E9D" w:rsidRPr="00860B1B" w:rsidRDefault="0089228D" w:rsidP="00165F60">
      <w:pPr>
        <w:pStyle w:val="ListParagraph"/>
        <w:spacing w:line="360" w:lineRule="auto"/>
        <w:ind w:left="0"/>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Whilst this study clearly has some limitations</w:t>
      </w:r>
      <w:r w:rsidR="000F3925" w:rsidRPr="00860B1B">
        <w:rPr>
          <w:rFonts w:ascii="Times New Roman" w:hAnsi="Times New Roman"/>
          <w:color w:val="404040" w:themeColor="text1" w:themeTint="BF"/>
          <w:u w:color="000000"/>
        </w:rPr>
        <w:t xml:space="preserve"> regards non-participation</w:t>
      </w:r>
      <w:r w:rsidR="002F0AF2" w:rsidRPr="00860B1B">
        <w:rPr>
          <w:rFonts w:ascii="Times New Roman" w:hAnsi="Times New Roman"/>
          <w:color w:val="404040" w:themeColor="text1" w:themeTint="BF"/>
          <w:u w:color="000000"/>
        </w:rPr>
        <w:t xml:space="preserve">, both </w:t>
      </w:r>
      <w:r w:rsidR="0032742D" w:rsidRPr="00860B1B">
        <w:rPr>
          <w:rFonts w:ascii="Times New Roman" w:hAnsi="Times New Roman"/>
          <w:color w:val="404040" w:themeColor="text1" w:themeTint="BF"/>
          <w:u w:color="000000"/>
        </w:rPr>
        <w:t xml:space="preserve">from some of the larger </w:t>
      </w:r>
      <w:r w:rsidR="000F3925" w:rsidRPr="00860B1B">
        <w:rPr>
          <w:rFonts w:ascii="Times New Roman" w:hAnsi="Times New Roman"/>
          <w:color w:val="404040" w:themeColor="text1" w:themeTint="BF"/>
          <w:u w:color="000000"/>
        </w:rPr>
        <w:t xml:space="preserve">LAs </w:t>
      </w:r>
      <w:r w:rsidR="0032742D" w:rsidRPr="00860B1B">
        <w:rPr>
          <w:rFonts w:ascii="Times New Roman" w:hAnsi="Times New Roman"/>
          <w:color w:val="404040" w:themeColor="text1" w:themeTint="BF"/>
          <w:u w:color="000000"/>
        </w:rPr>
        <w:t xml:space="preserve">and </w:t>
      </w:r>
      <w:r w:rsidR="000F3925" w:rsidRPr="00860B1B">
        <w:rPr>
          <w:rFonts w:ascii="Times New Roman" w:hAnsi="Times New Roman"/>
          <w:color w:val="404040" w:themeColor="text1" w:themeTint="BF"/>
          <w:u w:color="000000"/>
        </w:rPr>
        <w:t xml:space="preserve">the </w:t>
      </w:r>
      <w:r w:rsidR="0032742D" w:rsidRPr="00860B1B">
        <w:rPr>
          <w:rFonts w:ascii="Times New Roman" w:hAnsi="Times New Roman"/>
          <w:color w:val="404040" w:themeColor="text1" w:themeTint="BF"/>
          <w:u w:color="000000"/>
        </w:rPr>
        <w:t>smaller more isolated LAs</w:t>
      </w:r>
      <w:r w:rsidR="000F3925" w:rsidRPr="00860B1B">
        <w:rPr>
          <w:rFonts w:ascii="Times New Roman" w:hAnsi="Times New Roman"/>
          <w:color w:val="404040" w:themeColor="text1" w:themeTint="BF"/>
          <w:u w:color="000000"/>
        </w:rPr>
        <w:t>, participation</w:t>
      </w:r>
      <w:r w:rsidR="0032742D" w:rsidRPr="00860B1B">
        <w:rPr>
          <w:rFonts w:ascii="Times New Roman" w:hAnsi="Times New Roman"/>
          <w:color w:val="404040" w:themeColor="text1" w:themeTint="BF"/>
          <w:u w:color="000000"/>
        </w:rPr>
        <w:t xml:space="preserve"> which would </w:t>
      </w:r>
      <w:r w:rsidR="000F3925" w:rsidRPr="00860B1B">
        <w:rPr>
          <w:rFonts w:ascii="Times New Roman" w:hAnsi="Times New Roman"/>
          <w:color w:val="404040" w:themeColor="text1" w:themeTint="BF"/>
          <w:u w:color="000000"/>
        </w:rPr>
        <w:t>have</w:t>
      </w:r>
      <w:r w:rsidR="0032742D" w:rsidRPr="00860B1B">
        <w:rPr>
          <w:rFonts w:ascii="Times New Roman" w:hAnsi="Times New Roman"/>
          <w:color w:val="404040" w:themeColor="text1" w:themeTint="BF"/>
          <w:u w:color="000000"/>
        </w:rPr>
        <w:t xml:space="preserve"> allowed a deeper </w:t>
      </w:r>
      <w:r w:rsidR="000F3925" w:rsidRPr="00860B1B">
        <w:rPr>
          <w:rFonts w:ascii="Times New Roman" w:hAnsi="Times New Roman"/>
          <w:color w:val="404040" w:themeColor="text1" w:themeTint="BF"/>
          <w:u w:color="000000"/>
        </w:rPr>
        <w:t>broader</w:t>
      </w:r>
      <w:r w:rsidR="0032742D" w:rsidRPr="00860B1B">
        <w:rPr>
          <w:rFonts w:ascii="Times New Roman" w:hAnsi="Times New Roman"/>
          <w:color w:val="404040" w:themeColor="text1" w:themeTint="BF"/>
          <w:u w:color="000000"/>
        </w:rPr>
        <w:t xml:space="preserve"> picture of the Scottish climate for VALP</w:t>
      </w:r>
      <w:r w:rsidR="002F0AF2" w:rsidRPr="00860B1B">
        <w:rPr>
          <w:rFonts w:ascii="Times New Roman" w:hAnsi="Times New Roman"/>
          <w:color w:val="404040" w:themeColor="text1" w:themeTint="BF"/>
          <w:u w:color="000000"/>
        </w:rPr>
        <w:t>s</w:t>
      </w:r>
      <w:r w:rsidR="000F3925" w:rsidRPr="00860B1B">
        <w:rPr>
          <w:rFonts w:ascii="Times New Roman" w:hAnsi="Times New Roman"/>
          <w:color w:val="404040" w:themeColor="text1" w:themeTint="BF"/>
          <w:u w:color="000000"/>
        </w:rPr>
        <w:t>,</w:t>
      </w:r>
      <w:r w:rsidR="0032742D" w:rsidRPr="00860B1B">
        <w:rPr>
          <w:rFonts w:ascii="Times New Roman" w:hAnsi="Times New Roman"/>
          <w:color w:val="404040" w:themeColor="text1" w:themeTint="BF"/>
          <w:u w:color="000000"/>
        </w:rPr>
        <w:t xml:space="preserve"> it has</w:t>
      </w:r>
      <w:r w:rsidR="002F0AF2" w:rsidRPr="00860B1B">
        <w:rPr>
          <w:rFonts w:ascii="Times New Roman" w:hAnsi="Times New Roman"/>
          <w:color w:val="404040" w:themeColor="text1" w:themeTint="BF"/>
          <w:u w:color="000000"/>
        </w:rPr>
        <w:t>,</w:t>
      </w:r>
      <w:r w:rsidR="0032742D" w:rsidRPr="00860B1B">
        <w:rPr>
          <w:rFonts w:ascii="Times New Roman" w:hAnsi="Times New Roman"/>
          <w:color w:val="404040" w:themeColor="text1" w:themeTint="BF"/>
          <w:u w:color="000000"/>
        </w:rPr>
        <w:t xml:space="preserve"> </w:t>
      </w:r>
      <w:r w:rsidR="000F3925" w:rsidRPr="00860B1B">
        <w:rPr>
          <w:rFonts w:ascii="Times New Roman" w:hAnsi="Times New Roman"/>
          <w:color w:val="404040" w:themeColor="text1" w:themeTint="BF"/>
          <w:u w:color="000000"/>
        </w:rPr>
        <w:t>however</w:t>
      </w:r>
      <w:r w:rsidR="002F0AF2" w:rsidRPr="00860B1B">
        <w:rPr>
          <w:rFonts w:ascii="Times New Roman" w:hAnsi="Times New Roman"/>
          <w:color w:val="404040" w:themeColor="text1" w:themeTint="BF"/>
          <w:u w:color="000000"/>
        </w:rPr>
        <w:t>,</w:t>
      </w:r>
      <w:r w:rsidR="000F3925" w:rsidRPr="00860B1B">
        <w:rPr>
          <w:rFonts w:ascii="Times New Roman" w:hAnsi="Times New Roman"/>
          <w:color w:val="404040" w:themeColor="text1" w:themeTint="BF"/>
          <w:u w:color="000000"/>
        </w:rPr>
        <w:t xml:space="preserve"> </w:t>
      </w:r>
      <w:r w:rsidR="0032742D" w:rsidRPr="00860B1B">
        <w:rPr>
          <w:rFonts w:ascii="Times New Roman" w:hAnsi="Times New Roman"/>
          <w:color w:val="404040" w:themeColor="text1" w:themeTint="BF"/>
          <w:u w:color="000000"/>
        </w:rPr>
        <w:t>gone someway into enhancing our understand</w:t>
      </w:r>
      <w:r w:rsidR="00DB5DA9" w:rsidRPr="00860B1B">
        <w:rPr>
          <w:rFonts w:ascii="Times New Roman" w:hAnsi="Times New Roman"/>
          <w:color w:val="404040" w:themeColor="text1" w:themeTint="BF"/>
          <w:u w:color="000000"/>
        </w:rPr>
        <w:t>ing.  I</w:t>
      </w:r>
      <w:r w:rsidR="000F3925" w:rsidRPr="00860B1B">
        <w:rPr>
          <w:rFonts w:ascii="Times New Roman" w:hAnsi="Times New Roman"/>
          <w:color w:val="404040" w:themeColor="text1" w:themeTint="BF"/>
          <w:u w:color="000000"/>
        </w:rPr>
        <w:t xml:space="preserve"> hope these findings might assist in </w:t>
      </w:r>
      <w:r w:rsidR="0032742D" w:rsidRPr="00860B1B">
        <w:rPr>
          <w:rFonts w:ascii="Times New Roman" w:hAnsi="Times New Roman"/>
          <w:color w:val="404040" w:themeColor="text1" w:themeTint="BF"/>
          <w:u w:color="000000"/>
        </w:rPr>
        <w:t>answer</w:t>
      </w:r>
      <w:r w:rsidR="000F3925" w:rsidRPr="00860B1B">
        <w:rPr>
          <w:rFonts w:ascii="Times New Roman" w:hAnsi="Times New Roman"/>
          <w:color w:val="404040" w:themeColor="text1" w:themeTint="BF"/>
          <w:u w:color="000000"/>
        </w:rPr>
        <w:t>ing</w:t>
      </w:r>
      <w:r w:rsidR="0032742D" w:rsidRPr="00860B1B">
        <w:rPr>
          <w:rFonts w:ascii="Times New Roman" w:hAnsi="Times New Roman"/>
          <w:color w:val="404040" w:themeColor="text1" w:themeTint="BF"/>
          <w:u w:color="000000"/>
        </w:rPr>
        <w:t xml:space="preserve"> a few </w:t>
      </w:r>
      <w:r w:rsidR="000F3925" w:rsidRPr="00860B1B">
        <w:rPr>
          <w:rFonts w:ascii="Times New Roman" w:hAnsi="Times New Roman"/>
          <w:color w:val="404040" w:themeColor="text1" w:themeTint="BF"/>
          <w:u w:color="000000"/>
        </w:rPr>
        <w:t xml:space="preserve">practitioners and VALPs </w:t>
      </w:r>
      <w:r w:rsidR="0032742D" w:rsidRPr="00860B1B">
        <w:rPr>
          <w:rFonts w:ascii="Times New Roman" w:hAnsi="Times New Roman"/>
          <w:color w:val="404040" w:themeColor="text1" w:themeTint="BF"/>
          <w:u w:color="000000"/>
        </w:rPr>
        <w:t xml:space="preserve">questions as well as suggest several areas for further investigations.  Our methods for questioning and ascertaining data could be viewed as </w:t>
      </w:r>
      <w:r w:rsidR="000F3925" w:rsidRPr="00860B1B">
        <w:rPr>
          <w:rFonts w:ascii="Times New Roman" w:hAnsi="Times New Roman"/>
          <w:color w:val="404040" w:themeColor="text1" w:themeTint="BF"/>
          <w:u w:color="000000"/>
        </w:rPr>
        <w:t>a successful endeavour</w:t>
      </w:r>
      <w:r w:rsidR="0032742D" w:rsidRPr="00860B1B">
        <w:rPr>
          <w:rFonts w:ascii="Times New Roman" w:hAnsi="Times New Roman"/>
          <w:color w:val="404040" w:themeColor="text1" w:themeTint="BF"/>
          <w:u w:color="000000"/>
        </w:rPr>
        <w:t xml:space="preserve">, but </w:t>
      </w:r>
      <w:r w:rsidR="000F3925" w:rsidRPr="00860B1B">
        <w:rPr>
          <w:rFonts w:ascii="Times New Roman" w:hAnsi="Times New Roman"/>
          <w:color w:val="404040" w:themeColor="text1" w:themeTint="BF"/>
          <w:u w:color="000000"/>
        </w:rPr>
        <w:t>work still needs to be done as to how to positively and willingly engage all Scottish LAs in the future.  Nevertheless,</w:t>
      </w:r>
      <w:r w:rsidR="0032742D" w:rsidRPr="00860B1B">
        <w:rPr>
          <w:rFonts w:ascii="Times New Roman" w:hAnsi="Times New Roman"/>
          <w:color w:val="404040" w:themeColor="text1" w:themeTint="BF"/>
          <w:u w:color="000000"/>
        </w:rPr>
        <w:t xml:space="preserve"> we believe o</w:t>
      </w:r>
      <w:r w:rsidRPr="00860B1B">
        <w:rPr>
          <w:rFonts w:ascii="Times New Roman" w:hAnsi="Times New Roman"/>
          <w:color w:val="404040" w:themeColor="text1" w:themeTint="BF"/>
          <w:u w:color="000000"/>
        </w:rPr>
        <w:t xml:space="preserve">ur work </w:t>
      </w:r>
      <w:r w:rsidR="000F3925" w:rsidRPr="00860B1B">
        <w:rPr>
          <w:rFonts w:ascii="Times New Roman" w:hAnsi="Times New Roman"/>
          <w:color w:val="404040" w:themeColor="text1" w:themeTint="BF"/>
          <w:u w:color="000000"/>
        </w:rPr>
        <w:t>within this study is a positive</w:t>
      </w:r>
      <w:r w:rsidRPr="00860B1B">
        <w:rPr>
          <w:rFonts w:ascii="Times New Roman" w:hAnsi="Times New Roman"/>
          <w:color w:val="404040" w:themeColor="text1" w:themeTint="BF"/>
          <w:u w:color="000000"/>
        </w:rPr>
        <w:t xml:space="preserve"> starting point </w:t>
      </w:r>
      <w:r w:rsidR="0032742D" w:rsidRPr="00860B1B">
        <w:rPr>
          <w:rFonts w:ascii="Times New Roman" w:hAnsi="Times New Roman"/>
          <w:color w:val="404040" w:themeColor="text1" w:themeTint="BF"/>
          <w:u w:color="000000"/>
        </w:rPr>
        <w:t xml:space="preserve">for further investigations into VALPS within LAs, </w:t>
      </w:r>
      <w:r w:rsidR="000F3925" w:rsidRPr="00860B1B">
        <w:rPr>
          <w:rFonts w:ascii="Times New Roman" w:hAnsi="Times New Roman"/>
          <w:color w:val="404040" w:themeColor="text1" w:themeTint="BF"/>
          <w:u w:color="000000"/>
        </w:rPr>
        <w:t xml:space="preserve">which may </w:t>
      </w:r>
      <w:r w:rsidR="0032742D" w:rsidRPr="00860B1B">
        <w:rPr>
          <w:rFonts w:ascii="Times New Roman" w:hAnsi="Times New Roman"/>
          <w:color w:val="404040" w:themeColor="text1" w:themeTint="BF"/>
          <w:u w:color="000000"/>
        </w:rPr>
        <w:t>enabl</w:t>
      </w:r>
      <w:r w:rsidR="000F3925" w:rsidRPr="00860B1B">
        <w:rPr>
          <w:rFonts w:ascii="Times New Roman" w:hAnsi="Times New Roman"/>
          <w:color w:val="404040" w:themeColor="text1" w:themeTint="BF"/>
          <w:u w:color="000000"/>
        </w:rPr>
        <w:t>e</w:t>
      </w:r>
      <w:r w:rsidR="0032742D" w:rsidRPr="00860B1B">
        <w:rPr>
          <w:rFonts w:ascii="Times New Roman" w:hAnsi="Times New Roman"/>
          <w:color w:val="404040" w:themeColor="text1" w:themeTint="BF"/>
          <w:u w:color="000000"/>
        </w:rPr>
        <w:t xml:space="preserve"> some clear benchmarks to be set around requirements </w:t>
      </w:r>
      <w:r w:rsidR="000F3925" w:rsidRPr="00860B1B">
        <w:rPr>
          <w:rFonts w:ascii="Times New Roman" w:hAnsi="Times New Roman"/>
          <w:color w:val="404040" w:themeColor="text1" w:themeTint="BF"/>
          <w:u w:color="000000"/>
        </w:rPr>
        <w:t xml:space="preserve">(if any) </w:t>
      </w:r>
      <w:r w:rsidR="0032742D" w:rsidRPr="00860B1B">
        <w:rPr>
          <w:rFonts w:ascii="Times New Roman" w:hAnsi="Times New Roman"/>
          <w:color w:val="404040" w:themeColor="text1" w:themeTint="BF"/>
          <w:u w:color="000000"/>
        </w:rPr>
        <w:t>of literacy qualifications</w:t>
      </w:r>
      <w:r w:rsidR="000F3925" w:rsidRPr="00860B1B">
        <w:rPr>
          <w:rFonts w:ascii="Times New Roman" w:hAnsi="Times New Roman"/>
          <w:color w:val="404040" w:themeColor="text1" w:themeTint="BF"/>
          <w:u w:color="000000"/>
        </w:rPr>
        <w:t>,</w:t>
      </w:r>
      <w:r w:rsidR="0032742D" w:rsidRPr="00860B1B">
        <w:rPr>
          <w:rFonts w:ascii="Times New Roman" w:hAnsi="Times New Roman"/>
          <w:color w:val="404040" w:themeColor="text1" w:themeTint="BF"/>
          <w:u w:color="000000"/>
        </w:rPr>
        <w:t xml:space="preserve"> as well as the </w:t>
      </w:r>
      <w:r w:rsidR="000F3925" w:rsidRPr="00860B1B">
        <w:rPr>
          <w:rFonts w:ascii="Times New Roman" w:hAnsi="Times New Roman"/>
          <w:color w:val="404040" w:themeColor="text1" w:themeTint="BF"/>
          <w:u w:color="000000"/>
        </w:rPr>
        <w:t xml:space="preserve">firming up policies and procedures around the </w:t>
      </w:r>
      <w:r w:rsidR="00CF38A2" w:rsidRPr="00860B1B">
        <w:rPr>
          <w:rFonts w:ascii="Times New Roman" w:hAnsi="Times New Roman"/>
          <w:color w:val="404040" w:themeColor="text1" w:themeTint="BF"/>
          <w:u w:color="000000"/>
        </w:rPr>
        <w:t xml:space="preserve">management, </w:t>
      </w:r>
      <w:r w:rsidR="0032742D" w:rsidRPr="00860B1B">
        <w:rPr>
          <w:rFonts w:ascii="Times New Roman" w:hAnsi="Times New Roman"/>
          <w:color w:val="404040" w:themeColor="text1" w:themeTint="BF"/>
          <w:u w:color="000000"/>
        </w:rPr>
        <w:t xml:space="preserve">recruitment and training processes.  It also has highlighted the </w:t>
      </w:r>
      <w:r w:rsidR="000F3925" w:rsidRPr="00860B1B">
        <w:rPr>
          <w:rFonts w:ascii="Times New Roman" w:hAnsi="Times New Roman"/>
          <w:color w:val="404040" w:themeColor="text1" w:themeTint="BF"/>
          <w:u w:color="000000"/>
        </w:rPr>
        <w:t>developing need for improved</w:t>
      </w:r>
      <w:r w:rsidR="0032742D" w:rsidRPr="00860B1B">
        <w:rPr>
          <w:rFonts w:ascii="Times New Roman" w:hAnsi="Times New Roman"/>
          <w:color w:val="404040" w:themeColor="text1" w:themeTint="BF"/>
          <w:u w:color="000000"/>
        </w:rPr>
        <w:t xml:space="preserve"> recording</w:t>
      </w:r>
      <w:r w:rsidR="000F3925" w:rsidRPr="00860B1B">
        <w:rPr>
          <w:rFonts w:ascii="Times New Roman" w:hAnsi="Times New Roman"/>
          <w:color w:val="404040" w:themeColor="text1" w:themeTint="BF"/>
          <w:u w:color="000000"/>
        </w:rPr>
        <w:t xml:space="preserve"> systems to capture and measure</w:t>
      </w:r>
      <w:r w:rsidR="0032742D" w:rsidRPr="00860B1B">
        <w:rPr>
          <w:rFonts w:ascii="Times New Roman" w:hAnsi="Times New Roman"/>
          <w:color w:val="404040" w:themeColor="text1" w:themeTint="BF"/>
          <w:u w:color="000000"/>
        </w:rPr>
        <w:t xml:space="preserve"> VALPs</w:t>
      </w:r>
      <w:r w:rsidR="000F3925" w:rsidRPr="00860B1B">
        <w:rPr>
          <w:rFonts w:ascii="Times New Roman" w:hAnsi="Times New Roman"/>
          <w:color w:val="404040" w:themeColor="text1" w:themeTint="BF"/>
          <w:u w:color="000000"/>
        </w:rPr>
        <w:t xml:space="preserve"> volunteering time</w:t>
      </w:r>
      <w:r w:rsidR="00CF38A2" w:rsidRPr="00860B1B">
        <w:rPr>
          <w:rFonts w:ascii="Times New Roman" w:hAnsi="Times New Roman"/>
          <w:color w:val="404040" w:themeColor="text1" w:themeTint="BF"/>
          <w:u w:color="000000"/>
        </w:rPr>
        <w:t xml:space="preserve"> and own professional development</w:t>
      </w:r>
      <w:r w:rsidR="000F3925" w:rsidRPr="00860B1B">
        <w:rPr>
          <w:rFonts w:ascii="Times New Roman" w:hAnsi="Times New Roman"/>
          <w:color w:val="404040" w:themeColor="text1" w:themeTint="BF"/>
          <w:u w:color="000000"/>
        </w:rPr>
        <w:t xml:space="preserve"> </w:t>
      </w:r>
      <w:r w:rsidR="0032742D" w:rsidRPr="00860B1B">
        <w:rPr>
          <w:rFonts w:ascii="Times New Roman" w:hAnsi="Times New Roman"/>
          <w:color w:val="404040" w:themeColor="text1" w:themeTint="BF"/>
          <w:u w:color="000000"/>
        </w:rPr>
        <w:t>to</w:t>
      </w:r>
      <w:r w:rsidR="000F3925" w:rsidRPr="00860B1B">
        <w:rPr>
          <w:rFonts w:ascii="Times New Roman" w:hAnsi="Times New Roman"/>
          <w:color w:val="404040" w:themeColor="text1" w:themeTint="BF"/>
          <w:u w:color="000000"/>
        </w:rPr>
        <w:t xml:space="preserve"> further enhance understanding as well as</w:t>
      </w:r>
      <w:r w:rsidR="0032742D" w:rsidRPr="00860B1B">
        <w:rPr>
          <w:rFonts w:ascii="Times New Roman" w:hAnsi="Times New Roman"/>
          <w:color w:val="404040" w:themeColor="text1" w:themeTint="BF"/>
          <w:u w:color="000000"/>
        </w:rPr>
        <w:t xml:space="preserve"> enable recognition, professional growth and development within this field of community volunteering.</w:t>
      </w:r>
      <w:r w:rsidR="00DD2456" w:rsidRPr="00860B1B">
        <w:rPr>
          <w:rFonts w:ascii="Times New Roman" w:hAnsi="Times New Roman"/>
          <w:color w:val="404040" w:themeColor="text1" w:themeTint="BF"/>
          <w:u w:color="000000"/>
        </w:rPr>
        <w:t xml:space="preserve"> </w:t>
      </w:r>
    </w:p>
    <w:p w:rsidR="00584ABA" w:rsidRPr="00860B1B" w:rsidRDefault="00584ABA" w:rsidP="00165F60">
      <w:pPr>
        <w:pStyle w:val="ListParagraph"/>
        <w:spacing w:line="360" w:lineRule="auto"/>
        <w:ind w:left="0"/>
        <w:jc w:val="both"/>
        <w:rPr>
          <w:rFonts w:ascii="Times New Roman" w:hAnsi="Times New Roman"/>
          <w:color w:val="404040" w:themeColor="text1" w:themeTint="BF"/>
          <w:u w:color="000000"/>
        </w:rPr>
      </w:pPr>
    </w:p>
    <w:p w:rsidR="00D75132" w:rsidRPr="00860B1B" w:rsidRDefault="00D75132" w:rsidP="00165F60">
      <w:pPr>
        <w:pStyle w:val="ListParagraph"/>
        <w:spacing w:line="360" w:lineRule="auto"/>
        <w:ind w:left="0"/>
        <w:jc w:val="both"/>
        <w:rPr>
          <w:rFonts w:ascii="Times New Roman" w:hAnsi="Times New Roman"/>
          <w:color w:val="404040" w:themeColor="text1" w:themeTint="BF"/>
          <w:u w:color="000000"/>
        </w:rPr>
      </w:pPr>
    </w:p>
    <w:p w:rsidR="00584ABA" w:rsidRPr="00860B1B" w:rsidRDefault="00584ABA" w:rsidP="00165F60">
      <w:pPr>
        <w:pStyle w:val="ListParagraph"/>
        <w:spacing w:line="360" w:lineRule="auto"/>
        <w:ind w:left="0"/>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lastRenderedPageBreak/>
        <w:t xml:space="preserve">In conclusion, the key recommendations </w:t>
      </w:r>
      <w:r w:rsidR="001A2833" w:rsidRPr="00860B1B">
        <w:rPr>
          <w:rFonts w:ascii="Times New Roman" w:hAnsi="Times New Roman"/>
          <w:color w:val="404040" w:themeColor="text1" w:themeTint="BF"/>
          <w:u w:color="000000"/>
        </w:rPr>
        <w:t xml:space="preserve">of this research </w:t>
      </w:r>
      <w:r w:rsidRPr="00860B1B">
        <w:rPr>
          <w:rFonts w:ascii="Times New Roman" w:hAnsi="Times New Roman"/>
          <w:color w:val="404040" w:themeColor="text1" w:themeTint="BF"/>
          <w:u w:color="000000"/>
        </w:rPr>
        <w:t>are:</w:t>
      </w:r>
    </w:p>
    <w:p w:rsidR="001A2833" w:rsidRPr="00860B1B" w:rsidRDefault="001A2833" w:rsidP="00165F60">
      <w:pPr>
        <w:pStyle w:val="ListParagraph"/>
        <w:spacing w:line="360" w:lineRule="auto"/>
        <w:ind w:left="0"/>
        <w:jc w:val="both"/>
        <w:rPr>
          <w:rFonts w:ascii="Times New Roman" w:hAnsi="Times New Roman"/>
          <w:color w:val="404040" w:themeColor="text1" w:themeTint="BF"/>
          <w:sz w:val="16"/>
          <w:szCs w:val="16"/>
          <w:u w:color="000000"/>
        </w:rPr>
      </w:pPr>
    </w:p>
    <w:p w:rsidR="00584ABA" w:rsidRPr="00860B1B" w:rsidRDefault="001A2833" w:rsidP="00165F60">
      <w:pPr>
        <w:pStyle w:val="ListParagraph"/>
        <w:numPr>
          <w:ilvl w:val="0"/>
          <w:numId w:val="12"/>
        </w:num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 xml:space="preserve">Further study into the 32 Scottish local authorities, focusing on roles, responsibilities and management of </w:t>
      </w:r>
      <w:r w:rsidR="00773DAE" w:rsidRPr="00860B1B">
        <w:rPr>
          <w:rFonts w:ascii="Times New Roman" w:hAnsi="Times New Roman"/>
          <w:color w:val="404040" w:themeColor="text1" w:themeTint="BF"/>
          <w:u w:color="000000"/>
        </w:rPr>
        <w:t xml:space="preserve">VALPs to influence the development of </w:t>
      </w:r>
      <w:r w:rsidRPr="00860B1B">
        <w:rPr>
          <w:rFonts w:ascii="Times New Roman" w:hAnsi="Times New Roman"/>
          <w:color w:val="404040" w:themeColor="text1" w:themeTint="BF"/>
          <w:u w:color="000000"/>
        </w:rPr>
        <w:t xml:space="preserve">robust policies and procedures </w:t>
      </w:r>
      <w:r w:rsidR="00E2709D" w:rsidRPr="00860B1B">
        <w:rPr>
          <w:rFonts w:ascii="Times New Roman" w:hAnsi="Times New Roman"/>
          <w:color w:val="404040" w:themeColor="text1" w:themeTint="BF"/>
          <w:u w:color="000000"/>
        </w:rPr>
        <w:t xml:space="preserve">and make recommendations on good practice, </w:t>
      </w:r>
      <w:r w:rsidR="00773DAE" w:rsidRPr="00860B1B">
        <w:rPr>
          <w:rFonts w:ascii="Times New Roman" w:hAnsi="Times New Roman"/>
          <w:color w:val="404040" w:themeColor="text1" w:themeTint="BF"/>
          <w:u w:color="000000"/>
        </w:rPr>
        <w:t>which will support this growing role and team of adult educators</w:t>
      </w:r>
      <w:r w:rsidR="00E2709D" w:rsidRPr="00860B1B">
        <w:rPr>
          <w:rFonts w:ascii="Times New Roman" w:hAnsi="Times New Roman"/>
          <w:color w:val="404040" w:themeColor="text1" w:themeTint="BF"/>
          <w:u w:color="000000"/>
        </w:rPr>
        <w:t>,</w:t>
      </w:r>
      <w:r w:rsidR="00773DAE" w:rsidRPr="00860B1B">
        <w:rPr>
          <w:rFonts w:ascii="Times New Roman" w:hAnsi="Times New Roman"/>
          <w:color w:val="404040" w:themeColor="text1" w:themeTint="BF"/>
          <w:u w:color="000000"/>
        </w:rPr>
        <w:t xml:space="preserve"> </w:t>
      </w:r>
      <w:r w:rsidRPr="00860B1B">
        <w:rPr>
          <w:rFonts w:ascii="Times New Roman" w:hAnsi="Times New Roman"/>
          <w:color w:val="404040" w:themeColor="text1" w:themeTint="BF"/>
          <w:u w:color="000000"/>
        </w:rPr>
        <w:t>within adult literacy provision in Scotland</w:t>
      </w:r>
      <w:r w:rsidR="00773DAE" w:rsidRPr="00860B1B">
        <w:rPr>
          <w:rFonts w:ascii="Times New Roman" w:hAnsi="Times New Roman"/>
          <w:color w:val="404040" w:themeColor="text1" w:themeTint="BF"/>
          <w:u w:color="000000"/>
        </w:rPr>
        <w:t>’s LAs</w:t>
      </w:r>
      <w:r w:rsidRPr="00860B1B">
        <w:rPr>
          <w:rFonts w:ascii="Times New Roman" w:hAnsi="Times New Roman"/>
          <w:color w:val="404040" w:themeColor="text1" w:themeTint="BF"/>
          <w:u w:color="000000"/>
        </w:rPr>
        <w:t>.</w:t>
      </w:r>
    </w:p>
    <w:p w:rsidR="001A2833" w:rsidRPr="00860B1B" w:rsidRDefault="001A2833" w:rsidP="00165F60">
      <w:pPr>
        <w:pStyle w:val="ListParagraph"/>
        <w:spacing w:line="360" w:lineRule="auto"/>
        <w:jc w:val="both"/>
        <w:rPr>
          <w:rFonts w:ascii="Times New Roman" w:hAnsi="Times New Roman"/>
          <w:color w:val="404040" w:themeColor="text1" w:themeTint="BF"/>
          <w:sz w:val="16"/>
          <w:szCs w:val="16"/>
          <w:u w:color="000000"/>
        </w:rPr>
      </w:pPr>
    </w:p>
    <w:p w:rsidR="001A2833" w:rsidRPr="00860B1B" w:rsidRDefault="001A2833" w:rsidP="00165F60">
      <w:pPr>
        <w:pStyle w:val="ListParagraph"/>
        <w:numPr>
          <w:ilvl w:val="0"/>
          <w:numId w:val="12"/>
        </w:num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 xml:space="preserve">A review of the current SQA PDA SALL regards it current use within the field, by engaging with practitioners and experienced VALPs to ascertain </w:t>
      </w:r>
      <w:r w:rsidR="00773DAE" w:rsidRPr="00860B1B">
        <w:rPr>
          <w:rFonts w:ascii="Times New Roman" w:hAnsi="Times New Roman"/>
          <w:color w:val="404040" w:themeColor="text1" w:themeTint="BF"/>
          <w:u w:color="000000"/>
        </w:rPr>
        <w:t xml:space="preserve">accurate </w:t>
      </w:r>
      <w:r w:rsidRPr="00860B1B">
        <w:rPr>
          <w:rFonts w:ascii="Times New Roman" w:hAnsi="Times New Roman"/>
          <w:color w:val="404040" w:themeColor="text1" w:themeTint="BF"/>
          <w:u w:color="000000"/>
        </w:rPr>
        <w:t xml:space="preserve">knowledge and understanding of the </w:t>
      </w:r>
      <w:r w:rsidR="00773DAE" w:rsidRPr="00860B1B">
        <w:rPr>
          <w:rFonts w:ascii="Times New Roman" w:hAnsi="Times New Roman"/>
          <w:color w:val="404040" w:themeColor="text1" w:themeTint="BF"/>
          <w:u w:color="000000"/>
        </w:rPr>
        <w:t>training</w:t>
      </w:r>
      <w:r w:rsidRPr="00860B1B">
        <w:rPr>
          <w:rFonts w:ascii="Times New Roman" w:hAnsi="Times New Roman"/>
          <w:color w:val="404040" w:themeColor="text1" w:themeTint="BF"/>
          <w:u w:color="000000"/>
        </w:rPr>
        <w:t xml:space="preserve"> </w:t>
      </w:r>
      <w:r w:rsidR="00773DAE" w:rsidRPr="00860B1B">
        <w:rPr>
          <w:rFonts w:ascii="Times New Roman" w:hAnsi="Times New Roman"/>
          <w:color w:val="404040" w:themeColor="text1" w:themeTint="BF"/>
          <w:u w:color="000000"/>
        </w:rPr>
        <w:t>requirements</w:t>
      </w:r>
      <w:r w:rsidRPr="00860B1B">
        <w:rPr>
          <w:rFonts w:ascii="Times New Roman" w:hAnsi="Times New Roman"/>
          <w:color w:val="404040" w:themeColor="text1" w:themeTint="BF"/>
          <w:u w:color="000000"/>
        </w:rPr>
        <w:t xml:space="preserve"> </w:t>
      </w:r>
      <w:r w:rsidR="00E2709D" w:rsidRPr="00860B1B">
        <w:rPr>
          <w:rFonts w:ascii="Times New Roman" w:hAnsi="Times New Roman"/>
          <w:color w:val="404040" w:themeColor="text1" w:themeTint="BF"/>
          <w:u w:color="000000"/>
        </w:rPr>
        <w:t>current practice has</w:t>
      </w:r>
      <w:r w:rsidR="00773DAE" w:rsidRPr="00860B1B">
        <w:rPr>
          <w:rFonts w:ascii="Times New Roman" w:hAnsi="Times New Roman"/>
          <w:color w:val="404040" w:themeColor="text1" w:themeTint="BF"/>
          <w:u w:color="000000"/>
        </w:rPr>
        <w:t xml:space="preserve">, with possible development of a complementary suite of low cost “off the shelf” or “on line” training packages suitable for more specialised, focused requirements such as </w:t>
      </w:r>
      <w:r w:rsidR="00E2709D" w:rsidRPr="00860B1B">
        <w:rPr>
          <w:rFonts w:ascii="Times New Roman" w:hAnsi="Times New Roman"/>
          <w:color w:val="404040" w:themeColor="text1" w:themeTint="BF"/>
          <w:u w:color="000000"/>
        </w:rPr>
        <w:t xml:space="preserve">differing </w:t>
      </w:r>
      <w:r w:rsidR="005B04C7" w:rsidRPr="00860B1B">
        <w:rPr>
          <w:rFonts w:ascii="Times New Roman" w:hAnsi="Times New Roman"/>
          <w:color w:val="404040" w:themeColor="text1" w:themeTint="BF"/>
          <w:u w:color="000000"/>
        </w:rPr>
        <w:t xml:space="preserve">thematic </w:t>
      </w:r>
      <w:r w:rsidR="00773DAE" w:rsidRPr="00860B1B">
        <w:rPr>
          <w:rFonts w:ascii="Times New Roman" w:hAnsi="Times New Roman"/>
          <w:color w:val="404040" w:themeColor="text1" w:themeTint="BF"/>
          <w:u w:color="000000"/>
        </w:rPr>
        <w:t>embedded literacies delivery</w:t>
      </w:r>
      <w:r w:rsidR="00E2709D" w:rsidRPr="00860B1B">
        <w:rPr>
          <w:rFonts w:ascii="Times New Roman" w:hAnsi="Times New Roman"/>
          <w:color w:val="404040" w:themeColor="text1" w:themeTint="BF"/>
          <w:u w:color="000000"/>
        </w:rPr>
        <w:t>, all of which encompass</w:t>
      </w:r>
      <w:r w:rsidR="00773DAE" w:rsidRPr="00860B1B">
        <w:rPr>
          <w:rFonts w:ascii="Times New Roman" w:hAnsi="Times New Roman"/>
          <w:color w:val="404040" w:themeColor="text1" w:themeTint="BF"/>
          <w:u w:color="000000"/>
        </w:rPr>
        <w:t xml:space="preserve"> an element of experiential training.</w:t>
      </w:r>
    </w:p>
    <w:p w:rsidR="00773DAE" w:rsidRPr="00860B1B" w:rsidRDefault="00773DAE" w:rsidP="00165F60">
      <w:pPr>
        <w:pStyle w:val="ListParagraph"/>
        <w:spacing w:line="360" w:lineRule="auto"/>
        <w:jc w:val="both"/>
        <w:rPr>
          <w:rFonts w:ascii="Times New Roman" w:hAnsi="Times New Roman"/>
          <w:color w:val="404040" w:themeColor="text1" w:themeTint="BF"/>
          <w:sz w:val="16"/>
          <w:szCs w:val="16"/>
          <w:u w:color="000000"/>
        </w:rPr>
      </w:pPr>
    </w:p>
    <w:p w:rsidR="00773DAE" w:rsidRPr="00860B1B" w:rsidRDefault="00773DAE" w:rsidP="00165F60">
      <w:pPr>
        <w:pStyle w:val="ListParagraph"/>
        <w:numPr>
          <w:ilvl w:val="0"/>
          <w:numId w:val="12"/>
        </w:num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 xml:space="preserve">Widespread promotion of CLD Standards Council’s i-develop “Communities of Practice” online platform </w:t>
      </w:r>
      <w:r w:rsidR="00423241" w:rsidRPr="00860B1B">
        <w:rPr>
          <w:rFonts w:ascii="Times New Roman" w:hAnsi="Times New Roman"/>
          <w:color w:val="404040" w:themeColor="text1" w:themeTint="BF"/>
          <w:u w:color="000000"/>
        </w:rPr>
        <w:t>available for all to use.  To e</w:t>
      </w:r>
      <w:r w:rsidRPr="00860B1B">
        <w:rPr>
          <w:rFonts w:ascii="Times New Roman" w:hAnsi="Times New Roman"/>
          <w:color w:val="404040" w:themeColor="text1" w:themeTint="BF"/>
          <w:u w:color="000000"/>
        </w:rPr>
        <w:t>ncourage it</w:t>
      </w:r>
      <w:r w:rsidR="00423241" w:rsidRPr="00860B1B">
        <w:rPr>
          <w:rFonts w:ascii="Times New Roman" w:hAnsi="Times New Roman"/>
          <w:color w:val="404040" w:themeColor="text1" w:themeTint="BF"/>
          <w:u w:color="000000"/>
        </w:rPr>
        <w:t>’</w:t>
      </w:r>
      <w:r w:rsidRPr="00860B1B">
        <w:rPr>
          <w:rFonts w:ascii="Times New Roman" w:hAnsi="Times New Roman"/>
          <w:color w:val="404040" w:themeColor="text1" w:themeTint="BF"/>
          <w:u w:color="000000"/>
        </w:rPr>
        <w:t>s use</w:t>
      </w:r>
      <w:r w:rsidR="005B04C7" w:rsidRPr="00860B1B">
        <w:rPr>
          <w:rFonts w:ascii="Times New Roman" w:hAnsi="Times New Roman"/>
          <w:color w:val="404040" w:themeColor="text1" w:themeTint="BF"/>
          <w:u w:color="000000"/>
        </w:rPr>
        <w:t xml:space="preserve">, </w:t>
      </w:r>
      <w:r w:rsidR="00423241" w:rsidRPr="00860B1B">
        <w:rPr>
          <w:rFonts w:ascii="Times New Roman" w:hAnsi="Times New Roman"/>
          <w:color w:val="404040" w:themeColor="text1" w:themeTint="BF"/>
          <w:u w:color="000000"/>
        </w:rPr>
        <w:t xml:space="preserve">promote the benefits of </w:t>
      </w:r>
      <w:r w:rsidRPr="00860B1B">
        <w:rPr>
          <w:rFonts w:ascii="Times New Roman" w:hAnsi="Times New Roman"/>
          <w:color w:val="404040" w:themeColor="text1" w:themeTint="BF"/>
          <w:u w:color="000000"/>
        </w:rPr>
        <w:t>peer support and developing communities of interest</w:t>
      </w:r>
      <w:r w:rsidR="005B04C7" w:rsidRPr="00860B1B">
        <w:rPr>
          <w:rFonts w:ascii="Times New Roman" w:hAnsi="Times New Roman"/>
          <w:color w:val="404040" w:themeColor="text1" w:themeTint="BF"/>
          <w:u w:color="000000"/>
        </w:rPr>
        <w:t>,</w:t>
      </w:r>
      <w:r w:rsidRPr="00860B1B">
        <w:rPr>
          <w:rFonts w:ascii="Times New Roman" w:hAnsi="Times New Roman"/>
          <w:color w:val="404040" w:themeColor="text1" w:themeTint="BF"/>
          <w:u w:color="000000"/>
        </w:rPr>
        <w:t xml:space="preserve"> </w:t>
      </w:r>
      <w:r w:rsidR="00423241" w:rsidRPr="00860B1B">
        <w:rPr>
          <w:rFonts w:ascii="Times New Roman" w:hAnsi="Times New Roman"/>
          <w:color w:val="404040" w:themeColor="text1" w:themeTint="BF"/>
          <w:u w:color="000000"/>
        </w:rPr>
        <w:t xml:space="preserve">through networking </w:t>
      </w:r>
      <w:r w:rsidRPr="00860B1B">
        <w:rPr>
          <w:rFonts w:ascii="Times New Roman" w:hAnsi="Times New Roman"/>
          <w:color w:val="404040" w:themeColor="text1" w:themeTint="BF"/>
          <w:u w:color="000000"/>
        </w:rPr>
        <w:t>in</w:t>
      </w:r>
      <w:r w:rsidR="00E2709D" w:rsidRPr="00860B1B">
        <w:rPr>
          <w:rFonts w:ascii="Times New Roman" w:hAnsi="Times New Roman"/>
          <w:color w:val="404040" w:themeColor="text1" w:themeTint="BF"/>
          <w:u w:color="000000"/>
        </w:rPr>
        <w:t xml:space="preserve"> and across</w:t>
      </w:r>
      <w:r w:rsidRPr="00860B1B">
        <w:rPr>
          <w:rFonts w:ascii="Times New Roman" w:hAnsi="Times New Roman"/>
          <w:color w:val="404040" w:themeColor="text1" w:themeTint="BF"/>
          <w:u w:color="000000"/>
        </w:rPr>
        <w:t xml:space="preserve"> </w:t>
      </w:r>
      <w:r w:rsidR="00423241" w:rsidRPr="00860B1B">
        <w:rPr>
          <w:rFonts w:ascii="Times New Roman" w:hAnsi="Times New Roman"/>
          <w:color w:val="404040" w:themeColor="text1" w:themeTint="BF"/>
          <w:u w:color="000000"/>
        </w:rPr>
        <w:t xml:space="preserve">local authorities as well as with partner agencies throughout </w:t>
      </w:r>
      <w:r w:rsidRPr="00860B1B">
        <w:rPr>
          <w:rFonts w:ascii="Times New Roman" w:hAnsi="Times New Roman"/>
          <w:color w:val="404040" w:themeColor="text1" w:themeTint="BF"/>
          <w:u w:color="000000"/>
        </w:rPr>
        <w:t>Scotlan</w:t>
      </w:r>
      <w:r w:rsidR="00423241" w:rsidRPr="00860B1B">
        <w:rPr>
          <w:rFonts w:ascii="Times New Roman" w:hAnsi="Times New Roman"/>
          <w:color w:val="404040" w:themeColor="text1" w:themeTint="BF"/>
          <w:u w:color="000000"/>
        </w:rPr>
        <w:t>d</w:t>
      </w:r>
      <w:r w:rsidRPr="00860B1B">
        <w:rPr>
          <w:rFonts w:ascii="Times New Roman" w:hAnsi="Times New Roman"/>
          <w:color w:val="404040" w:themeColor="text1" w:themeTint="BF"/>
          <w:u w:color="000000"/>
        </w:rPr>
        <w:t xml:space="preserve">, UK and </w:t>
      </w:r>
      <w:r w:rsidR="00423241" w:rsidRPr="00860B1B">
        <w:rPr>
          <w:rFonts w:ascii="Times New Roman" w:hAnsi="Times New Roman"/>
          <w:color w:val="404040" w:themeColor="text1" w:themeTint="BF"/>
          <w:u w:color="000000"/>
        </w:rPr>
        <w:t xml:space="preserve">Internationally. </w:t>
      </w:r>
    </w:p>
    <w:p w:rsidR="00423241" w:rsidRPr="00860B1B" w:rsidRDefault="00423241" w:rsidP="00165F60">
      <w:pPr>
        <w:pStyle w:val="ListParagraph"/>
        <w:spacing w:line="360" w:lineRule="auto"/>
        <w:jc w:val="both"/>
        <w:rPr>
          <w:rFonts w:ascii="Times New Roman" w:hAnsi="Times New Roman"/>
          <w:color w:val="404040" w:themeColor="text1" w:themeTint="BF"/>
          <w:sz w:val="16"/>
          <w:szCs w:val="16"/>
          <w:u w:color="000000"/>
        </w:rPr>
      </w:pPr>
    </w:p>
    <w:p w:rsidR="00423241" w:rsidRPr="00860B1B" w:rsidRDefault="00E2709D" w:rsidP="00165F60">
      <w:pPr>
        <w:pStyle w:val="ListParagraph"/>
        <w:numPr>
          <w:ilvl w:val="0"/>
          <w:numId w:val="12"/>
        </w:num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 xml:space="preserve">Continuous marketing </w:t>
      </w:r>
      <w:r w:rsidR="005B04C7" w:rsidRPr="00860B1B">
        <w:rPr>
          <w:rFonts w:ascii="Times New Roman" w:hAnsi="Times New Roman"/>
          <w:color w:val="404040" w:themeColor="text1" w:themeTint="BF"/>
          <w:u w:color="000000"/>
        </w:rPr>
        <w:t xml:space="preserve">campaigns </w:t>
      </w:r>
      <w:r w:rsidRPr="00860B1B">
        <w:rPr>
          <w:rFonts w:ascii="Times New Roman" w:hAnsi="Times New Roman"/>
          <w:color w:val="404040" w:themeColor="text1" w:themeTint="BF"/>
          <w:u w:color="000000"/>
        </w:rPr>
        <w:t>at n</w:t>
      </w:r>
      <w:r w:rsidR="00423241" w:rsidRPr="00860B1B">
        <w:rPr>
          <w:rFonts w:ascii="Times New Roman" w:hAnsi="Times New Roman"/>
          <w:color w:val="404040" w:themeColor="text1" w:themeTint="BF"/>
          <w:u w:color="000000"/>
        </w:rPr>
        <w:t xml:space="preserve">ational and local </w:t>
      </w:r>
      <w:r w:rsidRPr="00860B1B">
        <w:rPr>
          <w:rFonts w:ascii="Times New Roman" w:hAnsi="Times New Roman"/>
          <w:color w:val="404040" w:themeColor="text1" w:themeTint="BF"/>
          <w:u w:color="000000"/>
        </w:rPr>
        <w:t>levels.  Need to increase</w:t>
      </w:r>
      <w:r w:rsidR="00423241" w:rsidRPr="00860B1B">
        <w:rPr>
          <w:rFonts w:ascii="Times New Roman" w:hAnsi="Times New Roman"/>
          <w:color w:val="404040" w:themeColor="text1" w:themeTint="BF"/>
          <w:u w:color="000000"/>
        </w:rPr>
        <w:t xml:space="preserve"> awareness of adult literacy provision within LAs</w:t>
      </w:r>
      <w:r w:rsidRPr="00860B1B">
        <w:rPr>
          <w:rFonts w:ascii="Times New Roman" w:hAnsi="Times New Roman"/>
          <w:color w:val="404040" w:themeColor="text1" w:themeTint="BF"/>
          <w:u w:color="000000"/>
        </w:rPr>
        <w:t xml:space="preserve">, as well as </w:t>
      </w:r>
      <w:r w:rsidR="00423241" w:rsidRPr="00860B1B">
        <w:rPr>
          <w:rFonts w:ascii="Times New Roman" w:hAnsi="Times New Roman"/>
          <w:color w:val="404040" w:themeColor="text1" w:themeTint="BF"/>
          <w:u w:color="000000"/>
        </w:rPr>
        <w:t>raise the profile of the CLD/ALN service whilst working towards combatting stigmas ar</w:t>
      </w:r>
      <w:r w:rsidR="005B04C7" w:rsidRPr="00860B1B">
        <w:rPr>
          <w:rFonts w:ascii="Times New Roman" w:hAnsi="Times New Roman"/>
          <w:color w:val="404040" w:themeColor="text1" w:themeTint="BF"/>
          <w:u w:color="000000"/>
        </w:rPr>
        <w:t>ound having poor literacy skills</w:t>
      </w:r>
      <w:r w:rsidRPr="00860B1B">
        <w:rPr>
          <w:rFonts w:ascii="Times New Roman" w:hAnsi="Times New Roman"/>
          <w:color w:val="404040" w:themeColor="text1" w:themeTint="BF"/>
          <w:u w:color="000000"/>
        </w:rPr>
        <w:t xml:space="preserve">.  Promotion of </w:t>
      </w:r>
      <w:r w:rsidR="00C362A2" w:rsidRPr="00860B1B">
        <w:rPr>
          <w:rFonts w:ascii="Times New Roman" w:hAnsi="Times New Roman"/>
          <w:color w:val="404040" w:themeColor="text1" w:themeTint="BF"/>
          <w:u w:color="000000"/>
        </w:rPr>
        <w:t xml:space="preserve">CLD/ALN as valuable </w:t>
      </w:r>
      <w:r w:rsidRPr="00860B1B">
        <w:rPr>
          <w:rFonts w:ascii="Times New Roman" w:hAnsi="Times New Roman"/>
          <w:color w:val="404040" w:themeColor="text1" w:themeTint="BF"/>
          <w:u w:color="000000"/>
        </w:rPr>
        <w:t xml:space="preserve">and credible </w:t>
      </w:r>
      <w:r w:rsidR="00423241" w:rsidRPr="00860B1B">
        <w:rPr>
          <w:rFonts w:ascii="Times New Roman" w:hAnsi="Times New Roman"/>
          <w:color w:val="404040" w:themeColor="text1" w:themeTint="BF"/>
          <w:u w:color="000000"/>
        </w:rPr>
        <w:t>career path</w:t>
      </w:r>
      <w:r w:rsidR="00C362A2" w:rsidRPr="00860B1B">
        <w:rPr>
          <w:rFonts w:ascii="Times New Roman" w:hAnsi="Times New Roman"/>
          <w:color w:val="404040" w:themeColor="text1" w:themeTint="BF"/>
          <w:u w:color="000000"/>
        </w:rPr>
        <w:t xml:space="preserve">s and recognised </w:t>
      </w:r>
      <w:r w:rsidR="00423241" w:rsidRPr="00860B1B">
        <w:rPr>
          <w:rFonts w:ascii="Times New Roman" w:hAnsi="Times New Roman"/>
          <w:color w:val="404040" w:themeColor="text1" w:themeTint="BF"/>
          <w:u w:color="000000"/>
        </w:rPr>
        <w:t>profession</w:t>
      </w:r>
      <w:r w:rsidRPr="00860B1B">
        <w:rPr>
          <w:rFonts w:ascii="Times New Roman" w:hAnsi="Times New Roman"/>
          <w:color w:val="404040" w:themeColor="text1" w:themeTint="BF"/>
          <w:u w:color="000000"/>
        </w:rPr>
        <w:t>s</w:t>
      </w:r>
      <w:r w:rsidR="00423241" w:rsidRPr="00860B1B">
        <w:rPr>
          <w:rFonts w:ascii="Times New Roman" w:hAnsi="Times New Roman"/>
          <w:color w:val="404040" w:themeColor="text1" w:themeTint="BF"/>
          <w:u w:color="000000"/>
        </w:rPr>
        <w:t xml:space="preserve">.  Work needs to be done to promote this volunteering opportunity to ensure it </w:t>
      </w:r>
      <w:r w:rsidRPr="00860B1B">
        <w:rPr>
          <w:rFonts w:ascii="Times New Roman" w:hAnsi="Times New Roman"/>
          <w:color w:val="404040" w:themeColor="text1" w:themeTint="BF"/>
          <w:u w:color="000000"/>
        </w:rPr>
        <w:t>engages and en</w:t>
      </w:r>
      <w:r w:rsidR="00423241" w:rsidRPr="00860B1B">
        <w:rPr>
          <w:rFonts w:ascii="Times New Roman" w:hAnsi="Times New Roman"/>
          <w:color w:val="404040" w:themeColor="text1" w:themeTint="BF"/>
          <w:u w:color="000000"/>
        </w:rPr>
        <w:t>courages</w:t>
      </w:r>
      <w:r w:rsidRPr="00860B1B">
        <w:rPr>
          <w:rFonts w:ascii="Times New Roman" w:hAnsi="Times New Roman"/>
          <w:color w:val="404040" w:themeColor="text1" w:themeTint="BF"/>
          <w:u w:color="000000"/>
        </w:rPr>
        <w:t xml:space="preserve"> </w:t>
      </w:r>
      <w:r w:rsidR="00423241" w:rsidRPr="00860B1B">
        <w:rPr>
          <w:rFonts w:ascii="Times New Roman" w:hAnsi="Times New Roman"/>
          <w:color w:val="404040" w:themeColor="text1" w:themeTint="BF"/>
          <w:u w:color="000000"/>
        </w:rPr>
        <w:t>people</w:t>
      </w:r>
      <w:r w:rsidRPr="00860B1B">
        <w:rPr>
          <w:rFonts w:ascii="Times New Roman" w:hAnsi="Times New Roman"/>
          <w:color w:val="404040" w:themeColor="text1" w:themeTint="BF"/>
          <w:u w:color="000000"/>
        </w:rPr>
        <w:t xml:space="preserve"> of all ages and backgrounds to come forward</w:t>
      </w:r>
      <w:r w:rsidR="00423241" w:rsidRPr="00860B1B">
        <w:rPr>
          <w:rFonts w:ascii="Times New Roman" w:hAnsi="Times New Roman"/>
          <w:color w:val="404040" w:themeColor="text1" w:themeTint="BF"/>
          <w:u w:color="000000"/>
        </w:rPr>
        <w:t xml:space="preserve">. </w:t>
      </w:r>
    </w:p>
    <w:p w:rsidR="00C362A2" w:rsidRPr="00860B1B" w:rsidRDefault="00C362A2" w:rsidP="00165F60">
      <w:pPr>
        <w:pStyle w:val="ListParagraph"/>
        <w:spacing w:line="360" w:lineRule="auto"/>
        <w:jc w:val="both"/>
        <w:rPr>
          <w:rFonts w:ascii="Times New Roman" w:hAnsi="Times New Roman"/>
          <w:color w:val="404040" w:themeColor="text1" w:themeTint="BF"/>
          <w:sz w:val="16"/>
          <w:szCs w:val="16"/>
          <w:u w:color="000000"/>
        </w:rPr>
      </w:pPr>
    </w:p>
    <w:p w:rsidR="00C362A2" w:rsidRPr="00860B1B" w:rsidRDefault="00C362A2" w:rsidP="00165F60">
      <w:pPr>
        <w:pStyle w:val="ListParagraph"/>
        <w:numPr>
          <w:ilvl w:val="0"/>
          <w:numId w:val="12"/>
        </w:num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Deeper investigations into LA</w:t>
      </w:r>
      <w:r w:rsidR="00E2709D" w:rsidRPr="00860B1B">
        <w:rPr>
          <w:rFonts w:ascii="Times New Roman" w:hAnsi="Times New Roman"/>
          <w:color w:val="404040" w:themeColor="text1" w:themeTint="BF"/>
          <w:u w:color="000000"/>
        </w:rPr>
        <w:t>s</w:t>
      </w:r>
      <w:r w:rsidRPr="00860B1B">
        <w:rPr>
          <w:rFonts w:ascii="Times New Roman" w:hAnsi="Times New Roman"/>
          <w:color w:val="404040" w:themeColor="text1" w:themeTint="BF"/>
          <w:u w:color="000000"/>
        </w:rPr>
        <w:t xml:space="preserve"> current adult literacy provision and the changing need of adult literacy learners is required to assist in the development of clear guidelines and benchmarks, and to share practice</w:t>
      </w:r>
      <w:r w:rsidR="00E2709D" w:rsidRPr="00860B1B">
        <w:rPr>
          <w:rFonts w:ascii="Times New Roman" w:hAnsi="Times New Roman"/>
          <w:color w:val="404040" w:themeColor="text1" w:themeTint="BF"/>
          <w:u w:color="000000"/>
        </w:rPr>
        <w:t>.</w:t>
      </w:r>
    </w:p>
    <w:p w:rsidR="00C362A2" w:rsidRPr="00860B1B" w:rsidRDefault="00C362A2" w:rsidP="00165F60">
      <w:pPr>
        <w:pStyle w:val="ListParagraph"/>
        <w:spacing w:line="360" w:lineRule="auto"/>
        <w:jc w:val="both"/>
        <w:rPr>
          <w:rFonts w:ascii="Times New Roman" w:hAnsi="Times New Roman"/>
          <w:color w:val="404040" w:themeColor="text1" w:themeTint="BF"/>
          <w:sz w:val="16"/>
          <w:szCs w:val="16"/>
          <w:u w:color="000000"/>
        </w:rPr>
      </w:pPr>
    </w:p>
    <w:p w:rsidR="00C362A2" w:rsidRPr="00860B1B" w:rsidRDefault="00C362A2" w:rsidP="00165F60">
      <w:pPr>
        <w:pStyle w:val="ListParagraph"/>
        <w:numPr>
          <w:ilvl w:val="0"/>
          <w:numId w:val="12"/>
        </w:numPr>
        <w:spacing w:line="360" w:lineRule="auto"/>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 xml:space="preserve">CLD Standards Council </w:t>
      </w:r>
      <w:r w:rsidR="00E2709D" w:rsidRPr="00860B1B">
        <w:rPr>
          <w:rFonts w:ascii="Times New Roman" w:hAnsi="Times New Roman"/>
          <w:color w:val="404040" w:themeColor="text1" w:themeTint="BF"/>
          <w:u w:color="000000"/>
        </w:rPr>
        <w:t>and Education Scotland</w:t>
      </w:r>
      <w:r w:rsidRPr="00860B1B">
        <w:rPr>
          <w:rFonts w:ascii="Times New Roman" w:hAnsi="Times New Roman"/>
          <w:color w:val="404040" w:themeColor="text1" w:themeTint="BF"/>
          <w:u w:color="000000"/>
        </w:rPr>
        <w:t xml:space="preserve"> to work with CLD/ALN teams within Scott</w:t>
      </w:r>
      <w:r w:rsidR="00E2709D" w:rsidRPr="00860B1B">
        <w:rPr>
          <w:rFonts w:ascii="Times New Roman" w:hAnsi="Times New Roman"/>
          <w:color w:val="404040" w:themeColor="text1" w:themeTint="BF"/>
          <w:u w:color="000000"/>
        </w:rPr>
        <w:t>ish LAs</w:t>
      </w:r>
      <w:r w:rsidR="00D67E2C" w:rsidRPr="00860B1B">
        <w:rPr>
          <w:rFonts w:ascii="Times New Roman" w:hAnsi="Times New Roman"/>
          <w:color w:val="404040" w:themeColor="text1" w:themeTint="BF"/>
          <w:u w:color="000000"/>
        </w:rPr>
        <w:t xml:space="preserve"> to assist in the development of opportunities which will permit and </w:t>
      </w:r>
      <w:r w:rsidR="00E2709D" w:rsidRPr="00860B1B">
        <w:rPr>
          <w:rFonts w:ascii="Times New Roman" w:hAnsi="Times New Roman"/>
          <w:color w:val="404040" w:themeColor="text1" w:themeTint="BF"/>
          <w:u w:color="000000"/>
        </w:rPr>
        <w:t>foster sharing of practice</w:t>
      </w:r>
      <w:r w:rsidRPr="00860B1B">
        <w:rPr>
          <w:rFonts w:ascii="Times New Roman" w:hAnsi="Times New Roman"/>
          <w:color w:val="404040" w:themeColor="text1" w:themeTint="BF"/>
          <w:u w:color="000000"/>
        </w:rPr>
        <w:t xml:space="preserve"> between </w:t>
      </w:r>
      <w:r w:rsidR="00D67E2C" w:rsidRPr="00860B1B">
        <w:rPr>
          <w:rFonts w:ascii="Times New Roman" w:hAnsi="Times New Roman"/>
          <w:color w:val="404040" w:themeColor="text1" w:themeTint="BF"/>
          <w:u w:color="000000"/>
        </w:rPr>
        <w:t xml:space="preserve">empowered </w:t>
      </w:r>
      <w:r w:rsidRPr="00860B1B">
        <w:rPr>
          <w:rFonts w:ascii="Times New Roman" w:hAnsi="Times New Roman"/>
          <w:color w:val="404040" w:themeColor="text1" w:themeTint="BF"/>
          <w:u w:color="000000"/>
        </w:rPr>
        <w:t>practitioners</w:t>
      </w:r>
      <w:r w:rsidR="00E2709D" w:rsidRPr="00860B1B">
        <w:rPr>
          <w:rFonts w:ascii="Times New Roman" w:hAnsi="Times New Roman"/>
          <w:color w:val="404040" w:themeColor="text1" w:themeTint="BF"/>
          <w:u w:color="000000"/>
        </w:rPr>
        <w:t xml:space="preserve">, as well as </w:t>
      </w:r>
      <w:r w:rsidR="00D67E2C" w:rsidRPr="00860B1B">
        <w:rPr>
          <w:rFonts w:ascii="Times New Roman" w:hAnsi="Times New Roman"/>
          <w:color w:val="404040" w:themeColor="text1" w:themeTint="BF"/>
          <w:u w:color="000000"/>
        </w:rPr>
        <w:t>develop and progress</w:t>
      </w:r>
      <w:r w:rsidR="00E2709D" w:rsidRPr="00860B1B">
        <w:rPr>
          <w:rFonts w:ascii="Times New Roman" w:hAnsi="Times New Roman"/>
          <w:color w:val="404040" w:themeColor="text1" w:themeTint="BF"/>
          <w:u w:color="000000"/>
        </w:rPr>
        <w:t xml:space="preserve"> new </w:t>
      </w:r>
      <w:r w:rsidR="00D67E2C" w:rsidRPr="00860B1B">
        <w:rPr>
          <w:rFonts w:ascii="Times New Roman" w:hAnsi="Times New Roman"/>
          <w:color w:val="404040" w:themeColor="text1" w:themeTint="BF"/>
          <w:u w:color="000000"/>
        </w:rPr>
        <w:t>innovative channels of communication and place value on improved</w:t>
      </w:r>
      <w:r w:rsidR="00E2709D" w:rsidRPr="00860B1B">
        <w:rPr>
          <w:rFonts w:ascii="Times New Roman" w:hAnsi="Times New Roman"/>
          <w:color w:val="404040" w:themeColor="text1" w:themeTint="BF"/>
          <w:u w:color="000000"/>
        </w:rPr>
        <w:t xml:space="preserve"> partnership working across LAs.</w:t>
      </w:r>
    </w:p>
    <w:p w:rsidR="00416E9D" w:rsidRPr="00860B1B" w:rsidRDefault="00416E9D" w:rsidP="00165F60">
      <w:pPr>
        <w:pStyle w:val="ListParagraph"/>
        <w:spacing w:line="360" w:lineRule="auto"/>
        <w:ind w:left="0"/>
        <w:jc w:val="both"/>
        <w:rPr>
          <w:rFonts w:ascii="Times New Roman" w:hAnsi="Times New Roman"/>
          <w:color w:val="404040" w:themeColor="text1" w:themeTint="BF"/>
          <w:u w:color="000000"/>
        </w:rPr>
      </w:pPr>
    </w:p>
    <w:p w:rsidR="00DD2456" w:rsidRPr="00860B1B" w:rsidRDefault="00416E9D" w:rsidP="00165F60">
      <w:pPr>
        <w:pStyle w:val="ListParagraph"/>
        <w:spacing w:line="360" w:lineRule="auto"/>
        <w:ind w:left="0"/>
        <w:jc w:val="both"/>
        <w:rPr>
          <w:rFonts w:ascii="Times New Roman" w:hAnsi="Times New Roman"/>
          <w:color w:val="404040" w:themeColor="text1" w:themeTint="BF"/>
          <w:u w:color="000000"/>
        </w:rPr>
      </w:pPr>
      <w:r w:rsidRPr="00860B1B">
        <w:rPr>
          <w:rFonts w:ascii="Times New Roman" w:hAnsi="Times New Roman"/>
          <w:color w:val="404040" w:themeColor="text1" w:themeTint="BF"/>
          <w:u w:color="000000"/>
        </w:rPr>
        <w:t xml:space="preserve">This research will be shared with all 32 Scottish </w:t>
      </w:r>
      <w:r w:rsidR="0051414F" w:rsidRPr="00860B1B">
        <w:rPr>
          <w:rFonts w:ascii="Times New Roman" w:hAnsi="Times New Roman"/>
          <w:color w:val="404040" w:themeColor="text1" w:themeTint="BF"/>
          <w:u w:color="000000"/>
        </w:rPr>
        <w:t>LAs</w:t>
      </w:r>
      <w:r w:rsidRPr="00860B1B">
        <w:rPr>
          <w:rFonts w:ascii="Times New Roman" w:hAnsi="Times New Roman"/>
          <w:color w:val="404040" w:themeColor="text1" w:themeTint="BF"/>
          <w:u w:color="000000"/>
        </w:rPr>
        <w:t xml:space="preserve"> who were </w:t>
      </w:r>
      <w:r w:rsidR="00D67E2C" w:rsidRPr="00860B1B">
        <w:rPr>
          <w:rFonts w:ascii="Times New Roman" w:hAnsi="Times New Roman"/>
          <w:color w:val="404040" w:themeColor="text1" w:themeTint="BF"/>
          <w:u w:color="000000"/>
        </w:rPr>
        <w:t>invited</w:t>
      </w:r>
      <w:r w:rsidRPr="00860B1B">
        <w:rPr>
          <w:rFonts w:ascii="Times New Roman" w:hAnsi="Times New Roman"/>
          <w:color w:val="404040" w:themeColor="text1" w:themeTint="BF"/>
          <w:u w:color="000000"/>
        </w:rPr>
        <w:t xml:space="preserve"> to participate, as well as Education Scotland and CLD Standards Council.  This is to share practice, promote awareness and support further development within this field.</w:t>
      </w:r>
    </w:p>
    <w:p w:rsidR="00965F59" w:rsidRPr="00EB4B87" w:rsidRDefault="00FB77AB" w:rsidP="00165F60">
      <w:pPr>
        <w:spacing w:line="360" w:lineRule="auto"/>
        <w:ind w:left="2410" w:hanging="2410"/>
        <w:jc w:val="both"/>
        <w:rPr>
          <w:rFonts w:ascii="Times New Roman" w:eastAsiaTheme="majorEastAsia" w:hAnsi="Times New Roman"/>
          <w:b/>
          <w:spacing w:val="-10"/>
          <w:kern w:val="28"/>
          <w:sz w:val="40"/>
          <w:szCs w:val="40"/>
        </w:rPr>
      </w:pPr>
      <w:r>
        <w:rPr>
          <w:rFonts w:ascii="Times New Roman" w:eastAsiaTheme="majorEastAsia" w:hAnsi="Times New Roman"/>
          <w:b/>
          <w:spacing w:val="-10"/>
          <w:kern w:val="28"/>
          <w:sz w:val="40"/>
          <w:szCs w:val="40"/>
        </w:rPr>
        <w:lastRenderedPageBreak/>
        <w:t>Chapter 7</w:t>
      </w:r>
      <w:r w:rsidR="00C161C1" w:rsidRPr="00EB4B87">
        <w:rPr>
          <w:rFonts w:ascii="Times New Roman" w:eastAsiaTheme="majorEastAsia" w:hAnsi="Times New Roman"/>
          <w:b/>
          <w:spacing w:val="-10"/>
          <w:kern w:val="28"/>
          <w:sz w:val="40"/>
          <w:szCs w:val="40"/>
        </w:rPr>
        <w:t xml:space="preserve">. </w:t>
      </w:r>
      <w:r w:rsidR="00965F59" w:rsidRPr="00EB4B87">
        <w:rPr>
          <w:rFonts w:ascii="Times New Roman" w:eastAsiaTheme="majorEastAsia" w:hAnsi="Times New Roman"/>
          <w:b/>
          <w:spacing w:val="-10"/>
          <w:kern w:val="28"/>
          <w:sz w:val="40"/>
          <w:szCs w:val="40"/>
        </w:rPr>
        <w:t>Bibliography</w:t>
      </w:r>
    </w:p>
    <w:p w:rsidR="00A50B48" w:rsidRDefault="00A50B48" w:rsidP="00FB77AB">
      <w:pPr>
        <w:spacing w:line="360" w:lineRule="auto"/>
        <w:ind w:left="456" w:hanging="456"/>
      </w:pPr>
      <w:r w:rsidRPr="00FB77AB">
        <w:rPr>
          <w:rFonts w:ascii="Times New Roman" w:hAnsi="Times New Roman"/>
          <w:b/>
        </w:rPr>
        <w:t>A</w:t>
      </w:r>
      <w:r>
        <w:rPr>
          <w:rFonts w:ascii="Times New Roman" w:hAnsi="Times New Roman"/>
        </w:rPr>
        <w:t xml:space="preserve">ckland, A. (2011). The eye of the storm: discursive power and resistance in the development of a professional qualification for adult literacies practitioners in Scotland. </w:t>
      </w:r>
      <w:r>
        <w:rPr>
          <w:rFonts w:ascii="Times New Roman" w:hAnsi="Times New Roman"/>
          <w:i/>
        </w:rPr>
        <w:t>European Journal for Research on the Education and Learning of Adults</w:t>
      </w:r>
      <w:r>
        <w:rPr>
          <w:rFonts w:ascii="Times New Roman" w:hAnsi="Times New Roman"/>
        </w:rPr>
        <w:t>, 2(1), pp.57-73.</w:t>
      </w:r>
    </w:p>
    <w:p w:rsidR="00A50B48" w:rsidRDefault="00A50B48" w:rsidP="00FB77AB">
      <w:pPr>
        <w:spacing w:line="360" w:lineRule="auto"/>
        <w:ind w:left="456" w:hanging="456"/>
      </w:pPr>
      <w:r w:rsidRPr="00FB77AB">
        <w:rPr>
          <w:rFonts w:ascii="Times New Roman" w:hAnsi="Times New Roman"/>
          <w:b/>
        </w:rPr>
        <w:t>A</w:t>
      </w:r>
      <w:r>
        <w:rPr>
          <w:rFonts w:ascii="Times New Roman" w:hAnsi="Times New Roman"/>
        </w:rPr>
        <w:t xml:space="preserve">LNIS (Adult Literacy and Numeracy in Scotland) </w:t>
      </w:r>
      <w:r w:rsidR="00FB77AB">
        <w:rPr>
          <w:rFonts w:ascii="Times New Roman" w:hAnsi="Times New Roman"/>
        </w:rPr>
        <w:t xml:space="preserve">Report. 1st ed. </w:t>
      </w:r>
      <w:r>
        <w:rPr>
          <w:rFonts w:ascii="Times New Roman" w:hAnsi="Times New Roman"/>
        </w:rPr>
        <w:t>Glasgow: Scottish Government. Available at: http://www.gov.scot/Resource/Doc/158952/004</w:t>
      </w:r>
      <w:r w:rsidR="00FB77AB">
        <w:rPr>
          <w:rFonts w:ascii="Times New Roman" w:hAnsi="Times New Roman"/>
        </w:rPr>
        <w:t xml:space="preserve">3191.pdf </w:t>
      </w:r>
    </w:p>
    <w:p w:rsidR="00A50B48" w:rsidRDefault="00A50B48" w:rsidP="00FB77AB">
      <w:pPr>
        <w:spacing w:line="360" w:lineRule="auto"/>
        <w:ind w:left="456" w:hanging="456"/>
      </w:pPr>
      <w:r w:rsidRPr="00FB77AB">
        <w:rPr>
          <w:rFonts w:ascii="Times New Roman" w:hAnsi="Times New Roman"/>
          <w:b/>
        </w:rPr>
        <w:t>B</w:t>
      </w:r>
      <w:r w:rsidR="004D2AAA">
        <w:rPr>
          <w:rFonts w:ascii="Times New Roman" w:hAnsi="Times New Roman"/>
        </w:rPr>
        <w:t>BC.CO.UK.</w:t>
      </w:r>
      <w:r>
        <w:rPr>
          <w:rFonts w:ascii="Times New Roman" w:hAnsi="Times New Roman"/>
        </w:rPr>
        <w:t xml:space="preserve"> (n.d.). </w:t>
      </w:r>
      <w:r>
        <w:rPr>
          <w:rFonts w:ascii="Times New Roman" w:hAnsi="Times New Roman"/>
          <w:i/>
        </w:rPr>
        <w:t>Becoming a tutor</w:t>
      </w:r>
      <w:r w:rsidR="00FB77AB">
        <w:rPr>
          <w:rFonts w:ascii="Times New Roman" w:hAnsi="Times New Roman"/>
        </w:rPr>
        <w:t xml:space="preserve">. </w:t>
      </w:r>
      <w:r>
        <w:rPr>
          <w:rFonts w:ascii="Times New Roman" w:hAnsi="Times New Roman"/>
        </w:rPr>
        <w:t>Available at: http://www.bbc.co.uk/skillswise/tutors/professional-dev</w:t>
      </w:r>
      <w:r w:rsidR="00FB77AB">
        <w:rPr>
          <w:rFonts w:ascii="Times New Roman" w:hAnsi="Times New Roman"/>
        </w:rPr>
        <w:t xml:space="preserve">elopment </w:t>
      </w:r>
    </w:p>
    <w:p w:rsidR="00A50B48" w:rsidRDefault="00A50B48" w:rsidP="00FB77AB">
      <w:pPr>
        <w:spacing w:line="360" w:lineRule="auto"/>
        <w:ind w:left="456" w:hanging="456"/>
      </w:pPr>
      <w:r w:rsidRPr="00FB77AB">
        <w:rPr>
          <w:rFonts w:ascii="Times New Roman" w:hAnsi="Times New Roman"/>
          <w:b/>
        </w:rPr>
        <w:t>B</w:t>
      </w:r>
      <w:r>
        <w:rPr>
          <w:rFonts w:ascii="Times New Roman" w:hAnsi="Times New Roman"/>
        </w:rPr>
        <w:t xml:space="preserve">elzer, A. (2006). Less May Be More: Rethinking Adult Literacy Volunteer Tutor Training. </w:t>
      </w:r>
      <w:r>
        <w:rPr>
          <w:rFonts w:ascii="Times New Roman" w:hAnsi="Times New Roman"/>
          <w:i/>
        </w:rPr>
        <w:t>J. of Literacy Res.</w:t>
      </w:r>
      <w:r>
        <w:rPr>
          <w:rFonts w:ascii="Times New Roman" w:hAnsi="Times New Roman"/>
        </w:rPr>
        <w:t>, 38(2), pp.111-140.</w:t>
      </w:r>
    </w:p>
    <w:p w:rsidR="00A50B48" w:rsidRDefault="00A50B48" w:rsidP="00FB77AB">
      <w:pPr>
        <w:spacing w:line="360" w:lineRule="auto"/>
        <w:ind w:left="456" w:hanging="456"/>
      </w:pPr>
      <w:r w:rsidRPr="00FB77AB">
        <w:rPr>
          <w:rFonts w:ascii="Times New Roman" w:hAnsi="Times New Roman"/>
          <w:b/>
        </w:rPr>
        <w:t>B</w:t>
      </w:r>
      <w:r>
        <w:rPr>
          <w:rFonts w:ascii="Times New Roman" w:hAnsi="Times New Roman"/>
        </w:rPr>
        <w:t xml:space="preserve">elzer, A. (2006). What Are They Doing in There? Case Studies of Volunteer Tutors and Adult Literacy Learners. </w:t>
      </w:r>
      <w:r>
        <w:rPr>
          <w:rFonts w:ascii="Times New Roman" w:hAnsi="Times New Roman"/>
          <w:i/>
        </w:rPr>
        <w:t>Journal of Adolescent &amp; Adult Literacy</w:t>
      </w:r>
      <w:r>
        <w:rPr>
          <w:rFonts w:ascii="Times New Roman" w:hAnsi="Times New Roman"/>
        </w:rPr>
        <w:t>, 49(7), pp.560-572.</w:t>
      </w:r>
    </w:p>
    <w:p w:rsidR="00A50B48" w:rsidRDefault="00A50B48" w:rsidP="00FB77AB">
      <w:pPr>
        <w:spacing w:line="360" w:lineRule="auto"/>
        <w:ind w:left="456" w:hanging="456"/>
      </w:pPr>
      <w:r w:rsidRPr="00FB77AB">
        <w:rPr>
          <w:rFonts w:ascii="Times New Roman" w:hAnsi="Times New Roman"/>
          <w:b/>
        </w:rPr>
        <w:t>B</w:t>
      </w:r>
      <w:r>
        <w:rPr>
          <w:rFonts w:ascii="Times New Roman" w:hAnsi="Times New Roman"/>
        </w:rPr>
        <w:t xml:space="preserve">rookfield, S. (1983). </w:t>
      </w:r>
      <w:r>
        <w:rPr>
          <w:rFonts w:ascii="Times New Roman" w:hAnsi="Times New Roman"/>
          <w:i/>
        </w:rPr>
        <w:t>Adult learners, adult education and the community</w:t>
      </w:r>
      <w:r>
        <w:rPr>
          <w:rFonts w:ascii="Times New Roman" w:hAnsi="Times New Roman"/>
        </w:rPr>
        <w:t>. Milton Keynes: Open University Press.</w:t>
      </w:r>
    </w:p>
    <w:p w:rsidR="00A50B48" w:rsidRDefault="00A50B48" w:rsidP="00FB77AB">
      <w:pPr>
        <w:spacing w:line="360" w:lineRule="auto"/>
        <w:ind w:left="456" w:hanging="456"/>
      </w:pPr>
      <w:r w:rsidRPr="00FB77AB">
        <w:rPr>
          <w:rFonts w:ascii="Times New Roman" w:hAnsi="Times New Roman"/>
          <w:b/>
        </w:rPr>
        <w:t>C</w:t>
      </w:r>
      <w:r>
        <w:rPr>
          <w:rFonts w:ascii="Times New Roman" w:hAnsi="Times New Roman"/>
        </w:rPr>
        <w:t xml:space="preserve">eprano, M. (1995). </w:t>
      </w:r>
      <w:r>
        <w:rPr>
          <w:rFonts w:ascii="Times New Roman" w:hAnsi="Times New Roman"/>
          <w:i/>
        </w:rPr>
        <w:t>Strategies and practices of individuals who tutor adult illiterates voluntarily.  Vol. 39, No. 1, Sep., 1995 of Journal of Adolescent &amp; Adult Literacy</w:t>
      </w:r>
      <w:r w:rsidR="00FB77AB">
        <w:rPr>
          <w:rFonts w:ascii="Times New Roman" w:hAnsi="Times New Roman"/>
        </w:rPr>
        <w:t xml:space="preserve">. </w:t>
      </w:r>
      <w:r>
        <w:rPr>
          <w:rFonts w:ascii="Times New Roman" w:hAnsi="Times New Roman"/>
        </w:rPr>
        <w:t xml:space="preserve"> Jstor.org. Available at: http://ww</w:t>
      </w:r>
      <w:r w:rsidR="00FB77AB">
        <w:rPr>
          <w:rFonts w:ascii="Times New Roman" w:hAnsi="Times New Roman"/>
        </w:rPr>
        <w:t xml:space="preserve">w.jstor.org/stable/i40000853 </w:t>
      </w:r>
    </w:p>
    <w:p w:rsidR="00A50B48" w:rsidRDefault="00A50B48" w:rsidP="00FB77AB">
      <w:pPr>
        <w:spacing w:line="360" w:lineRule="auto"/>
        <w:ind w:left="456" w:hanging="456"/>
      </w:pPr>
      <w:r w:rsidRPr="00FB77AB">
        <w:rPr>
          <w:rFonts w:ascii="Times New Roman" w:hAnsi="Times New Roman"/>
          <w:b/>
        </w:rPr>
        <w:t>C</w:t>
      </w:r>
      <w:r>
        <w:rPr>
          <w:rFonts w:ascii="Times New Roman" w:hAnsi="Times New Roman"/>
        </w:rPr>
        <w:t xml:space="preserve">ldstandardscouncil.org.uk. (n.d.). </w:t>
      </w:r>
      <w:r>
        <w:rPr>
          <w:rFonts w:ascii="Times New Roman" w:hAnsi="Times New Roman"/>
          <w:i/>
        </w:rPr>
        <w:t>The Standards Council | CLD Standards Council for Scotland</w:t>
      </w:r>
      <w:r w:rsidR="00FB77AB">
        <w:rPr>
          <w:rFonts w:ascii="Times New Roman" w:hAnsi="Times New Roman"/>
        </w:rPr>
        <w:t xml:space="preserve">. </w:t>
      </w:r>
      <w:r>
        <w:rPr>
          <w:rFonts w:ascii="Times New Roman" w:hAnsi="Times New Roman"/>
        </w:rPr>
        <w:t>Available at: http://cldstandardscouncil.org.uk/?p</w:t>
      </w:r>
      <w:r w:rsidR="00FB77AB">
        <w:rPr>
          <w:rFonts w:ascii="Times New Roman" w:hAnsi="Times New Roman"/>
        </w:rPr>
        <w:t xml:space="preserve">age_id=4 </w:t>
      </w:r>
    </w:p>
    <w:p w:rsidR="00A50B48" w:rsidRDefault="00A50B48" w:rsidP="00FB77AB">
      <w:pPr>
        <w:spacing w:line="360" w:lineRule="auto"/>
        <w:ind w:left="456" w:hanging="456"/>
      </w:pPr>
      <w:r w:rsidRPr="00FB77AB">
        <w:rPr>
          <w:rFonts w:ascii="Times New Roman" w:hAnsi="Times New Roman"/>
          <w:b/>
        </w:rPr>
        <w:t>C</w:t>
      </w:r>
      <w:r>
        <w:rPr>
          <w:rFonts w:ascii="Times New Roman" w:hAnsi="Times New Roman"/>
        </w:rPr>
        <w:t xml:space="preserve">naan, R. and Amrofell, L. (1994). Mapping Volunteer Activity. </w:t>
      </w:r>
      <w:r>
        <w:rPr>
          <w:rFonts w:ascii="Times New Roman" w:hAnsi="Times New Roman"/>
          <w:i/>
        </w:rPr>
        <w:t>Nonprofit and Voluntary Sector Quarterly</w:t>
      </w:r>
      <w:r>
        <w:rPr>
          <w:rFonts w:ascii="Times New Roman" w:hAnsi="Times New Roman"/>
        </w:rPr>
        <w:t>, 23(4), pp.335-351.</w:t>
      </w:r>
    </w:p>
    <w:p w:rsidR="00A50B48" w:rsidRDefault="00A50B48" w:rsidP="00FB77AB">
      <w:pPr>
        <w:spacing w:line="360" w:lineRule="auto"/>
        <w:ind w:left="456" w:hanging="456"/>
      </w:pPr>
      <w:r w:rsidRPr="00FB77AB">
        <w:rPr>
          <w:rFonts w:ascii="Times New Roman" w:hAnsi="Times New Roman"/>
          <w:b/>
        </w:rPr>
        <w:t>C</w:t>
      </w:r>
      <w:r>
        <w:rPr>
          <w:rFonts w:ascii="Times New Roman" w:hAnsi="Times New Roman"/>
        </w:rPr>
        <w:t xml:space="preserve">ollins, H. (n.d.). </w:t>
      </w:r>
      <w:r w:rsidR="004D2AAA">
        <w:rPr>
          <w:rFonts w:ascii="Times New Roman" w:hAnsi="Times New Roman"/>
        </w:rPr>
        <w:t>Creative R</w:t>
      </w:r>
      <w:r w:rsidRPr="004D2AAA">
        <w:rPr>
          <w:rFonts w:ascii="Times New Roman" w:hAnsi="Times New Roman"/>
        </w:rPr>
        <w:t>esearch</w:t>
      </w:r>
      <w:r w:rsidR="004D2AAA">
        <w:rPr>
          <w:rFonts w:ascii="Times New Roman" w:hAnsi="Times New Roman"/>
        </w:rPr>
        <w:t xml:space="preserve">: </w:t>
      </w:r>
      <w:r w:rsidR="004D2AAA" w:rsidRPr="004D2AAA">
        <w:rPr>
          <w:rFonts w:ascii="Times New Roman" w:hAnsi="Times New Roman"/>
        </w:rPr>
        <w:t>The Theory and Practice of Research for the Creative Industries</w:t>
      </w:r>
    </w:p>
    <w:p w:rsidR="00A50B48" w:rsidRDefault="00A50B48" w:rsidP="00FB77AB">
      <w:pPr>
        <w:spacing w:line="360" w:lineRule="auto"/>
        <w:ind w:left="456" w:hanging="456"/>
      </w:pPr>
      <w:r w:rsidRPr="00FB77AB">
        <w:rPr>
          <w:rFonts w:ascii="Times New Roman" w:hAnsi="Times New Roman"/>
          <w:b/>
        </w:rPr>
        <w:t>C</w:t>
      </w:r>
      <w:r>
        <w:rPr>
          <w:rFonts w:ascii="Times New Roman" w:hAnsi="Times New Roman"/>
        </w:rPr>
        <w:t xml:space="preserve">othrom.net. (2017). </w:t>
      </w:r>
      <w:r>
        <w:rPr>
          <w:rFonts w:ascii="Times New Roman" w:hAnsi="Times New Roman"/>
          <w:i/>
        </w:rPr>
        <w:t>Cothrom - Opportunities For Learning</w:t>
      </w:r>
      <w:r w:rsidR="00FB77AB">
        <w:rPr>
          <w:rFonts w:ascii="Times New Roman" w:hAnsi="Times New Roman"/>
        </w:rPr>
        <w:t xml:space="preserve">. </w:t>
      </w:r>
      <w:r>
        <w:rPr>
          <w:rFonts w:ascii="Times New Roman" w:hAnsi="Times New Roman"/>
        </w:rPr>
        <w:t>Available at: http://www.coth</w:t>
      </w:r>
      <w:r w:rsidR="00FB77AB">
        <w:rPr>
          <w:rFonts w:ascii="Times New Roman" w:hAnsi="Times New Roman"/>
        </w:rPr>
        <w:t xml:space="preserve">rom.net/ </w:t>
      </w:r>
    </w:p>
    <w:p w:rsidR="00A50B48" w:rsidRDefault="00A50B48" w:rsidP="00FB77AB">
      <w:pPr>
        <w:spacing w:line="360" w:lineRule="auto"/>
        <w:ind w:left="456" w:hanging="456"/>
      </w:pPr>
      <w:r w:rsidRPr="00FB77AB">
        <w:rPr>
          <w:rFonts w:ascii="Times New Roman" w:hAnsi="Times New Roman"/>
          <w:b/>
        </w:rPr>
        <w:t>C</w:t>
      </w:r>
      <w:r>
        <w:rPr>
          <w:rFonts w:ascii="Times New Roman" w:hAnsi="Times New Roman"/>
        </w:rPr>
        <w:t xml:space="preserve">rowther, J. and Tett, L. (2011). Critical and social literacy practices from the Scottish adult literacy experience: resisting deficit approaches to learning. </w:t>
      </w:r>
      <w:r>
        <w:rPr>
          <w:rFonts w:ascii="Times New Roman" w:hAnsi="Times New Roman"/>
          <w:i/>
        </w:rPr>
        <w:t>Literacy</w:t>
      </w:r>
      <w:r>
        <w:rPr>
          <w:rFonts w:ascii="Times New Roman" w:hAnsi="Times New Roman"/>
        </w:rPr>
        <w:t>, 45(3), pp.134-140.</w:t>
      </w:r>
    </w:p>
    <w:p w:rsidR="00A50B48" w:rsidRDefault="00A50B48" w:rsidP="00FB77AB">
      <w:pPr>
        <w:spacing w:line="360" w:lineRule="auto"/>
        <w:ind w:left="456" w:hanging="456"/>
      </w:pPr>
      <w:r w:rsidRPr="00FB77AB">
        <w:rPr>
          <w:rFonts w:ascii="Times New Roman" w:hAnsi="Times New Roman"/>
          <w:b/>
        </w:rPr>
        <w:t>C</w:t>
      </w:r>
      <w:r>
        <w:rPr>
          <w:rFonts w:ascii="Times New Roman" w:hAnsi="Times New Roman"/>
        </w:rPr>
        <w:t xml:space="preserve">rowther, J., Hamilton, M. and Tett, L. (2001). </w:t>
      </w:r>
      <w:r>
        <w:rPr>
          <w:rFonts w:ascii="Times New Roman" w:hAnsi="Times New Roman"/>
          <w:i/>
        </w:rPr>
        <w:t>Powerful literacies</w:t>
      </w:r>
      <w:r>
        <w:rPr>
          <w:rFonts w:ascii="Times New Roman" w:hAnsi="Times New Roman"/>
        </w:rPr>
        <w:t>. Leicester: NIACE.</w:t>
      </w:r>
    </w:p>
    <w:p w:rsidR="00A50B48" w:rsidRDefault="00A50B48" w:rsidP="00FB77AB">
      <w:pPr>
        <w:spacing w:line="360" w:lineRule="auto"/>
        <w:ind w:left="456" w:hanging="456"/>
        <w:rPr>
          <w:rFonts w:ascii="Times New Roman" w:hAnsi="Times New Roman"/>
        </w:rPr>
      </w:pPr>
      <w:r w:rsidRPr="00372547">
        <w:rPr>
          <w:rFonts w:ascii="Times New Roman" w:hAnsi="Times New Roman"/>
          <w:b/>
        </w:rPr>
        <w:t>D</w:t>
      </w:r>
      <w:r>
        <w:rPr>
          <w:rFonts w:ascii="Times New Roman" w:hAnsi="Times New Roman"/>
        </w:rPr>
        <w:t>ennis, C. (2010). Is the Professionalisation of Adult Basic Skills Practice Pos</w:t>
      </w:r>
      <w:r w:rsidR="00FB77AB">
        <w:rPr>
          <w:rFonts w:ascii="Times New Roman" w:hAnsi="Times New Roman"/>
        </w:rPr>
        <w:t>sible, Desirable or Inevitable?</w:t>
      </w:r>
      <w:r>
        <w:rPr>
          <w:rFonts w:ascii="Times New Roman" w:hAnsi="Times New Roman"/>
        </w:rPr>
        <w:t xml:space="preserve"> </w:t>
      </w:r>
      <w:r>
        <w:rPr>
          <w:rFonts w:ascii="Times New Roman" w:hAnsi="Times New Roman"/>
          <w:i/>
        </w:rPr>
        <w:t>Literacy and Numeracy Studies</w:t>
      </w:r>
      <w:r>
        <w:rPr>
          <w:rFonts w:ascii="Times New Roman" w:hAnsi="Times New Roman"/>
        </w:rPr>
        <w:t>, 18(2), p.26.</w:t>
      </w:r>
    </w:p>
    <w:p w:rsidR="00A50B48" w:rsidRDefault="00A50B48" w:rsidP="00FB77AB">
      <w:pPr>
        <w:spacing w:line="360" w:lineRule="auto"/>
        <w:ind w:left="456" w:hanging="456"/>
      </w:pPr>
      <w:r w:rsidRPr="00372547">
        <w:rPr>
          <w:rFonts w:ascii="Times New Roman" w:hAnsi="Times New Roman"/>
          <w:b/>
        </w:rPr>
        <w:t>E</w:t>
      </w:r>
      <w:r>
        <w:rPr>
          <w:rFonts w:ascii="Times New Roman" w:hAnsi="Times New Roman"/>
        </w:rPr>
        <w:t>ducation for All Global Monitoring Report,</w:t>
      </w:r>
      <w:r w:rsidR="00FB77AB">
        <w:rPr>
          <w:rFonts w:ascii="Times New Roman" w:hAnsi="Times New Roman"/>
        </w:rPr>
        <w:t xml:space="preserve"> </w:t>
      </w:r>
      <w:r>
        <w:rPr>
          <w:rFonts w:ascii="Times New Roman" w:hAnsi="Times New Roman"/>
        </w:rPr>
        <w:t>UNDERSTANDI</w:t>
      </w:r>
      <w:r w:rsidR="00FB77AB">
        <w:rPr>
          <w:rFonts w:ascii="Times New Roman" w:hAnsi="Times New Roman"/>
        </w:rPr>
        <w:t xml:space="preserve">NGS OF LITERACY. (2017). </w:t>
      </w:r>
      <w:r>
        <w:rPr>
          <w:rFonts w:ascii="Times New Roman" w:hAnsi="Times New Roman"/>
        </w:rPr>
        <w:t xml:space="preserve"> UNESCO. Available at: http://www.unesco.org/education/GMR2006/full/chapt6</w:t>
      </w:r>
      <w:r w:rsidR="00FB77AB">
        <w:rPr>
          <w:rFonts w:ascii="Times New Roman" w:hAnsi="Times New Roman"/>
        </w:rPr>
        <w:t xml:space="preserve">_eng.pdf </w:t>
      </w:r>
    </w:p>
    <w:p w:rsidR="00A50B48" w:rsidRDefault="00A50B48" w:rsidP="00FB77AB">
      <w:pPr>
        <w:spacing w:line="360" w:lineRule="auto"/>
        <w:ind w:left="456" w:hanging="456"/>
      </w:pPr>
      <w:r w:rsidRPr="00372547">
        <w:rPr>
          <w:rFonts w:ascii="Times New Roman" w:hAnsi="Times New Roman"/>
          <w:b/>
        </w:rPr>
        <w:t>E</w:t>
      </w:r>
      <w:r>
        <w:rPr>
          <w:rFonts w:ascii="Times New Roman" w:hAnsi="Times New Roman"/>
        </w:rPr>
        <w:t xml:space="preserve">ducation Scotland (2005). </w:t>
      </w:r>
      <w:r>
        <w:rPr>
          <w:rFonts w:ascii="Times New Roman" w:hAnsi="Times New Roman"/>
          <w:i/>
        </w:rPr>
        <w:t>Adult Literacy and Numeracy Curriculum Framework for Scotland</w:t>
      </w:r>
      <w:r>
        <w:rPr>
          <w:rFonts w:ascii="Times New Roman" w:hAnsi="Times New Roman"/>
        </w:rPr>
        <w:t xml:space="preserve">. Adult Literacies online: Learning Connections, </w:t>
      </w:r>
      <w:r w:rsidR="00FB77AB">
        <w:rPr>
          <w:rFonts w:ascii="Times New Roman" w:hAnsi="Times New Roman"/>
        </w:rPr>
        <w:t xml:space="preserve"> http://www.aloscotland.com/alo/39.html</w:t>
      </w:r>
      <w:r>
        <w:rPr>
          <w:rFonts w:ascii="Times New Roman" w:hAnsi="Times New Roman"/>
        </w:rPr>
        <w:t>.</w:t>
      </w:r>
    </w:p>
    <w:p w:rsidR="00A50B48" w:rsidRDefault="00A50B48" w:rsidP="00FB77AB">
      <w:pPr>
        <w:spacing w:line="360" w:lineRule="auto"/>
        <w:ind w:left="456" w:hanging="456"/>
      </w:pPr>
      <w:r w:rsidRPr="00372547">
        <w:rPr>
          <w:rFonts w:ascii="Times New Roman" w:hAnsi="Times New Roman"/>
          <w:b/>
        </w:rPr>
        <w:t>E</w:t>
      </w:r>
      <w:r>
        <w:rPr>
          <w:rFonts w:ascii="Times New Roman" w:hAnsi="Times New Roman"/>
        </w:rPr>
        <w:t xml:space="preserve">lectronic Platform for Adult Learning in Europe. (2017). </w:t>
      </w:r>
      <w:r>
        <w:rPr>
          <w:rFonts w:ascii="Times New Roman" w:hAnsi="Times New Roman"/>
          <w:i/>
        </w:rPr>
        <w:t>De Meyer BLOG: Project 'I Volunteer'</w:t>
      </w:r>
      <w:r w:rsidR="00FB77AB">
        <w:rPr>
          <w:rFonts w:ascii="Times New Roman" w:hAnsi="Times New Roman"/>
        </w:rPr>
        <w:t xml:space="preserve">. </w:t>
      </w:r>
      <w:r>
        <w:rPr>
          <w:rFonts w:ascii="Times New Roman" w:hAnsi="Times New Roman"/>
        </w:rPr>
        <w:t>Available at: https://ec.europa.eu/epale/en/blog/case-study-project-i-</w:t>
      </w:r>
      <w:r w:rsidR="00FB77AB">
        <w:rPr>
          <w:rFonts w:ascii="Times New Roman" w:hAnsi="Times New Roman"/>
        </w:rPr>
        <w:t xml:space="preserve">volunteer </w:t>
      </w:r>
    </w:p>
    <w:p w:rsidR="00A50B48" w:rsidRDefault="00A50B48" w:rsidP="00FB77AB">
      <w:pPr>
        <w:spacing w:line="360" w:lineRule="auto"/>
        <w:ind w:left="456" w:hanging="456"/>
      </w:pPr>
      <w:r w:rsidRPr="00372547">
        <w:rPr>
          <w:rFonts w:ascii="Times New Roman" w:hAnsi="Times New Roman"/>
          <w:b/>
        </w:rPr>
        <w:t>F</w:t>
      </w:r>
      <w:r>
        <w:rPr>
          <w:rFonts w:ascii="Times New Roman" w:hAnsi="Times New Roman"/>
        </w:rPr>
        <w:t xml:space="preserve">reire, P. (1972). </w:t>
      </w:r>
      <w:r>
        <w:rPr>
          <w:rFonts w:ascii="Times New Roman" w:hAnsi="Times New Roman"/>
          <w:i/>
        </w:rPr>
        <w:t>Pedagogy of the oppressed</w:t>
      </w:r>
      <w:r>
        <w:rPr>
          <w:rFonts w:ascii="Times New Roman" w:hAnsi="Times New Roman"/>
        </w:rPr>
        <w:t>. Harmondsworth, Eng.: Penguin Books.</w:t>
      </w:r>
    </w:p>
    <w:p w:rsidR="00A50B48" w:rsidRDefault="00372547" w:rsidP="00FB77AB">
      <w:pPr>
        <w:spacing w:line="360" w:lineRule="auto"/>
        <w:ind w:left="456" w:hanging="456"/>
      </w:pPr>
      <w:r w:rsidRPr="00372547">
        <w:rPr>
          <w:rFonts w:ascii="Times New Roman" w:hAnsi="Times New Roman"/>
          <w:b/>
        </w:rPr>
        <w:lastRenderedPageBreak/>
        <w:t>G</w:t>
      </w:r>
      <w:r>
        <w:rPr>
          <w:rFonts w:ascii="Times New Roman" w:hAnsi="Times New Roman"/>
        </w:rPr>
        <w:t>alloway S</w:t>
      </w:r>
      <w:r w:rsidR="00A50B48">
        <w:rPr>
          <w:rFonts w:ascii="Times New Roman" w:hAnsi="Times New Roman"/>
        </w:rPr>
        <w:t>. Adult literacies in Scotland: is soci</w:t>
      </w:r>
      <w:r w:rsidR="00FB77AB">
        <w:rPr>
          <w:rFonts w:ascii="Times New Roman" w:hAnsi="Times New Roman"/>
        </w:rPr>
        <w:t>al practice being buried alive?</w:t>
      </w:r>
      <w:r w:rsidR="00A50B48">
        <w:rPr>
          <w:rFonts w:ascii="Times New Roman" w:hAnsi="Times New Roman"/>
        </w:rPr>
        <w:t xml:space="preserve"> (2016). </w:t>
      </w:r>
      <w:r w:rsidR="00A50B48">
        <w:rPr>
          <w:rFonts w:ascii="Times New Roman" w:hAnsi="Times New Roman"/>
          <w:i/>
        </w:rPr>
        <w:t>SCUTREA:  Adult Education in Austere Times</w:t>
      </w:r>
      <w:r w:rsidR="00FB77AB">
        <w:rPr>
          <w:rFonts w:ascii="Times New Roman" w:hAnsi="Times New Roman"/>
        </w:rPr>
        <w:t xml:space="preserve">, </w:t>
      </w:r>
      <w:r w:rsidR="00A50B48">
        <w:rPr>
          <w:rFonts w:ascii="Times New Roman" w:hAnsi="Times New Roman"/>
        </w:rPr>
        <w:t>SCUTREA Conference Proceedings 2016, Leicester: Vaughan Centre for Lifelong Learning, University of Leicester.</w:t>
      </w:r>
      <w:r w:rsidR="00FB77AB">
        <w:rPr>
          <w:rFonts w:ascii="Times New Roman" w:hAnsi="Times New Roman"/>
        </w:rPr>
        <w:t xml:space="preserve"> </w:t>
      </w:r>
      <w:r w:rsidR="00A50B48">
        <w:rPr>
          <w:rFonts w:ascii="Times New Roman" w:hAnsi="Times New Roman"/>
        </w:rPr>
        <w:t xml:space="preserve">(45th Annual Conference), pp.pp. 95-101. Available at: </w:t>
      </w:r>
      <w:r w:rsidR="00FB77AB">
        <w:rPr>
          <w:rFonts w:ascii="Times New Roman" w:hAnsi="Times New Roman"/>
        </w:rPr>
        <w:t>https://www.stir.ac.uk/research/hub/publication/22850.</w:t>
      </w:r>
    </w:p>
    <w:p w:rsidR="00A50B48" w:rsidRDefault="00A50B48" w:rsidP="00FB77AB">
      <w:pPr>
        <w:spacing w:line="360" w:lineRule="auto"/>
        <w:ind w:left="456" w:hanging="456"/>
      </w:pPr>
      <w:r w:rsidRPr="00372547">
        <w:rPr>
          <w:rFonts w:ascii="Times New Roman" w:hAnsi="Times New Roman"/>
          <w:b/>
        </w:rPr>
        <w:t>G</w:t>
      </w:r>
      <w:r>
        <w:rPr>
          <w:rFonts w:ascii="Times New Roman" w:hAnsi="Times New Roman"/>
        </w:rPr>
        <w:t xml:space="preserve">ee, J. (2008). </w:t>
      </w:r>
      <w:r>
        <w:rPr>
          <w:rFonts w:ascii="Times New Roman" w:hAnsi="Times New Roman"/>
          <w:i/>
        </w:rPr>
        <w:t>Social linguistics and literacies</w:t>
      </w:r>
      <w:r>
        <w:rPr>
          <w:rFonts w:ascii="Times New Roman" w:hAnsi="Times New Roman"/>
        </w:rPr>
        <w:t>. London: Routledge.</w:t>
      </w:r>
    </w:p>
    <w:p w:rsidR="00A50B48" w:rsidRDefault="00A50B48" w:rsidP="00FB77AB">
      <w:pPr>
        <w:spacing w:line="360" w:lineRule="auto"/>
        <w:ind w:left="456" w:hanging="456"/>
      </w:pPr>
      <w:r w:rsidRPr="00372547">
        <w:rPr>
          <w:rFonts w:ascii="Times New Roman" w:hAnsi="Times New Roman"/>
          <w:b/>
        </w:rPr>
        <w:t>G</w:t>
      </w:r>
      <w:r>
        <w:rPr>
          <w:rFonts w:ascii="Times New Roman" w:hAnsi="Times New Roman"/>
        </w:rPr>
        <w:t xml:space="preserve">ov.scot. (2015). </w:t>
      </w:r>
      <w:r>
        <w:rPr>
          <w:rFonts w:ascii="Times New Roman" w:hAnsi="Times New Roman"/>
          <w:i/>
        </w:rPr>
        <w:t>Adult Literacies in Scotland 2020: Strategic guidance</w:t>
      </w:r>
      <w:r w:rsidR="00FB77AB">
        <w:rPr>
          <w:rFonts w:ascii="Times New Roman" w:hAnsi="Times New Roman"/>
        </w:rPr>
        <w:t xml:space="preserve">. </w:t>
      </w:r>
      <w:r>
        <w:rPr>
          <w:rFonts w:ascii="Times New Roman" w:hAnsi="Times New Roman"/>
        </w:rPr>
        <w:t xml:space="preserve">Available at: </w:t>
      </w:r>
      <w:r w:rsidR="00FB77AB">
        <w:rPr>
          <w:rFonts w:ascii="Times New Roman" w:hAnsi="Times New Roman"/>
        </w:rPr>
        <w:t>http://www.gov.scot/Publications/2011/01/25121451/0.</w:t>
      </w:r>
    </w:p>
    <w:p w:rsidR="00A50B48" w:rsidRDefault="00A50B48" w:rsidP="00FB77AB">
      <w:pPr>
        <w:spacing w:line="360" w:lineRule="auto"/>
        <w:ind w:left="456" w:hanging="456"/>
      </w:pPr>
      <w:r w:rsidRPr="00372547">
        <w:rPr>
          <w:rFonts w:ascii="Times New Roman" w:hAnsi="Times New Roman"/>
          <w:b/>
        </w:rPr>
        <w:t>G</w:t>
      </w:r>
      <w:r>
        <w:rPr>
          <w:rFonts w:ascii="Times New Roman" w:hAnsi="Times New Roman"/>
        </w:rPr>
        <w:t xml:space="preserve">ov.scot. (2015). </w:t>
      </w:r>
      <w:r>
        <w:rPr>
          <w:rFonts w:ascii="Times New Roman" w:hAnsi="Times New Roman"/>
          <w:i/>
        </w:rPr>
        <w:t>Adult Literacy and Numeracy</w:t>
      </w:r>
      <w:r w:rsidR="00FB77AB">
        <w:rPr>
          <w:rFonts w:ascii="Times New Roman" w:hAnsi="Times New Roman"/>
        </w:rPr>
        <w:t xml:space="preserve">. </w:t>
      </w:r>
      <w:r>
        <w:rPr>
          <w:rFonts w:ascii="Times New Roman" w:hAnsi="Times New Roman"/>
        </w:rPr>
        <w:t>Available at: http://www.gov.scot/topics/education/life-long-learn</w:t>
      </w:r>
      <w:r w:rsidR="00FB77AB">
        <w:rPr>
          <w:rFonts w:ascii="Times New Roman" w:hAnsi="Times New Roman"/>
        </w:rPr>
        <w:t>ing/17551</w:t>
      </w:r>
      <w:r>
        <w:rPr>
          <w:rFonts w:ascii="Times New Roman" w:hAnsi="Times New Roman"/>
        </w:rPr>
        <w:t>.</w:t>
      </w:r>
    </w:p>
    <w:p w:rsidR="00A50B48" w:rsidRDefault="00A50B48" w:rsidP="00FB77AB">
      <w:pPr>
        <w:spacing w:line="360" w:lineRule="auto"/>
        <w:ind w:left="456" w:hanging="456"/>
      </w:pPr>
      <w:r w:rsidRPr="00372547">
        <w:rPr>
          <w:rFonts w:ascii="Times New Roman" w:hAnsi="Times New Roman"/>
          <w:b/>
        </w:rPr>
        <w:t>G</w:t>
      </w:r>
      <w:r>
        <w:rPr>
          <w:rFonts w:ascii="Times New Roman" w:hAnsi="Times New Roman"/>
        </w:rPr>
        <w:t xml:space="preserve">ov.scot. (2017). </w:t>
      </w:r>
      <w:r>
        <w:rPr>
          <w:rFonts w:ascii="Times New Roman" w:hAnsi="Times New Roman"/>
          <w:i/>
        </w:rPr>
        <w:t>Scottish local authorities</w:t>
      </w:r>
      <w:r w:rsidR="00FB77AB">
        <w:rPr>
          <w:rFonts w:ascii="Times New Roman" w:hAnsi="Times New Roman"/>
        </w:rPr>
        <w:t xml:space="preserve">. </w:t>
      </w:r>
      <w:r>
        <w:rPr>
          <w:rFonts w:ascii="Times New Roman" w:hAnsi="Times New Roman"/>
        </w:rPr>
        <w:t xml:space="preserve"> Available at: http://www.gov.scot/Topics/Government/local-government/localg/use</w:t>
      </w:r>
      <w:r w:rsidR="00FB77AB">
        <w:rPr>
          <w:rFonts w:ascii="Times New Roman" w:hAnsi="Times New Roman"/>
        </w:rPr>
        <w:t>fullinks</w:t>
      </w:r>
    </w:p>
    <w:p w:rsidR="00A50B48" w:rsidRDefault="00A50B48" w:rsidP="00FB77AB">
      <w:pPr>
        <w:spacing w:line="360" w:lineRule="auto"/>
        <w:ind w:left="456" w:hanging="456"/>
      </w:pPr>
      <w:r w:rsidRPr="00372547">
        <w:rPr>
          <w:rFonts w:ascii="Times New Roman" w:hAnsi="Times New Roman"/>
          <w:b/>
        </w:rPr>
        <w:t>H</w:t>
      </w:r>
      <w:r>
        <w:rPr>
          <w:rFonts w:ascii="Times New Roman" w:hAnsi="Times New Roman"/>
        </w:rPr>
        <w:t xml:space="preserve">amilton, M. (1999). </w:t>
      </w:r>
      <w:r>
        <w:rPr>
          <w:rFonts w:ascii="Times New Roman" w:hAnsi="Times New Roman"/>
          <w:i/>
        </w:rPr>
        <w:t>NCSALL: Adult Learning and Literacy in the United Kingdom</w:t>
      </w:r>
      <w:r w:rsidR="00FB77AB">
        <w:rPr>
          <w:rFonts w:ascii="Times New Roman" w:hAnsi="Times New Roman"/>
        </w:rPr>
        <w:t xml:space="preserve">. </w:t>
      </w:r>
      <w:r>
        <w:rPr>
          <w:rFonts w:ascii="Times New Roman" w:hAnsi="Times New Roman"/>
        </w:rPr>
        <w:t>Ncsall.net. Available at: http://www.ncsall.net/index.html@id</w:t>
      </w:r>
      <w:r w:rsidR="00FB77AB">
        <w:rPr>
          <w:rFonts w:ascii="Times New Roman" w:hAnsi="Times New Roman"/>
        </w:rPr>
        <w:t xml:space="preserve">=520.html </w:t>
      </w:r>
    </w:p>
    <w:p w:rsidR="00A50B48" w:rsidRDefault="00A50B48" w:rsidP="00FB77AB">
      <w:pPr>
        <w:spacing w:line="360" w:lineRule="auto"/>
        <w:ind w:left="456" w:hanging="456"/>
      </w:pPr>
      <w:r w:rsidRPr="00372547">
        <w:rPr>
          <w:rFonts w:ascii="Times New Roman" w:hAnsi="Times New Roman"/>
          <w:b/>
        </w:rPr>
        <w:t>H</w:t>
      </w:r>
      <w:r>
        <w:rPr>
          <w:rFonts w:ascii="Times New Roman" w:hAnsi="Times New Roman"/>
        </w:rPr>
        <w:t xml:space="preserve">amilton, M. and Hillier, Y. (2006). </w:t>
      </w:r>
      <w:r>
        <w:rPr>
          <w:rFonts w:ascii="Times New Roman" w:hAnsi="Times New Roman"/>
          <w:i/>
        </w:rPr>
        <w:t>Changing faces of adult literacy, language and numeracy</w:t>
      </w:r>
      <w:r>
        <w:rPr>
          <w:rFonts w:ascii="Times New Roman" w:hAnsi="Times New Roman"/>
        </w:rPr>
        <w:t>. Stoke on Trent, UK: Trentham Books.</w:t>
      </w:r>
    </w:p>
    <w:p w:rsidR="00A50B48" w:rsidRDefault="00A50B48" w:rsidP="00FB77AB">
      <w:pPr>
        <w:spacing w:line="360" w:lineRule="auto"/>
        <w:ind w:left="456" w:hanging="456"/>
      </w:pPr>
      <w:r w:rsidRPr="00372547">
        <w:rPr>
          <w:rFonts w:ascii="Times New Roman" w:hAnsi="Times New Roman"/>
          <w:b/>
        </w:rPr>
        <w:t>H</w:t>
      </w:r>
      <w:r>
        <w:rPr>
          <w:rFonts w:ascii="Times New Roman" w:hAnsi="Times New Roman"/>
        </w:rPr>
        <w:t xml:space="preserve">ighlife Highland. (n.d.). </w:t>
      </w:r>
      <w:r>
        <w:rPr>
          <w:rFonts w:ascii="Times New Roman" w:hAnsi="Times New Roman"/>
          <w:i/>
        </w:rPr>
        <w:t>High Life Highland - Highlife Highland</w:t>
      </w:r>
      <w:r w:rsidR="00FB77AB">
        <w:rPr>
          <w:rFonts w:ascii="Times New Roman" w:hAnsi="Times New Roman"/>
        </w:rPr>
        <w:t xml:space="preserve">. </w:t>
      </w:r>
      <w:r>
        <w:rPr>
          <w:rFonts w:ascii="Times New Roman" w:hAnsi="Times New Roman"/>
        </w:rPr>
        <w:t>Available at: http://www.highlifehigh</w:t>
      </w:r>
      <w:r w:rsidR="00FB77AB">
        <w:rPr>
          <w:rFonts w:ascii="Times New Roman" w:hAnsi="Times New Roman"/>
        </w:rPr>
        <w:t xml:space="preserve">land.com </w:t>
      </w:r>
    </w:p>
    <w:p w:rsidR="00A50B48" w:rsidRDefault="00A50B48" w:rsidP="00FB77AB">
      <w:pPr>
        <w:spacing w:line="360" w:lineRule="auto"/>
        <w:ind w:left="456" w:hanging="456"/>
      </w:pPr>
      <w:r w:rsidRPr="00372547">
        <w:rPr>
          <w:rFonts w:ascii="Times New Roman" w:hAnsi="Times New Roman"/>
          <w:b/>
        </w:rPr>
        <w:t>I</w:t>
      </w:r>
      <w:r>
        <w:rPr>
          <w:rFonts w:ascii="Times New Roman" w:hAnsi="Times New Roman"/>
        </w:rPr>
        <w:t xml:space="preserve">-develop-cld.org.uk. (2017). </w:t>
      </w:r>
      <w:r>
        <w:rPr>
          <w:rFonts w:ascii="Times New Roman" w:hAnsi="Times New Roman"/>
          <w:i/>
        </w:rPr>
        <w:t>i-develop learning for cld</w:t>
      </w:r>
      <w:r>
        <w:rPr>
          <w:rFonts w:ascii="Times New Roman" w:hAnsi="Times New Roman"/>
        </w:rPr>
        <w:t>.</w:t>
      </w:r>
      <w:r w:rsidR="00FB77AB">
        <w:rPr>
          <w:rFonts w:ascii="Times New Roman" w:hAnsi="Times New Roman"/>
        </w:rPr>
        <w:t xml:space="preserve"> </w:t>
      </w:r>
      <w:r>
        <w:rPr>
          <w:rFonts w:ascii="Times New Roman" w:hAnsi="Times New Roman"/>
        </w:rPr>
        <w:t>Available at: http://www.i-develop-cld</w:t>
      </w:r>
      <w:r w:rsidR="00FB77AB">
        <w:rPr>
          <w:rFonts w:ascii="Times New Roman" w:hAnsi="Times New Roman"/>
        </w:rPr>
        <w:t xml:space="preserve">.org.uk/ </w:t>
      </w:r>
    </w:p>
    <w:p w:rsidR="00A50B48" w:rsidRDefault="00A50B48" w:rsidP="00FB77AB">
      <w:pPr>
        <w:spacing w:line="360" w:lineRule="auto"/>
        <w:ind w:left="456" w:hanging="456"/>
      </w:pPr>
      <w:r w:rsidRPr="00372547">
        <w:rPr>
          <w:rFonts w:ascii="Times New Roman" w:hAnsi="Times New Roman"/>
          <w:b/>
        </w:rPr>
        <w:t>I</w:t>
      </w:r>
      <w:r>
        <w:rPr>
          <w:rFonts w:ascii="Times New Roman" w:hAnsi="Times New Roman"/>
        </w:rPr>
        <w:t xml:space="preserve">lsley, P. (1990). </w:t>
      </w:r>
      <w:r>
        <w:rPr>
          <w:rFonts w:ascii="Times New Roman" w:hAnsi="Times New Roman"/>
          <w:i/>
        </w:rPr>
        <w:t>Enhancing the volunteer experience</w:t>
      </w:r>
      <w:r>
        <w:rPr>
          <w:rFonts w:ascii="Times New Roman" w:hAnsi="Times New Roman"/>
        </w:rPr>
        <w:t>. San Francisco: Jossey-Bass.</w:t>
      </w:r>
    </w:p>
    <w:p w:rsidR="00A50B48" w:rsidRDefault="00A50B48" w:rsidP="00372547">
      <w:pPr>
        <w:spacing w:line="360" w:lineRule="auto"/>
      </w:pPr>
      <w:r w:rsidRPr="00372547">
        <w:rPr>
          <w:rFonts w:ascii="Times New Roman" w:hAnsi="Times New Roman"/>
          <w:b/>
        </w:rPr>
        <w:t>i</w:t>
      </w:r>
      <w:r>
        <w:rPr>
          <w:rFonts w:ascii="Times New Roman" w:hAnsi="Times New Roman"/>
        </w:rPr>
        <w:t xml:space="preserve">nfed.org. (2013). </w:t>
      </w:r>
      <w:r>
        <w:rPr>
          <w:rFonts w:ascii="Times New Roman" w:hAnsi="Times New Roman"/>
          <w:i/>
        </w:rPr>
        <w:t>Action research</w:t>
      </w:r>
      <w:r w:rsidR="00FB77AB">
        <w:rPr>
          <w:rFonts w:ascii="Times New Roman" w:hAnsi="Times New Roman"/>
        </w:rPr>
        <w:t xml:space="preserve">. </w:t>
      </w:r>
      <w:r>
        <w:rPr>
          <w:rFonts w:ascii="Times New Roman" w:hAnsi="Times New Roman"/>
        </w:rPr>
        <w:t xml:space="preserve"> Available at: http://infed.org/mobi/action-research Jones, H. and </w:t>
      </w:r>
      <w:r w:rsidRPr="00372547">
        <w:rPr>
          <w:rFonts w:ascii="Times New Roman" w:hAnsi="Times New Roman"/>
          <w:b/>
        </w:rPr>
        <w:t>C</w:t>
      </w:r>
      <w:r>
        <w:rPr>
          <w:rFonts w:ascii="Times New Roman" w:hAnsi="Times New Roman"/>
        </w:rPr>
        <w:t xml:space="preserve">harnley, A. (1978). </w:t>
      </w:r>
      <w:r>
        <w:rPr>
          <w:rFonts w:ascii="Times New Roman" w:hAnsi="Times New Roman"/>
          <w:i/>
        </w:rPr>
        <w:t>Adult literacy</w:t>
      </w:r>
      <w:r w:rsidR="00FB77AB">
        <w:rPr>
          <w:rFonts w:ascii="Times New Roman" w:hAnsi="Times New Roman"/>
        </w:rPr>
        <w:t>. London</w:t>
      </w:r>
      <w:r>
        <w:rPr>
          <w:rFonts w:ascii="Times New Roman" w:hAnsi="Times New Roman"/>
        </w:rPr>
        <w:t>: National Institute of Adult Education.</w:t>
      </w:r>
    </w:p>
    <w:p w:rsidR="00A50B48" w:rsidRDefault="00A50B48" w:rsidP="00FB77AB">
      <w:pPr>
        <w:spacing w:line="360" w:lineRule="auto"/>
        <w:ind w:left="456" w:hanging="456"/>
      </w:pPr>
      <w:r w:rsidRPr="00372547">
        <w:rPr>
          <w:rFonts w:ascii="Times New Roman" w:hAnsi="Times New Roman"/>
          <w:b/>
        </w:rPr>
        <w:t>K</w:t>
      </w:r>
      <w:r>
        <w:rPr>
          <w:rFonts w:ascii="Times New Roman" w:hAnsi="Times New Roman"/>
        </w:rPr>
        <w:t xml:space="preserve">lein, H. and Myers, M. (1999). A Set of Principles for Conducting and Evaluating Interpretive Field Studies in Information Systems. </w:t>
      </w:r>
      <w:r>
        <w:rPr>
          <w:rFonts w:ascii="Times New Roman" w:hAnsi="Times New Roman"/>
          <w:i/>
        </w:rPr>
        <w:t>MIS Quarterly</w:t>
      </w:r>
      <w:r>
        <w:rPr>
          <w:rFonts w:ascii="Times New Roman" w:hAnsi="Times New Roman"/>
        </w:rPr>
        <w:t>, 23(1), p.67.</w:t>
      </w:r>
    </w:p>
    <w:p w:rsidR="00A50B48" w:rsidRDefault="00A50B48" w:rsidP="00FB77AB">
      <w:pPr>
        <w:spacing w:line="360" w:lineRule="auto"/>
        <w:ind w:left="456" w:hanging="456"/>
      </w:pPr>
      <w:r w:rsidRPr="00372547">
        <w:rPr>
          <w:rFonts w:ascii="Times New Roman" w:hAnsi="Times New Roman"/>
          <w:b/>
        </w:rPr>
        <w:t>K</w:t>
      </w:r>
      <w:r>
        <w:rPr>
          <w:rFonts w:ascii="Times New Roman" w:hAnsi="Times New Roman"/>
        </w:rPr>
        <w:t xml:space="preserve">nox, A. (1993). </w:t>
      </w:r>
      <w:r>
        <w:rPr>
          <w:rFonts w:ascii="Times New Roman" w:hAnsi="Times New Roman"/>
          <w:i/>
        </w:rPr>
        <w:t>Strengthening adult and continuing education</w:t>
      </w:r>
      <w:r>
        <w:rPr>
          <w:rFonts w:ascii="Times New Roman" w:hAnsi="Times New Roman"/>
        </w:rPr>
        <w:t>. San Francisco: Jossey-Bass.</w:t>
      </w:r>
    </w:p>
    <w:p w:rsidR="00A50B48" w:rsidRDefault="00A50B48" w:rsidP="00FB77AB">
      <w:pPr>
        <w:spacing w:line="360" w:lineRule="auto"/>
        <w:ind w:left="456" w:hanging="456"/>
      </w:pPr>
      <w:r w:rsidRPr="00372547">
        <w:rPr>
          <w:rFonts w:ascii="Times New Roman" w:hAnsi="Times New Roman"/>
          <w:b/>
        </w:rPr>
        <w:t>K</w:t>
      </w:r>
      <w:r>
        <w:rPr>
          <w:rFonts w:ascii="Times New Roman" w:hAnsi="Times New Roman"/>
        </w:rPr>
        <w:t xml:space="preserve">rueger, R. and Casey, M. (n.d.). </w:t>
      </w:r>
      <w:r>
        <w:rPr>
          <w:rFonts w:ascii="Times New Roman" w:hAnsi="Times New Roman"/>
          <w:i/>
        </w:rPr>
        <w:t>Focus groups</w:t>
      </w:r>
      <w:r>
        <w:rPr>
          <w:rFonts w:ascii="Times New Roman" w:hAnsi="Times New Roman"/>
        </w:rPr>
        <w:t>.</w:t>
      </w:r>
    </w:p>
    <w:p w:rsidR="00A50B48" w:rsidRDefault="00A50B48" w:rsidP="00FB77AB">
      <w:pPr>
        <w:spacing w:line="360" w:lineRule="auto"/>
        <w:ind w:left="456" w:hanging="456"/>
      </w:pPr>
      <w:r w:rsidRPr="00372547">
        <w:rPr>
          <w:rFonts w:ascii="Times New Roman" w:hAnsi="Times New Roman"/>
          <w:b/>
        </w:rPr>
        <w:t>L</w:t>
      </w:r>
      <w:r>
        <w:rPr>
          <w:rFonts w:ascii="Times New Roman" w:hAnsi="Times New Roman"/>
        </w:rPr>
        <w:t xml:space="preserve">&amp;W Institute. (2014). </w:t>
      </w:r>
      <w:r>
        <w:rPr>
          <w:rFonts w:ascii="Times New Roman" w:hAnsi="Times New Roman"/>
          <w:i/>
        </w:rPr>
        <w:t>NAICE: Website to Support Community</w:t>
      </w:r>
      <w:r w:rsidR="00FB77AB">
        <w:rPr>
          <w:rFonts w:ascii="Times New Roman" w:hAnsi="Times New Roman"/>
        </w:rPr>
        <w:t xml:space="preserve">. Available at: </w:t>
      </w:r>
      <w:r>
        <w:rPr>
          <w:rFonts w:ascii="Times New Roman" w:hAnsi="Times New Roman"/>
        </w:rPr>
        <w:t>http://www.learningandwork.org.uk/content/new-website-support-community-learning-vo</w:t>
      </w:r>
      <w:r w:rsidR="00FB77AB">
        <w:rPr>
          <w:rFonts w:ascii="Times New Roman" w:hAnsi="Times New Roman"/>
        </w:rPr>
        <w:t xml:space="preserve">lunteers </w:t>
      </w:r>
    </w:p>
    <w:p w:rsidR="00A50B48" w:rsidRDefault="00A50B48" w:rsidP="00FB77AB">
      <w:pPr>
        <w:spacing w:line="360" w:lineRule="auto"/>
        <w:ind w:left="456" w:hanging="456"/>
      </w:pPr>
      <w:r w:rsidRPr="00372547">
        <w:rPr>
          <w:rFonts w:ascii="Times New Roman" w:hAnsi="Times New Roman"/>
          <w:b/>
        </w:rPr>
        <w:t>L</w:t>
      </w:r>
      <w:r>
        <w:rPr>
          <w:rFonts w:ascii="Times New Roman" w:hAnsi="Times New Roman"/>
        </w:rPr>
        <w:t xml:space="preserve">iteracytrust.org.uk. (2014). </w:t>
      </w:r>
      <w:r>
        <w:rPr>
          <w:rFonts w:ascii="Times New Roman" w:hAnsi="Times New Roman"/>
          <w:i/>
        </w:rPr>
        <w:t>National Literacy Forum - Vision for Literacy 2025</w:t>
      </w:r>
      <w:r w:rsidR="00FB77AB">
        <w:rPr>
          <w:rFonts w:ascii="Times New Roman" w:hAnsi="Times New Roman"/>
        </w:rPr>
        <w:t xml:space="preserve">. </w:t>
      </w:r>
      <w:r>
        <w:rPr>
          <w:rFonts w:ascii="Times New Roman" w:hAnsi="Times New Roman"/>
        </w:rPr>
        <w:t>Available at: http://www.literacytrust.org.uk/poli</w:t>
      </w:r>
      <w:r w:rsidR="00FB77AB">
        <w:rPr>
          <w:rFonts w:ascii="Times New Roman" w:hAnsi="Times New Roman"/>
        </w:rPr>
        <w:t xml:space="preserve">cy/forum </w:t>
      </w:r>
    </w:p>
    <w:p w:rsidR="00A50B48" w:rsidRDefault="00A50B48" w:rsidP="00FB77AB">
      <w:pPr>
        <w:spacing w:line="360" w:lineRule="auto"/>
        <w:ind w:left="456" w:hanging="456"/>
      </w:pPr>
      <w:r w:rsidRPr="00372547">
        <w:rPr>
          <w:rFonts w:ascii="Times New Roman" w:hAnsi="Times New Roman"/>
          <w:b/>
        </w:rPr>
        <w:t>M</w:t>
      </w:r>
      <w:r>
        <w:rPr>
          <w:rFonts w:ascii="Times New Roman" w:hAnsi="Times New Roman"/>
        </w:rPr>
        <w:t xml:space="preserve">aclachlan, K. and Tett, L. (2006). Learning to Change or Changing the Learning: Adult Literacy and Numeracy in Scotland. </w:t>
      </w:r>
      <w:r>
        <w:rPr>
          <w:rFonts w:ascii="Times New Roman" w:hAnsi="Times New Roman"/>
          <w:i/>
        </w:rPr>
        <w:t>Journal of Adult and Continuing Education</w:t>
      </w:r>
      <w:r>
        <w:rPr>
          <w:rFonts w:ascii="Times New Roman" w:hAnsi="Times New Roman"/>
        </w:rPr>
        <w:t>, 12(2), pp.195-206.</w:t>
      </w:r>
    </w:p>
    <w:p w:rsidR="00A50B48" w:rsidRDefault="00A50B48" w:rsidP="00FB77AB">
      <w:pPr>
        <w:spacing w:line="360" w:lineRule="auto"/>
        <w:ind w:left="456" w:hanging="456"/>
      </w:pPr>
      <w:r w:rsidRPr="00372547">
        <w:rPr>
          <w:rFonts w:ascii="Times New Roman" w:hAnsi="Times New Roman"/>
          <w:b/>
        </w:rPr>
        <w:t>M</w:t>
      </w:r>
      <w:r>
        <w:rPr>
          <w:rFonts w:ascii="Times New Roman" w:hAnsi="Times New Roman"/>
        </w:rPr>
        <w:t xml:space="preserve">cConnell, C. (2002). </w:t>
      </w:r>
      <w:r>
        <w:rPr>
          <w:rFonts w:ascii="Times New Roman" w:hAnsi="Times New Roman"/>
          <w:i/>
        </w:rPr>
        <w:t>THE MAKING OF AN EMPOWERING PROFESSION, Community Learning and Development</w:t>
      </w:r>
      <w:r>
        <w:rPr>
          <w:rFonts w:ascii="Times New Roman" w:hAnsi="Times New Roman"/>
        </w:rPr>
        <w:t>. 3rd ed. West Lothian: Clarkson &amp; Sons.</w:t>
      </w:r>
    </w:p>
    <w:p w:rsidR="00A50B48" w:rsidRDefault="00A50B48" w:rsidP="00FB77AB">
      <w:pPr>
        <w:spacing w:line="360" w:lineRule="auto"/>
        <w:ind w:left="456" w:hanging="456"/>
      </w:pPr>
      <w:r w:rsidRPr="00372547">
        <w:rPr>
          <w:rFonts w:ascii="Times New Roman" w:hAnsi="Times New Roman"/>
          <w:b/>
        </w:rPr>
        <w:t>M</w:t>
      </w:r>
      <w:r>
        <w:rPr>
          <w:rFonts w:ascii="Times New Roman" w:hAnsi="Times New Roman"/>
        </w:rPr>
        <w:t xml:space="preserve">eek, M. (1994). </w:t>
      </w:r>
      <w:r>
        <w:rPr>
          <w:rFonts w:ascii="Times New Roman" w:hAnsi="Times New Roman"/>
          <w:i/>
        </w:rPr>
        <w:t>On being literate</w:t>
      </w:r>
      <w:r>
        <w:rPr>
          <w:rFonts w:ascii="Times New Roman" w:hAnsi="Times New Roman"/>
        </w:rPr>
        <w:t>. London: Bodley Head.</w:t>
      </w:r>
    </w:p>
    <w:p w:rsidR="00A50B48" w:rsidRDefault="00A50B48" w:rsidP="00FB77AB">
      <w:pPr>
        <w:spacing w:line="360" w:lineRule="auto"/>
        <w:ind w:left="456" w:hanging="456"/>
      </w:pPr>
      <w:r w:rsidRPr="00372547">
        <w:rPr>
          <w:rFonts w:ascii="Times New Roman" w:hAnsi="Times New Roman"/>
        </w:rPr>
        <w:t>M</w:t>
      </w:r>
      <w:r>
        <w:rPr>
          <w:rFonts w:ascii="Times New Roman" w:hAnsi="Times New Roman"/>
        </w:rPr>
        <w:t xml:space="preserve">eyer, V. (1985). The adult literacy initiative in the U.S.: A concern and a challenge. </w:t>
      </w:r>
      <w:r>
        <w:rPr>
          <w:rFonts w:ascii="Times New Roman" w:hAnsi="Times New Roman"/>
          <w:i/>
        </w:rPr>
        <w:t>Journal of Reading</w:t>
      </w:r>
      <w:r>
        <w:rPr>
          <w:rFonts w:ascii="Times New Roman" w:hAnsi="Times New Roman"/>
        </w:rPr>
        <w:t>, 28, pp.706-708.</w:t>
      </w:r>
    </w:p>
    <w:p w:rsidR="00A50B48" w:rsidRDefault="00A50B48" w:rsidP="00FB77AB">
      <w:pPr>
        <w:spacing w:line="360" w:lineRule="auto"/>
        <w:ind w:left="456" w:hanging="456"/>
      </w:pPr>
      <w:r w:rsidRPr="00372547">
        <w:rPr>
          <w:rFonts w:ascii="Times New Roman" w:hAnsi="Times New Roman"/>
          <w:b/>
        </w:rPr>
        <w:lastRenderedPageBreak/>
        <w:t>M</w:t>
      </w:r>
      <w:r>
        <w:rPr>
          <w:rFonts w:ascii="Times New Roman" w:hAnsi="Times New Roman"/>
        </w:rPr>
        <w:t xml:space="preserve">yers, M. (2008). </w:t>
      </w:r>
      <w:r>
        <w:rPr>
          <w:rFonts w:ascii="Times New Roman" w:hAnsi="Times New Roman"/>
          <w:i/>
        </w:rPr>
        <w:t>Qualitative research in business &amp; management</w:t>
      </w:r>
      <w:r>
        <w:rPr>
          <w:rFonts w:ascii="Times New Roman" w:hAnsi="Times New Roman"/>
        </w:rPr>
        <w:t>. London: SAGE.</w:t>
      </w:r>
    </w:p>
    <w:p w:rsidR="00A50B48" w:rsidRDefault="00A50B48" w:rsidP="00FB77AB">
      <w:pPr>
        <w:spacing w:line="360" w:lineRule="auto"/>
        <w:ind w:left="456" w:hanging="456"/>
      </w:pPr>
      <w:r w:rsidRPr="00372547">
        <w:rPr>
          <w:rFonts w:ascii="Times New Roman" w:hAnsi="Times New Roman"/>
          <w:b/>
        </w:rPr>
        <w:t>M</w:t>
      </w:r>
      <w:r>
        <w:rPr>
          <w:rFonts w:ascii="Times New Roman" w:hAnsi="Times New Roman"/>
        </w:rPr>
        <w:t xml:space="preserve">ygov.scot. (2017). </w:t>
      </w:r>
      <w:r>
        <w:rPr>
          <w:rFonts w:ascii="Times New Roman" w:hAnsi="Times New Roman"/>
          <w:i/>
        </w:rPr>
        <w:t>The Protecting Vulnerable Groups (PVG) scheme - mygov.scot</w:t>
      </w:r>
      <w:r w:rsidR="00FB77AB">
        <w:rPr>
          <w:rFonts w:ascii="Times New Roman" w:hAnsi="Times New Roman"/>
        </w:rPr>
        <w:t xml:space="preserve">. </w:t>
      </w:r>
      <w:r>
        <w:rPr>
          <w:rFonts w:ascii="Times New Roman" w:hAnsi="Times New Roman"/>
        </w:rPr>
        <w:t>Available at: https://www.mygov.scot/pv</w:t>
      </w:r>
      <w:r w:rsidR="00FB77AB">
        <w:rPr>
          <w:rFonts w:ascii="Times New Roman" w:hAnsi="Times New Roman"/>
        </w:rPr>
        <w:t xml:space="preserve">g-scheme/ </w:t>
      </w:r>
      <w:r>
        <w:rPr>
          <w:rFonts w:ascii="Times New Roman" w:hAnsi="Times New Roman"/>
        </w:rPr>
        <w:t>.</w:t>
      </w:r>
    </w:p>
    <w:p w:rsidR="00A50B48" w:rsidRDefault="00A50B48" w:rsidP="00FB77AB">
      <w:pPr>
        <w:spacing w:line="360" w:lineRule="auto"/>
        <w:ind w:left="456" w:hanging="456"/>
      </w:pPr>
      <w:r w:rsidRPr="00372547">
        <w:rPr>
          <w:rFonts w:ascii="Times New Roman" w:hAnsi="Times New Roman"/>
          <w:b/>
        </w:rPr>
        <w:t>N</w:t>
      </w:r>
      <w:r>
        <w:rPr>
          <w:rFonts w:ascii="Times New Roman" w:hAnsi="Times New Roman"/>
        </w:rPr>
        <w:t xml:space="preserve">CSALL. (1999). </w:t>
      </w:r>
      <w:r>
        <w:rPr>
          <w:rFonts w:ascii="Times New Roman" w:hAnsi="Times New Roman"/>
          <w:i/>
        </w:rPr>
        <w:t xml:space="preserve">Hamilton, M </w:t>
      </w:r>
      <w:r w:rsidR="00372547">
        <w:rPr>
          <w:rFonts w:ascii="Times New Roman" w:hAnsi="Times New Roman"/>
          <w:i/>
        </w:rPr>
        <w:t>&amp;</w:t>
      </w:r>
      <w:r>
        <w:rPr>
          <w:rFonts w:ascii="Times New Roman" w:hAnsi="Times New Roman"/>
          <w:i/>
        </w:rPr>
        <w:t xml:space="preserve"> Merrifield, J</w:t>
      </w:r>
      <w:r w:rsidR="00FB77AB">
        <w:rPr>
          <w:rFonts w:ascii="Times New Roman" w:hAnsi="Times New Roman"/>
        </w:rPr>
        <w:t xml:space="preserve">. </w:t>
      </w:r>
      <w:r>
        <w:rPr>
          <w:rFonts w:ascii="Times New Roman" w:hAnsi="Times New Roman"/>
        </w:rPr>
        <w:t xml:space="preserve">Available at: </w:t>
      </w:r>
      <w:r w:rsidR="00372547">
        <w:rPr>
          <w:rFonts w:ascii="Times New Roman" w:hAnsi="Times New Roman"/>
        </w:rPr>
        <w:t>h</w:t>
      </w:r>
      <w:r>
        <w:rPr>
          <w:rFonts w:ascii="Times New Roman" w:hAnsi="Times New Roman"/>
        </w:rPr>
        <w:t>ttp://www.ncsall</w:t>
      </w:r>
      <w:r w:rsidR="00FB77AB">
        <w:rPr>
          <w:rFonts w:ascii="Times New Roman" w:hAnsi="Times New Roman"/>
        </w:rPr>
        <w:t xml:space="preserve">.net/index.html@id=510.html </w:t>
      </w:r>
    </w:p>
    <w:p w:rsidR="00A50B48" w:rsidRDefault="00A50B48" w:rsidP="00FB77AB">
      <w:pPr>
        <w:spacing w:line="360" w:lineRule="auto"/>
        <w:ind w:left="456" w:hanging="456"/>
      </w:pPr>
      <w:r w:rsidRPr="00372547">
        <w:rPr>
          <w:rFonts w:ascii="Times New Roman" w:hAnsi="Times New Roman"/>
          <w:b/>
        </w:rPr>
        <w:t>P</w:t>
      </w:r>
      <w:r>
        <w:rPr>
          <w:rFonts w:ascii="Times New Roman" w:hAnsi="Times New Roman"/>
        </w:rPr>
        <w:t xml:space="preserve">apen, U. (2005). </w:t>
      </w:r>
      <w:r>
        <w:rPr>
          <w:rFonts w:ascii="Times New Roman" w:hAnsi="Times New Roman"/>
          <w:i/>
        </w:rPr>
        <w:t>Adult literacy as social practice</w:t>
      </w:r>
      <w:r>
        <w:rPr>
          <w:rFonts w:ascii="Times New Roman" w:hAnsi="Times New Roman"/>
        </w:rPr>
        <w:t>. London: Routledge.</w:t>
      </w:r>
    </w:p>
    <w:p w:rsidR="00A50B48" w:rsidRDefault="00A50B48" w:rsidP="00FB77AB">
      <w:pPr>
        <w:spacing w:line="360" w:lineRule="auto"/>
        <w:ind w:left="456" w:hanging="456"/>
      </w:pPr>
      <w:r w:rsidRPr="00372547">
        <w:rPr>
          <w:rFonts w:ascii="Times New Roman" w:hAnsi="Times New Roman"/>
          <w:b/>
        </w:rPr>
        <w:t>P</w:t>
      </w:r>
      <w:r>
        <w:rPr>
          <w:rFonts w:ascii="Times New Roman" w:hAnsi="Times New Roman"/>
        </w:rPr>
        <w:t xml:space="preserve">oggi, G. (2001). </w:t>
      </w:r>
      <w:r>
        <w:rPr>
          <w:rFonts w:ascii="Times New Roman" w:hAnsi="Times New Roman"/>
          <w:i/>
        </w:rPr>
        <w:t>Forms of power</w:t>
      </w:r>
      <w:r>
        <w:rPr>
          <w:rFonts w:ascii="Times New Roman" w:hAnsi="Times New Roman"/>
        </w:rPr>
        <w:t>. Cambridge: Polity Press.</w:t>
      </w:r>
    </w:p>
    <w:p w:rsidR="00A50B48" w:rsidRDefault="00A50B48" w:rsidP="00FB77AB">
      <w:pPr>
        <w:spacing w:line="360" w:lineRule="auto"/>
        <w:ind w:left="456" w:hanging="456"/>
      </w:pPr>
      <w:r w:rsidRPr="00372547">
        <w:rPr>
          <w:rFonts w:ascii="Times New Roman" w:hAnsi="Times New Roman"/>
          <w:b/>
        </w:rPr>
        <w:t>P</w:t>
      </w:r>
      <w:r>
        <w:rPr>
          <w:rFonts w:ascii="Times New Roman" w:hAnsi="Times New Roman"/>
        </w:rPr>
        <w:t xml:space="preserve">ohl, S. (1990). </w:t>
      </w:r>
      <w:r>
        <w:rPr>
          <w:rFonts w:ascii="Times New Roman" w:hAnsi="Times New Roman"/>
          <w:i/>
        </w:rPr>
        <w:t>The federal government’s role in trying to solve the adult illiteracy problem: The current situation and proposed solutions</w:t>
      </w:r>
      <w:r>
        <w:rPr>
          <w:rFonts w:ascii="Times New Roman" w:hAnsi="Times New Roman"/>
        </w:rPr>
        <w:t>. ED 326 684. New York: Cornell University.</w:t>
      </w:r>
    </w:p>
    <w:p w:rsidR="00A50B48" w:rsidRDefault="00A50B48" w:rsidP="00FB77AB">
      <w:pPr>
        <w:spacing w:line="360" w:lineRule="auto"/>
        <w:ind w:left="456" w:hanging="456"/>
      </w:pPr>
      <w:r w:rsidRPr="00372547">
        <w:rPr>
          <w:rFonts w:ascii="Times New Roman" w:hAnsi="Times New Roman"/>
          <w:b/>
        </w:rPr>
        <w:t>P</w:t>
      </w:r>
      <w:r>
        <w:rPr>
          <w:rFonts w:ascii="Times New Roman" w:hAnsi="Times New Roman"/>
        </w:rPr>
        <w:t xml:space="preserve">ublications.parliament.uk. (2016). </w:t>
      </w:r>
      <w:r>
        <w:rPr>
          <w:rFonts w:ascii="Times New Roman" w:hAnsi="Times New Roman"/>
          <w:i/>
        </w:rPr>
        <w:t>House of Commons - Adult Literacy and Numeracy - Business, Innovation and Skills Committee</w:t>
      </w:r>
      <w:r w:rsidR="00FB77AB">
        <w:rPr>
          <w:rFonts w:ascii="Times New Roman" w:hAnsi="Times New Roman"/>
        </w:rPr>
        <w:t xml:space="preserve">. </w:t>
      </w:r>
      <w:r>
        <w:rPr>
          <w:rFonts w:ascii="Times New Roman" w:hAnsi="Times New Roman"/>
        </w:rPr>
        <w:t>Available at: http://www.publications.parliament.uk/pa/cm201415/cmselect/cmbis/557/55710.</w:t>
      </w:r>
      <w:r w:rsidR="00FB77AB">
        <w:rPr>
          <w:rFonts w:ascii="Times New Roman" w:hAnsi="Times New Roman"/>
        </w:rPr>
        <w:t xml:space="preserve">htm#n103 </w:t>
      </w:r>
    </w:p>
    <w:p w:rsidR="00A50B48" w:rsidRDefault="00A50B48" w:rsidP="00FB77AB">
      <w:pPr>
        <w:spacing w:line="360" w:lineRule="auto"/>
        <w:ind w:left="456" w:hanging="456"/>
      </w:pPr>
      <w:r w:rsidRPr="00372547">
        <w:rPr>
          <w:rFonts w:ascii="Times New Roman" w:hAnsi="Times New Roman"/>
          <w:b/>
        </w:rPr>
        <w:t>P</w:t>
      </w:r>
      <w:r>
        <w:rPr>
          <w:rFonts w:ascii="Times New Roman" w:hAnsi="Times New Roman"/>
        </w:rPr>
        <w:t xml:space="preserve">ublications.parliament.uk. (2016). </w:t>
      </w:r>
      <w:r>
        <w:rPr>
          <w:rFonts w:ascii="Times New Roman" w:hAnsi="Times New Roman"/>
          <w:i/>
        </w:rPr>
        <w:t>House of Commons - Adult Literacy and Numeracy - Business, Innovation and Skills Committee</w:t>
      </w:r>
      <w:r>
        <w:rPr>
          <w:rFonts w:ascii="Times New Roman" w:hAnsi="Times New Roman"/>
        </w:rPr>
        <w:t xml:space="preserve">. </w:t>
      </w:r>
      <w:r w:rsidR="00FB77AB">
        <w:rPr>
          <w:rFonts w:ascii="Times New Roman" w:hAnsi="Times New Roman"/>
        </w:rPr>
        <w:t>A</w:t>
      </w:r>
      <w:r>
        <w:rPr>
          <w:rFonts w:ascii="Times New Roman" w:hAnsi="Times New Roman"/>
        </w:rPr>
        <w:t>vailable at: http://www.publications.parliament.uk/pa/cm201415/cmselect/cmbis/557/55710.</w:t>
      </w:r>
      <w:r w:rsidR="00FB77AB">
        <w:rPr>
          <w:rFonts w:ascii="Times New Roman" w:hAnsi="Times New Roman"/>
        </w:rPr>
        <w:t xml:space="preserve">htm#n103 </w:t>
      </w:r>
    </w:p>
    <w:p w:rsidR="00A50B48" w:rsidRDefault="00A50B48" w:rsidP="00FB77AB">
      <w:pPr>
        <w:spacing w:line="360" w:lineRule="auto"/>
        <w:ind w:left="456" w:hanging="456"/>
      </w:pPr>
      <w:r w:rsidRPr="00372547">
        <w:rPr>
          <w:rFonts w:ascii="Times New Roman" w:hAnsi="Times New Roman"/>
          <w:b/>
        </w:rPr>
        <w:t>R</w:t>
      </w:r>
      <w:r>
        <w:rPr>
          <w:rFonts w:ascii="Times New Roman" w:hAnsi="Times New Roman"/>
        </w:rPr>
        <w:t xml:space="preserve">obinson, D. and Rennie, S. (2012). Volunteer teachers: Testing the professionalisation agenda in the lifelong learning sector. </w:t>
      </w:r>
      <w:r>
        <w:rPr>
          <w:rFonts w:ascii="Times New Roman" w:hAnsi="Times New Roman"/>
          <w:i/>
        </w:rPr>
        <w:t>Journal of Further and Higher Education</w:t>
      </w:r>
      <w:r>
        <w:rPr>
          <w:rFonts w:ascii="Times New Roman" w:hAnsi="Times New Roman"/>
        </w:rPr>
        <w:t>, 38(4), pp.501-522.</w:t>
      </w:r>
    </w:p>
    <w:p w:rsidR="00A50B48" w:rsidRDefault="00A50B48" w:rsidP="00FB77AB">
      <w:pPr>
        <w:spacing w:line="360" w:lineRule="auto"/>
        <w:ind w:left="456" w:hanging="456"/>
      </w:pPr>
      <w:r>
        <w:rPr>
          <w:rFonts w:ascii="Times New Roman" w:hAnsi="Times New Roman"/>
        </w:rPr>
        <w:t xml:space="preserve">Sandlin, J. and St Claire, R. (2005). Volunteers in adult literacy education. </w:t>
      </w:r>
      <w:r>
        <w:rPr>
          <w:rFonts w:ascii="Times New Roman" w:hAnsi="Times New Roman"/>
          <w:i/>
        </w:rPr>
        <w:t>Review of adult learning and literacy</w:t>
      </w:r>
      <w:r>
        <w:rPr>
          <w:rFonts w:ascii="Times New Roman" w:hAnsi="Times New Roman"/>
        </w:rPr>
        <w:t>, Vol. 5, pp.125–154.</w:t>
      </w:r>
    </w:p>
    <w:p w:rsidR="00A50B48" w:rsidRDefault="00A50B48" w:rsidP="00FB77AB">
      <w:pPr>
        <w:spacing w:line="360" w:lineRule="auto"/>
        <w:ind w:left="456" w:hanging="456"/>
      </w:pPr>
      <w:r w:rsidRPr="00372547">
        <w:rPr>
          <w:rFonts w:ascii="Times New Roman" w:hAnsi="Times New Roman"/>
          <w:b/>
        </w:rPr>
        <w:t>S</w:t>
      </w:r>
      <w:r>
        <w:rPr>
          <w:rFonts w:ascii="Times New Roman" w:hAnsi="Times New Roman"/>
        </w:rPr>
        <w:t xml:space="preserve">cottish Government (2012). </w:t>
      </w:r>
      <w:r>
        <w:rPr>
          <w:rFonts w:ascii="Times New Roman" w:hAnsi="Times New Roman"/>
          <w:i/>
        </w:rPr>
        <w:t>Adult Literacies CPD Framework</w:t>
      </w:r>
      <w:r>
        <w:rPr>
          <w:rFonts w:ascii="Times New Roman" w:hAnsi="Times New Roman"/>
        </w:rPr>
        <w:t>. https://www.education.gov.scot/Documents/AdultLiteraciesCPDFramework.pdf: Education Scotland.</w:t>
      </w:r>
    </w:p>
    <w:p w:rsidR="00A50B48" w:rsidRDefault="00A50B48" w:rsidP="00FB77AB">
      <w:pPr>
        <w:spacing w:line="360" w:lineRule="auto"/>
        <w:ind w:left="456" w:hanging="456"/>
      </w:pPr>
      <w:r w:rsidRPr="00372547">
        <w:rPr>
          <w:rFonts w:ascii="Times New Roman" w:hAnsi="Times New Roman"/>
          <w:b/>
        </w:rPr>
        <w:t>S</w:t>
      </w:r>
      <w:r>
        <w:rPr>
          <w:rFonts w:ascii="Times New Roman" w:hAnsi="Times New Roman"/>
        </w:rPr>
        <w:t xml:space="preserve">omekh, B. and Lewin, C. (2005). </w:t>
      </w:r>
      <w:r>
        <w:rPr>
          <w:rFonts w:ascii="Times New Roman" w:hAnsi="Times New Roman"/>
          <w:i/>
        </w:rPr>
        <w:t>Research methods in the social sciences</w:t>
      </w:r>
      <w:r>
        <w:rPr>
          <w:rFonts w:ascii="Times New Roman" w:hAnsi="Times New Roman"/>
        </w:rPr>
        <w:t>. London: SAGE Publications.</w:t>
      </w:r>
    </w:p>
    <w:p w:rsidR="00A50B48" w:rsidRDefault="00A50B48" w:rsidP="00FB77AB">
      <w:pPr>
        <w:spacing w:line="360" w:lineRule="auto"/>
        <w:ind w:left="456" w:hanging="456"/>
      </w:pPr>
      <w:r w:rsidRPr="00372547">
        <w:rPr>
          <w:rFonts w:ascii="Times New Roman" w:hAnsi="Times New Roman"/>
          <w:b/>
        </w:rPr>
        <w:t>S</w:t>
      </w:r>
      <w:r w:rsidR="00372547">
        <w:rPr>
          <w:rFonts w:ascii="Times New Roman" w:hAnsi="Times New Roman"/>
        </w:rPr>
        <w:t>QA</w:t>
      </w:r>
      <w:r>
        <w:rPr>
          <w:rFonts w:ascii="Times New Roman" w:hAnsi="Times New Roman"/>
        </w:rPr>
        <w:t xml:space="preserve">.org.uk. (2013). </w:t>
      </w:r>
      <w:r>
        <w:rPr>
          <w:rFonts w:ascii="Times New Roman" w:hAnsi="Times New Roman"/>
          <w:i/>
        </w:rPr>
        <w:t>SQA PDA SALL</w:t>
      </w:r>
      <w:r>
        <w:rPr>
          <w:rFonts w:ascii="Times New Roman" w:hAnsi="Times New Roman"/>
        </w:rPr>
        <w:t>. [online] Available at: http://www.sqa.org.uk/sqa/6</w:t>
      </w:r>
      <w:r w:rsidR="00365F2F">
        <w:rPr>
          <w:rFonts w:ascii="Times New Roman" w:hAnsi="Times New Roman"/>
        </w:rPr>
        <w:t>5432.html</w:t>
      </w:r>
    </w:p>
    <w:p w:rsidR="00A50B48" w:rsidRDefault="00A50B48" w:rsidP="00FB77AB">
      <w:pPr>
        <w:spacing w:line="360" w:lineRule="auto"/>
        <w:ind w:left="456" w:hanging="456"/>
      </w:pPr>
      <w:r w:rsidRPr="00372547">
        <w:rPr>
          <w:rFonts w:ascii="Times New Roman" w:hAnsi="Times New Roman"/>
          <w:b/>
        </w:rPr>
        <w:t>S</w:t>
      </w:r>
      <w:r>
        <w:rPr>
          <w:rFonts w:ascii="Times New Roman" w:hAnsi="Times New Roman"/>
        </w:rPr>
        <w:t xml:space="preserve">treet, B. (1984). </w:t>
      </w:r>
      <w:r>
        <w:rPr>
          <w:rFonts w:ascii="Times New Roman" w:hAnsi="Times New Roman"/>
          <w:i/>
        </w:rPr>
        <w:t>Literacy in theory and practice</w:t>
      </w:r>
      <w:r>
        <w:rPr>
          <w:rFonts w:ascii="Times New Roman" w:hAnsi="Times New Roman"/>
        </w:rPr>
        <w:t>. Cambridge [Cambridgeshire]: Cambridge University Press.</w:t>
      </w:r>
    </w:p>
    <w:p w:rsidR="00A50B48" w:rsidRDefault="00A50B48" w:rsidP="00FB77AB">
      <w:pPr>
        <w:spacing w:line="360" w:lineRule="auto"/>
        <w:ind w:left="456" w:hanging="456"/>
      </w:pPr>
      <w:r w:rsidRPr="00372547">
        <w:rPr>
          <w:rFonts w:ascii="Times New Roman" w:hAnsi="Times New Roman"/>
          <w:b/>
        </w:rPr>
        <w:t>S</w:t>
      </w:r>
      <w:r>
        <w:rPr>
          <w:rFonts w:ascii="Times New Roman" w:hAnsi="Times New Roman"/>
        </w:rPr>
        <w:t xml:space="preserve">treet, B. (2001). </w:t>
      </w:r>
      <w:r>
        <w:rPr>
          <w:rFonts w:ascii="Times New Roman" w:hAnsi="Times New Roman"/>
          <w:i/>
        </w:rPr>
        <w:t>Literacy and development</w:t>
      </w:r>
      <w:r>
        <w:rPr>
          <w:rFonts w:ascii="Times New Roman" w:hAnsi="Times New Roman"/>
        </w:rPr>
        <w:t>. London: Routledge.</w:t>
      </w:r>
    </w:p>
    <w:p w:rsidR="00A50B48" w:rsidRDefault="00A50B48" w:rsidP="00FB77AB">
      <w:pPr>
        <w:spacing w:line="360" w:lineRule="auto"/>
        <w:ind w:left="456" w:hanging="456"/>
      </w:pPr>
      <w:r w:rsidRPr="00372547">
        <w:rPr>
          <w:rFonts w:ascii="Times New Roman" w:hAnsi="Times New Roman"/>
          <w:b/>
        </w:rPr>
        <w:t>S</w:t>
      </w:r>
      <w:r>
        <w:rPr>
          <w:rFonts w:ascii="Times New Roman" w:hAnsi="Times New Roman"/>
        </w:rPr>
        <w:t xml:space="preserve">treet, B. (2010). </w:t>
      </w:r>
      <w:r>
        <w:rPr>
          <w:rFonts w:ascii="Times New Roman" w:hAnsi="Times New Roman"/>
          <w:i/>
        </w:rPr>
        <w:t>Literacy</w:t>
      </w:r>
      <w:r>
        <w:rPr>
          <w:rFonts w:ascii="Times New Roman" w:hAnsi="Times New Roman"/>
        </w:rPr>
        <w:t>. Springer Verlag.</w:t>
      </w:r>
    </w:p>
    <w:p w:rsidR="00A50B48" w:rsidRDefault="00FB77AB" w:rsidP="00FB77AB">
      <w:pPr>
        <w:spacing w:line="360" w:lineRule="auto"/>
        <w:ind w:left="456" w:hanging="456"/>
      </w:pPr>
      <w:r w:rsidRPr="00372547">
        <w:rPr>
          <w:rFonts w:ascii="Times New Roman" w:hAnsi="Times New Roman"/>
          <w:b/>
        </w:rPr>
        <w:t>S</w:t>
      </w:r>
      <w:r>
        <w:rPr>
          <w:rFonts w:ascii="Times New Roman" w:hAnsi="Times New Roman"/>
        </w:rPr>
        <w:t xml:space="preserve">treet, B.V (1994) </w:t>
      </w:r>
      <w:r w:rsidR="00A50B48">
        <w:rPr>
          <w:rFonts w:ascii="Times New Roman" w:hAnsi="Times New Roman"/>
        </w:rPr>
        <w:t>What's "new" i</w:t>
      </w:r>
      <w:r>
        <w:rPr>
          <w:rFonts w:ascii="Times New Roman" w:hAnsi="Times New Roman"/>
        </w:rPr>
        <w:t xml:space="preserve">n New Literacy Studies. 1st ed. </w:t>
      </w:r>
      <w:r w:rsidR="00A50B48">
        <w:rPr>
          <w:rFonts w:ascii="Times New Roman" w:hAnsi="Times New Roman"/>
        </w:rPr>
        <w:t xml:space="preserve"> London: Current Issues in Comparative Education, 5(2), p.p.77. Available at: https://www.tc.columbia.edu/cice/pdf/25734_5_2_St</w:t>
      </w:r>
      <w:r>
        <w:rPr>
          <w:rFonts w:ascii="Times New Roman" w:hAnsi="Times New Roman"/>
        </w:rPr>
        <w:t xml:space="preserve">reet.pdf </w:t>
      </w:r>
    </w:p>
    <w:p w:rsidR="00A50B48" w:rsidRDefault="00A50B48" w:rsidP="00FB77AB">
      <w:pPr>
        <w:spacing w:line="360" w:lineRule="auto"/>
        <w:ind w:left="456" w:hanging="456"/>
      </w:pPr>
      <w:r w:rsidRPr="00372547">
        <w:rPr>
          <w:rFonts w:ascii="Times New Roman" w:hAnsi="Times New Roman"/>
          <w:b/>
        </w:rPr>
        <w:t>T</w:t>
      </w:r>
      <w:r>
        <w:rPr>
          <w:rFonts w:ascii="Times New Roman" w:hAnsi="Times New Roman"/>
        </w:rPr>
        <w:t xml:space="preserve">ett, L. </w:t>
      </w:r>
      <w:r w:rsidR="00AD7B0D">
        <w:rPr>
          <w:rFonts w:ascii="Times New Roman" w:hAnsi="Times New Roman"/>
        </w:rPr>
        <w:t xml:space="preserve">Hamilton, M and Crowther, J. </w:t>
      </w:r>
      <w:r>
        <w:rPr>
          <w:rFonts w:ascii="Times New Roman" w:hAnsi="Times New Roman"/>
        </w:rPr>
        <w:t>(</w:t>
      </w:r>
      <w:r w:rsidR="00AD7B0D">
        <w:rPr>
          <w:rFonts w:ascii="Times New Roman" w:hAnsi="Times New Roman"/>
        </w:rPr>
        <w:t>2012</w:t>
      </w:r>
      <w:r>
        <w:rPr>
          <w:rFonts w:ascii="Times New Roman" w:hAnsi="Times New Roman"/>
        </w:rPr>
        <w:t xml:space="preserve">.). </w:t>
      </w:r>
      <w:r>
        <w:rPr>
          <w:rFonts w:ascii="Times New Roman" w:hAnsi="Times New Roman"/>
          <w:i/>
        </w:rPr>
        <w:t>More powerful literacies</w:t>
      </w:r>
      <w:r>
        <w:rPr>
          <w:rFonts w:ascii="Times New Roman" w:hAnsi="Times New Roman"/>
        </w:rPr>
        <w:t>.</w:t>
      </w:r>
      <w:r w:rsidR="00365F2F">
        <w:rPr>
          <w:rFonts w:ascii="Times New Roman" w:hAnsi="Times New Roman"/>
        </w:rPr>
        <w:t xml:space="preserve"> Leicester: National Institute of Adult Continuing Education</w:t>
      </w:r>
    </w:p>
    <w:p w:rsidR="00A50B48" w:rsidRDefault="00A50B48" w:rsidP="00FB77AB">
      <w:pPr>
        <w:spacing w:line="360" w:lineRule="auto"/>
        <w:ind w:left="456" w:hanging="456"/>
      </w:pPr>
      <w:r w:rsidRPr="00372547">
        <w:rPr>
          <w:rFonts w:ascii="Times New Roman" w:hAnsi="Times New Roman"/>
          <w:b/>
        </w:rPr>
        <w:t>T</w:t>
      </w:r>
      <w:r>
        <w:rPr>
          <w:rFonts w:ascii="Times New Roman" w:hAnsi="Times New Roman"/>
        </w:rPr>
        <w:t>he Moser Report 1999. (n.d.). 1st ed. [ebook] London: pdf. Available at: http://www.educationengland.org.uk/documents/pdfs/1999-moser-sum</w:t>
      </w:r>
      <w:r w:rsidR="00FB77AB">
        <w:rPr>
          <w:rFonts w:ascii="Times New Roman" w:hAnsi="Times New Roman"/>
        </w:rPr>
        <w:t xml:space="preserve">mary.pdf </w:t>
      </w:r>
    </w:p>
    <w:p w:rsidR="00A50B48" w:rsidRDefault="00A50B48" w:rsidP="00FB77AB">
      <w:pPr>
        <w:spacing w:line="360" w:lineRule="auto"/>
        <w:ind w:left="456" w:hanging="456"/>
      </w:pPr>
      <w:r w:rsidRPr="00372547">
        <w:rPr>
          <w:rFonts w:ascii="Times New Roman" w:hAnsi="Times New Roman"/>
          <w:b/>
        </w:rPr>
        <w:t>T</w:t>
      </w:r>
      <w:r>
        <w:rPr>
          <w:rFonts w:ascii="Times New Roman" w:hAnsi="Times New Roman"/>
        </w:rPr>
        <w:t xml:space="preserve">heses.gla.ac.uk. (2011). </w:t>
      </w:r>
      <w:r>
        <w:rPr>
          <w:rFonts w:ascii="Times New Roman" w:hAnsi="Times New Roman"/>
          <w:i/>
        </w:rPr>
        <w:t>Campbell, E. Scottish adult literacy and numeracy policy and practice: a social practice model: rhetoric or reality</w:t>
      </w:r>
      <w:r>
        <w:rPr>
          <w:rFonts w:ascii="Times New Roman" w:hAnsi="Times New Roman"/>
        </w:rPr>
        <w:t>. [online] Available at: http://theses.gla.ac.uk/id/epr</w:t>
      </w:r>
      <w:r w:rsidR="00FB77AB">
        <w:rPr>
          <w:rFonts w:ascii="Times New Roman" w:hAnsi="Times New Roman"/>
        </w:rPr>
        <w:t xml:space="preserve">int/2948 </w:t>
      </w:r>
    </w:p>
    <w:p w:rsidR="00A50B48" w:rsidRDefault="00A50B48" w:rsidP="00FB77AB">
      <w:pPr>
        <w:spacing w:line="360" w:lineRule="auto"/>
        <w:ind w:left="456" w:hanging="456"/>
      </w:pPr>
      <w:r w:rsidRPr="00372547">
        <w:rPr>
          <w:rFonts w:ascii="Times New Roman" w:hAnsi="Times New Roman"/>
          <w:b/>
        </w:rPr>
        <w:lastRenderedPageBreak/>
        <w:t>T</w:t>
      </w:r>
      <w:r>
        <w:rPr>
          <w:rFonts w:ascii="Times New Roman" w:hAnsi="Times New Roman"/>
        </w:rPr>
        <w:t xml:space="preserve">homas, G. (2011). </w:t>
      </w:r>
      <w:r>
        <w:rPr>
          <w:rFonts w:ascii="Times New Roman" w:hAnsi="Times New Roman"/>
          <w:i/>
        </w:rPr>
        <w:t>How to do your research project</w:t>
      </w:r>
      <w:r w:rsidR="00FB77AB">
        <w:rPr>
          <w:rFonts w:ascii="Times New Roman" w:hAnsi="Times New Roman"/>
        </w:rPr>
        <w:t>. Los Angeles</w:t>
      </w:r>
      <w:r>
        <w:rPr>
          <w:rFonts w:ascii="Times New Roman" w:hAnsi="Times New Roman"/>
        </w:rPr>
        <w:t>: SAGE.</w:t>
      </w:r>
    </w:p>
    <w:p w:rsidR="00A50B48" w:rsidRDefault="00A50B48" w:rsidP="00FB77AB">
      <w:pPr>
        <w:spacing w:line="360" w:lineRule="auto"/>
        <w:ind w:left="456" w:hanging="456"/>
        <w:rPr>
          <w:rFonts w:ascii="Times New Roman" w:hAnsi="Times New Roman"/>
        </w:rPr>
      </w:pPr>
      <w:r w:rsidRPr="00372547">
        <w:rPr>
          <w:rFonts w:ascii="Times New Roman" w:hAnsi="Times New Roman"/>
          <w:b/>
        </w:rPr>
        <w:t>T</w:t>
      </w:r>
      <w:r>
        <w:rPr>
          <w:rFonts w:ascii="Times New Roman" w:hAnsi="Times New Roman"/>
        </w:rPr>
        <w:t xml:space="preserve">homas, L. and Wareing, S. (1999). </w:t>
      </w:r>
      <w:r>
        <w:rPr>
          <w:rFonts w:ascii="Times New Roman" w:hAnsi="Times New Roman"/>
          <w:i/>
        </w:rPr>
        <w:t>Language, society and power</w:t>
      </w:r>
      <w:r>
        <w:rPr>
          <w:rFonts w:ascii="Times New Roman" w:hAnsi="Times New Roman"/>
        </w:rPr>
        <w:t>. London: Routledge.</w:t>
      </w:r>
    </w:p>
    <w:p w:rsidR="00EE5667" w:rsidRDefault="00EE5667" w:rsidP="00FB77AB">
      <w:pPr>
        <w:spacing w:line="360" w:lineRule="auto"/>
        <w:ind w:left="456" w:hanging="456"/>
      </w:pPr>
      <w:r w:rsidRPr="00EE5667">
        <w:rPr>
          <w:rFonts w:ascii="Times New Roman" w:hAnsi="Times New Roman"/>
          <w:b/>
        </w:rPr>
        <w:t>U</w:t>
      </w:r>
      <w:r w:rsidRPr="00EE5667">
        <w:rPr>
          <w:rFonts w:ascii="Times New Roman" w:hAnsi="Times New Roman"/>
        </w:rPr>
        <w:t>nesco.org. (n.d.). Education for All | Education | United Nations Educational, Scientific and Cultural Organization</w:t>
      </w:r>
      <w:r>
        <w:rPr>
          <w:rFonts w:ascii="Times New Roman" w:hAnsi="Times New Roman"/>
        </w:rPr>
        <w:t xml:space="preserve">. </w:t>
      </w:r>
      <w:r w:rsidRPr="00EE5667">
        <w:rPr>
          <w:rFonts w:ascii="Times New Roman" w:hAnsi="Times New Roman"/>
        </w:rPr>
        <w:t>Available at: http://www.unesco.org/new/en/education/themes/leading-the-international-agenda/education</w:t>
      </w:r>
      <w:r>
        <w:rPr>
          <w:rFonts w:ascii="Times New Roman" w:hAnsi="Times New Roman"/>
        </w:rPr>
        <w:t>-for-all</w:t>
      </w:r>
      <w:r w:rsidRPr="00EE5667">
        <w:rPr>
          <w:rFonts w:ascii="Times New Roman" w:hAnsi="Times New Roman"/>
        </w:rPr>
        <w:t>.</w:t>
      </w:r>
    </w:p>
    <w:p w:rsidR="00A50B48" w:rsidRDefault="00A50B48" w:rsidP="00FB77AB">
      <w:pPr>
        <w:spacing w:line="360" w:lineRule="auto"/>
        <w:ind w:left="456" w:hanging="456"/>
      </w:pPr>
      <w:r w:rsidRPr="00372547">
        <w:rPr>
          <w:rFonts w:ascii="Times New Roman" w:hAnsi="Times New Roman"/>
          <w:b/>
        </w:rPr>
        <w:t>W</w:t>
      </w:r>
      <w:r>
        <w:rPr>
          <w:rFonts w:ascii="Times New Roman" w:hAnsi="Times New Roman"/>
        </w:rPr>
        <w:t xml:space="preserve">agner, D. and Venezky, R. (1999). </w:t>
      </w:r>
      <w:r>
        <w:rPr>
          <w:rFonts w:ascii="Times New Roman" w:hAnsi="Times New Roman"/>
          <w:i/>
        </w:rPr>
        <w:t>Adult Literacy: The Next Generation on JSTOR</w:t>
      </w:r>
      <w:r>
        <w:rPr>
          <w:rFonts w:ascii="Times New Roman" w:hAnsi="Times New Roman"/>
        </w:rPr>
        <w:t>. [online] Jstor.org. Available at: http://www.jstor.org/stable</w:t>
      </w:r>
      <w:r w:rsidR="00FB77AB">
        <w:rPr>
          <w:rFonts w:ascii="Times New Roman" w:hAnsi="Times New Roman"/>
        </w:rPr>
        <w:t xml:space="preserve">/1176560 </w:t>
      </w:r>
    </w:p>
    <w:p w:rsidR="00A50B48" w:rsidRDefault="00A50B48" w:rsidP="00FB77AB">
      <w:pPr>
        <w:spacing w:line="360" w:lineRule="auto"/>
        <w:ind w:left="456" w:hanging="456"/>
      </w:pPr>
      <w:r w:rsidRPr="00372547">
        <w:rPr>
          <w:rFonts w:ascii="Times New Roman" w:hAnsi="Times New Roman"/>
          <w:b/>
        </w:rPr>
        <w:t>W</w:t>
      </w:r>
      <w:r>
        <w:rPr>
          <w:rFonts w:ascii="Times New Roman" w:hAnsi="Times New Roman"/>
        </w:rPr>
        <w:t xml:space="preserve">asik, B. (1998). Volunteer Tutoring Programs in Reading: A Review. </w:t>
      </w:r>
      <w:r>
        <w:rPr>
          <w:rFonts w:ascii="Times New Roman" w:hAnsi="Times New Roman"/>
          <w:i/>
        </w:rPr>
        <w:t>Reading Research Quarterly</w:t>
      </w:r>
      <w:r>
        <w:rPr>
          <w:rFonts w:ascii="Times New Roman" w:hAnsi="Times New Roman"/>
        </w:rPr>
        <w:t>, 33(3), pp.266-291.</w:t>
      </w:r>
    </w:p>
    <w:p w:rsidR="00A50B48" w:rsidRDefault="00A50B48" w:rsidP="00FB77AB">
      <w:pPr>
        <w:spacing w:line="360" w:lineRule="auto"/>
        <w:ind w:left="456" w:hanging="456"/>
      </w:pPr>
      <w:r w:rsidRPr="00372547">
        <w:rPr>
          <w:rFonts w:ascii="Times New Roman" w:hAnsi="Times New Roman"/>
          <w:b/>
        </w:rPr>
        <w:t>W</w:t>
      </w:r>
      <w:r>
        <w:rPr>
          <w:rFonts w:ascii="Times New Roman" w:hAnsi="Times New Roman"/>
        </w:rPr>
        <w:t xml:space="preserve">enger, E. (2008). </w:t>
      </w:r>
      <w:r>
        <w:rPr>
          <w:rFonts w:ascii="Times New Roman" w:hAnsi="Times New Roman"/>
          <w:i/>
        </w:rPr>
        <w:t>Communities of practice</w:t>
      </w:r>
      <w:r>
        <w:rPr>
          <w:rFonts w:ascii="Times New Roman" w:hAnsi="Times New Roman"/>
        </w:rPr>
        <w:t>. Cambridge: Cambridge University Press.</w:t>
      </w:r>
    </w:p>
    <w:p w:rsidR="00A50B48" w:rsidRDefault="00A50B48" w:rsidP="00FB77AB">
      <w:pPr>
        <w:spacing w:line="360" w:lineRule="auto"/>
        <w:ind w:left="456" w:hanging="456"/>
      </w:pPr>
      <w:r w:rsidRPr="00372547">
        <w:rPr>
          <w:rFonts w:ascii="Times New Roman" w:hAnsi="Times New Roman"/>
          <w:b/>
        </w:rPr>
        <w:t>W</w:t>
      </w:r>
      <w:r>
        <w:rPr>
          <w:rFonts w:ascii="Times New Roman" w:hAnsi="Times New Roman"/>
        </w:rPr>
        <w:t xml:space="preserve">haley, P., Benn, R. and Elliott, J. (1998). </w:t>
      </w:r>
      <w:r>
        <w:rPr>
          <w:rFonts w:ascii="Times New Roman" w:hAnsi="Times New Roman"/>
          <w:i/>
        </w:rPr>
        <w:t>Educating Rita and her sisters</w:t>
      </w:r>
      <w:r>
        <w:rPr>
          <w:rFonts w:ascii="Times New Roman" w:hAnsi="Times New Roman"/>
        </w:rPr>
        <w:t>. Leicester: NIACE.</w:t>
      </w:r>
    </w:p>
    <w:p w:rsidR="00A50B48" w:rsidRDefault="00A50B48" w:rsidP="00FB77AB">
      <w:pPr>
        <w:spacing w:line="360" w:lineRule="auto"/>
        <w:ind w:left="456" w:hanging="456"/>
      </w:pPr>
      <w:r w:rsidRPr="00372547">
        <w:rPr>
          <w:rFonts w:ascii="Times New Roman" w:hAnsi="Times New Roman"/>
          <w:b/>
        </w:rPr>
        <w:t>W</w:t>
      </w:r>
      <w:r>
        <w:rPr>
          <w:rFonts w:ascii="Times New Roman" w:hAnsi="Times New Roman"/>
        </w:rPr>
        <w:t xml:space="preserve">illiams, p. (2006). Making Research Real: Is Action Research a Suitable Methodology for Medical Information Security Systems. </w:t>
      </w:r>
      <w:r>
        <w:rPr>
          <w:rFonts w:ascii="Times New Roman" w:hAnsi="Times New Roman"/>
          <w:i/>
        </w:rPr>
        <w:t>Australian Information Security Management Conference</w:t>
      </w:r>
      <w:r>
        <w:rPr>
          <w:rFonts w:ascii="Times New Roman" w:hAnsi="Times New Roman"/>
        </w:rPr>
        <w:t>, 4th.</w:t>
      </w:r>
    </w:p>
    <w:p w:rsidR="00A50B48" w:rsidRDefault="00A50B48" w:rsidP="00FB77AB">
      <w:pPr>
        <w:spacing w:line="360" w:lineRule="auto"/>
        <w:ind w:left="456" w:hanging="456"/>
      </w:pPr>
      <w:r w:rsidRPr="00372547">
        <w:rPr>
          <w:rFonts w:ascii="Times New Roman" w:hAnsi="Times New Roman"/>
          <w:b/>
        </w:rPr>
        <w:t>W</w:t>
      </w:r>
      <w:r>
        <w:rPr>
          <w:rFonts w:ascii="Times New Roman" w:hAnsi="Times New Roman"/>
        </w:rPr>
        <w:t xml:space="preserve">ymer Jr, W. (2002). Differentiating literacy volunteers: a segmentation analysis for target marketing. </w:t>
      </w:r>
      <w:r>
        <w:rPr>
          <w:rFonts w:ascii="Times New Roman" w:hAnsi="Times New Roman"/>
          <w:i/>
        </w:rPr>
        <w:t>International Journal of Nonprofit and Voluntary Sector Marketing</w:t>
      </w:r>
      <w:r>
        <w:rPr>
          <w:rFonts w:ascii="Times New Roman" w:hAnsi="Times New Roman"/>
        </w:rPr>
        <w:t>, 8(3), pp.267-285.</w:t>
      </w:r>
    </w:p>
    <w:p w:rsidR="00A50B48" w:rsidRDefault="00A50B48" w:rsidP="00FB77AB">
      <w:pPr>
        <w:spacing w:line="360" w:lineRule="auto"/>
        <w:ind w:left="456" w:hanging="456"/>
      </w:pPr>
      <w:r w:rsidRPr="00372547">
        <w:rPr>
          <w:rFonts w:ascii="Times New Roman" w:hAnsi="Times New Roman"/>
          <w:b/>
        </w:rPr>
        <w:t>Z</w:t>
      </w:r>
      <w:r>
        <w:rPr>
          <w:rFonts w:ascii="Times New Roman" w:hAnsi="Times New Roman"/>
        </w:rPr>
        <w:t>iegler, M., McCallum, S. and Bell, S. (2009). Who Volunteers to Provide Reading Instruction for Adults and What Do They K</w:t>
      </w:r>
      <w:r w:rsidR="00FB77AB">
        <w:rPr>
          <w:rFonts w:ascii="Times New Roman" w:hAnsi="Times New Roman"/>
        </w:rPr>
        <w:t>now?</w:t>
      </w:r>
      <w:r>
        <w:rPr>
          <w:rFonts w:ascii="Times New Roman" w:hAnsi="Times New Roman"/>
        </w:rPr>
        <w:t xml:space="preserve"> </w:t>
      </w:r>
      <w:r>
        <w:rPr>
          <w:rFonts w:ascii="Times New Roman" w:hAnsi="Times New Roman"/>
          <w:i/>
        </w:rPr>
        <w:t>Adult Basic Education &amp; Literacy Journal</w:t>
      </w:r>
      <w:r w:rsidR="00FB77AB">
        <w:rPr>
          <w:rFonts w:ascii="Times New Roman" w:hAnsi="Times New Roman"/>
        </w:rPr>
        <w:t>, Vol 3(Issue 3), p</w:t>
      </w:r>
      <w:r>
        <w:rPr>
          <w:rFonts w:ascii="Times New Roman" w:hAnsi="Times New Roman"/>
        </w:rPr>
        <w:t xml:space="preserve"> 131.</w:t>
      </w:r>
    </w:p>
    <w:p w:rsidR="003346E8" w:rsidRPr="007D3666" w:rsidRDefault="003346E8" w:rsidP="00165F60">
      <w:pPr>
        <w:spacing w:line="360" w:lineRule="auto"/>
        <w:jc w:val="both"/>
        <w:rPr>
          <w:rFonts w:ascii="Times New Roman" w:hAnsi="Times New Roman"/>
          <w:color w:val="404040" w:themeColor="text1" w:themeTint="BF"/>
        </w:rPr>
      </w:pPr>
    </w:p>
    <w:p w:rsidR="003346E8" w:rsidRPr="007D3666" w:rsidRDefault="003346E8" w:rsidP="00165F60">
      <w:pPr>
        <w:spacing w:line="360" w:lineRule="auto"/>
        <w:jc w:val="both"/>
        <w:rPr>
          <w:rFonts w:ascii="Times New Roman" w:hAnsi="Times New Roman"/>
          <w:color w:val="404040" w:themeColor="text1" w:themeTint="BF"/>
        </w:rPr>
      </w:pPr>
    </w:p>
    <w:p w:rsidR="003346E8" w:rsidRPr="007D3666" w:rsidRDefault="003346E8" w:rsidP="00165F60">
      <w:pPr>
        <w:spacing w:line="360" w:lineRule="auto"/>
        <w:jc w:val="both"/>
        <w:rPr>
          <w:rFonts w:ascii="Times New Roman" w:hAnsi="Times New Roman"/>
          <w:color w:val="404040" w:themeColor="text1" w:themeTint="BF"/>
        </w:rPr>
      </w:pPr>
    </w:p>
    <w:p w:rsidR="000622AD" w:rsidRPr="007D3666" w:rsidRDefault="000622AD" w:rsidP="00165F60">
      <w:pPr>
        <w:autoSpaceDE w:val="0"/>
        <w:autoSpaceDN w:val="0"/>
        <w:adjustRightInd w:val="0"/>
        <w:spacing w:line="360" w:lineRule="auto"/>
        <w:jc w:val="both"/>
        <w:rPr>
          <w:rFonts w:ascii="Times New Roman" w:hAnsi="Times New Roman"/>
          <w:color w:val="000000"/>
          <w:sz w:val="16"/>
          <w:szCs w:val="16"/>
        </w:rPr>
      </w:pPr>
    </w:p>
    <w:p w:rsidR="003953A1" w:rsidRPr="007D3666" w:rsidRDefault="003953A1" w:rsidP="00165F60">
      <w:pPr>
        <w:spacing w:line="360" w:lineRule="auto"/>
        <w:jc w:val="both"/>
        <w:rPr>
          <w:rFonts w:ascii="Times New Roman" w:eastAsiaTheme="majorEastAsia" w:hAnsi="Times New Roman"/>
          <w:b/>
          <w:spacing w:val="-10"/>
          <w:kern w:val="28"/>
          <w:sz w:val="48"/>
          <w:szCs w:val="48"/>
        </w:rPr>
      </w:pPr>
    </w:p>
    <w:sectPr w:rsidR="003953A1" w:rsidRPr="007D3666" w:rsidSect="00C16190">
      <w:footerReference w:type="default" r:id="rId31"/>
      <w:pgSz w:w="11906" w:h="16838"/>
      <w:pgMar w:top="851" w:right="849" w:bottom="993" w:left="851" w:header="706" w:footer="261" w:gutter="0"/>
      <w:pgBorders w:offsetFrom="page">
        <w:top w:val="double" w:sz="4" w:space="24" w:color="A6A6A6" w:themeColor="background1" w:themeShade="A6"/>
        <w:left w:val="double" w:sz="4" w:space="24" w:color="A6A6A6" w:themeColor="background1" w:themeShade="A6"/>
        <w:bottom w:val="double" w:sz="4" w:space="24" w:color="A6A6A6" w:themeColor="background1" w:themeShade="A6"/>
        <w:right w:val="double" w:sz="4" w:space="24" w:color="A6A6A6" w:themeColor="background1" w:themeShade="A6"/>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CF" w:rsidRDefault="001579CF" w:rsidP="005C7137">
      <w:r>
        <w:separator/>
      </w:r>
    </w:p>
  </w:endnote>
  <w:endnote w:type="continuationSeparator" w:id="0">
    <w:p w:rsidR="001579CF" w:rsidRDefault="001579CF" w:rsidP="005C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AGAJD+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AF" w:rsidRPr="00B07983" w:rsidRDefault="00C463AF" w:rsidP="00B07983">
    <w:pPr>
      <w:pStyle w:val="Footer"/>
      <w:tabs>
        <w:tab w:val="clear" w:pos="9026"/>
        <w:tab w:val="right" w:pos="9781"/>
      </w:tabs>
      <w:ind w:left="720" w:hanging="720"/>
      <w:rPr>
        <w:rFonts w:ascii="Calibri Light" w:hAnsi="Calibri Light" w:cs="Calibri Light"/>
        <w:color w:val="808080" w:themeColor="background1" w:themeShade="80"/>
        <w:sz w:val="16"/>
        <w:szCs w:val="16"/>
      </w:rPr>
    </w:pPr>
    <w:r w:rsidRPr="00B07983">
      <w:rPr>
        <w:rFonts w:ascii="Calibri Light" w:hAnsi="Calibri Light" w:cs="Calibri Light"/>
        <w:color w:val="808080" w:themeColor="background1" w:themeShade="80"/>
        <w:sz w:val="16"/>
        <w:szCs w:val="16"/>
      </w:rPr>
      <w:t>Vikki Carpenter</w:t>
    </w:r>
    <w:r w:rsidRPr="00B07983">
      <w:rPr>
        <w:rFonts w:ascii="Calibri Light" w:hAnsi="Calibri Light" w:cs="Calibri Light"/>
        <w:color w:val="808080" w:themeColor="background1" w:themeShade="80"/>
        <w:sz w:val="16"/>
        <w:szCs w:val="16"/>
      </w:rPr>
      <w:tab/>
    </w:r>
    <w:r>
      <w:rPr>
        <w:rFonts w:ascii="Calibri Light" w:hAnsi="Calibri Light" w:cs="Calibri Light"/>
        <w:color w:val="808080" w:themeColor="background1" w:themeShade="80"/>
        <w:sz w:val="16"/>
        <w:szCs w:val="16"/>
      </w:rPr>
      <w:t>VALPs</w:t>
    </w:r>
    <w:r w:rsidRPr="00B07983">
      <w:rPr>
        <w:rFonts w:ascii="Calibri Light" w:hAnsi="Calibri Light" w:cs="Calibri Light"/>
        <w:color w:val="808080" w:themeColor="background1" w:themeShade="80"/>
        <w:sz w:val="16"/>
        <w:szCs w:val="16"/>
      </w:rPr>
      <w:tab/>
      <w:t xml:space="preserve">Page </w:t>
    </w:r>
    <w:r w:rsidRPr="00B07983">
      <w:rPr>
        <w:rFonts w:ascii="Calibri Light" w:hAnsi="Calibri Light" w:cs="Calibri Light"/>
        <w:b/>
        <w:bCs/>
        <w:color w:val="808080" w:themeColor="background1" w:themeShade="80"/>
        <w:sz w:val="16"/>
        <w:szCs w:val="16"/>
      </w:rPr>
      <w:fldChar w:fldCharType="begin"/>
    </w:r>
    <w:r w:rsidRPr="00B07983">
      <w:rPr>
        <w:rFonts w:ascii="Calibri Light" w:hAnsi="Calibri Light" w:cs="Calibri Light"/>
        <w:b/>
        <w:bCs/>
        <w:color w:val="808080" w:themeColor="background1" w:themeShade="80"/>
        <w:sz w:val="16"/>
        <w:szCs w:val="16"/>
      </w:rPr>
      <w:instrText xml:space="preserve"> PAGE  \* Arabic  \* MERGEFORMAT </w:instrText>
    </w:r>
    <w:r w:rsidRPr="00B07983">
      <w:rPr>
        <w:rFonts w:ascii="Calibri Light" w:hAnsi="Calibri Light" w:cs="Calibri Light"/>
        <w:b/>
        <w:bCs/>
        <w:color w:val="808080" w:themeColor="background1" w:themeShade="80"/>
        <w:sz w:val="16"/>
        <w:szCs w:val="16"/>
      </w:rPr>
      <w:fldChar w:fldCharType="separate"/>
    </w:r>
    <w:r w:rsidR="00DF455E">
      <w:rPr>
        <w:rFonts w:ascii="Calibri Light" w:hAnsi="Calibri Light" w:cs="Calibri Light"/>
        <w:b/>
        <w:bCs/>
        <w:noProof/>
        <w:color w:val="808080" w:themeColor="background1" w:themeShade="80"/>
        <w:sz w:val="16"/>
        <w:szCs w:val="16"/>
      </w:rPr>
      <w:t>36</w:t>
    </w:r>
    <w:r w:rsidRPr="00B07983">
      <w:rPr>
        <w:rFonts w:ascii="Calibri Light" w:hAnsi="Calibri Light" w:cs="Calibri Light"/>
        <w:b/>
        <w:bCs/>
        <w:color w:val="808080" w:themeColor="background1" w:themeShade="80"/>
        <w:sz w:val="16"/>
        <w:szCs w:val="16"/>
      </w:rPr>
      <w:fldChar w:fldCharType="end"/>
    </w:r>
    <w:r w:rsidRPr="00B07983">
      <w:rPr>
        <w:rFonts w:ascii="Calibri Light" w:hAnsi="Calibri Light" w:cs="Calibri Light"/>
        <w:color w:val="808080" w:themeColor="background1" w:themeShade="80"/>
        <w:sz w:val="16"/>
        <w:szCs w:val="16"/>
      </w:rPr>
      <w:t xml:space="preserve"> of </w:t>
    </w:r>
    <w:r w:rsidRPr="00B07983">
      <w:rPr>
        <w:rFonts w:ascii="Calibri Light" w:hAnsi="Calibri Light" w:cs="Calibri Light"/>
        <w:b/>
        <w:bCs/>
        <w:color w:val="808080" w:themeColor="background1" w:themeShade="80"/>
        <w:sz w:val="16"/>
        <w:szCs w:val="16"/>
      </w:rPr>
      <w:fldChar w:fldCharType="begin"/>
    </w:r>
    <w:r w:rsidRPr="00B07983">
      <w:rPr>
        <w:rFonts w:ascii="Calibri Light" w:hAnsi="Calibri Light" w:cs="Calibri Light"/>
        <w:b/>
        <w:bCs/>
        <w:color w:val="808080" w:themeColor="background1" w:themeShade="80"/>
        <w:sz w:val="16"/>
        <w:szCs w:val="16"/>
      </w:rPr>
      <w:instrText xml:space="preserve"> NUMPAGES  \* Arabic  \* MERGEFORMAT </w:instrText>
    </w:r>
    <w:r w:rsidRPr="00B07983">
      <w:rPr>
        <w:rFonts w:ascii="Calibri Light" w:hAnsi="Calibri Light" w:cs="Calibri Light"/>
        <w:b/>
        <w:bCs/>
        <w:color w:val="808080" w:themeColor="background1" w:themeShade="80"/>
        <w:sz w:val="16"/>
        <w:szCs w:val="16"/>
      </w:rPr>
      <w:fldChar w:fldCharType="separate"/>
    </w:r>
    <w:r w:rsidR="00DF455E">
      <w:rPr>
        <w:rFonts w:ascii="Calibri Light" w:hAnsi="Calibri Light" w:cs="Calibri Light"/>
        <w:b/>
        <w:bCs/>
        <w:noProof/>
        <w:color w:val="808080" w:themeColor="background1" w:themeShade="80"/>
        <w:sz w:val="16"/>
        <w:szCs w:val="16"/>
      </w:rPr>
      <w:t>58</w:t>
    </w:r>
    <w:r w:rsidRPr="00B07983">
      <w:rPr>
        <w:rFonts w:ascii="Calibri Light" w:hAnsi="Calibri Light" w:cs="Calibri Light"/>
        <w:b/>
        <w:bCs/>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CF" w:rsidRDefault="001579CF" w:rsidP="005C7137">
      <w:r>
        <w:separator/>
      </w:r>
    </w:p>
  </w:footnote>
  <w:footnote w:type="continuationSeparator" w:id="0">
    <w:p w:rsidR="001579CF" w:rsidRDefault="001579CF" w:rsidP="005C7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5B33"/>
    <w:multiLevelType w:val="hybridMultilevel"/>
    <w:tmpl w:val="B364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821BD"/>
    <w:multiLevelType w:val="hybridMultilevel"/>
    <w:tmpl w:val="F004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66C30"/>
    <w:multiLevelType w:val="hybridMultilevel"/>
    <w:tmpl w:val="5BDA2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006C6E"/>
    <w:multiLevelType w:val="hybridMultilevel"/>
    <w:tmpl w:val="F982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D58D2"/>
    <w:multiLevelType w:val="multilevel"/>
    <w:tmpl w:val="EB5E29FC"/>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6E76CC"/>
    <w:multiLevelType w:val="hybridMultilevel"/>
    <w:tmpl w:val="A8205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C196EAE"/>
    <w:multiLevelType w:val="hybridMultilevel"/>
    <w:tmpl w:val="A7BC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94B38"/>
    <w:multiLevelType w:val="hybridMultilevel"/>
    <w:tmpl w:val="B0BA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92B2C"/>
    <w:multiLevelType w:val="hybridMultilevel"/>
    <w:tmpl w:val="D6621C86"/>
    <w:numStyleLink w:val="ImportedStyle1"/>
  </w:abstractNum>
  <w:abstractNum w:abstractNumId="9" w15:restartNumberingAfterBreak="0">
    <w:nsid w:val="591556B5"/>
    <w:multiLevelType w:val="hybridMultilevel"/>
    <w:tmpl w:val="655C060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599024C6"/>
    <w:multiLevelType w:val="multilevel"/>
    <w:tmpl w:val="EB5E29FC"/>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B8F3619"/>
    <w:multiLevelType w:val="multilevel"/>
    <w:tmpl w:val="1EAE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3E3FE8"/>
    <w:multiLevelType w:val="hybridMultilevel"/>
    <w:tmpl w:val="74D6B5DE"/>
    <w:lvl w:ilvl="0" w:tplc="B7606C4A">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3368F6"/>
    <w:multiLevelType w:val="hybridMultilevel"/>
    <w:tmpl w:val="8F2ADA3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1B62713"/>
    <w:multiLevelType w:val="hybridMultilevel"/>
    <w:tmpl w:val="75D6069E"/>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5" w15:restartNumberingAfterBreak="0">
    <w:nsid w:val="73E0193D"/>
    <w:multiLevelType w:val="hybridMultilevel"/>
    <w:tmpl w:val="F3E643B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15:restartNumberingAfterBreak="0">
    <w:nsid w:val="7B23433C"/>
    <w:multiLevelType w:val="hybridMultilevel"/>
    <w:tmpl w:val="2EEEE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050DB8"/>
    <w:multiLevelType w:val="hybridMultilevel"/>
    <w:tmpl w:val="5044C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06360A"/>
    <w:multiLevelType w:val="hybridMultilevel"/>
    <w:tmpl w:val="D6621C86"/>
    <w:styleLink w:val="ImportedStyle1"/>
    <w:lvl w:ilvl="0" w:tplc="8BEAF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C291F2">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A0E66C">
      <w:start w:val="1"/>
      <w:numFmt w:val="lowerRoman"/>
      <w:lvlText w:val="%3."/>
      <w:lvlJc w:val="left"/>
      <w:pPr>
        <w:tabs>
          <w:tab w:val="left" w:pos="360"/>
        </w:tabs>
        <w:ind w:left="144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D642A28">
      <w:start w:val="1"/>
      <w:numFmt w:val="decimal"/>
      <w:lvlText w:val="%4."/>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583CD6">
      <w:start w:val="1"/>
      <w:numFmt w:val="lowerLetter"/>
      <w:lvlText w:val="%5."/>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C0C74E">
      <w:start w:val="1"/>
      <w:numFmt w:val="lowerRoman"/>
      <w:lvlText w:val="%6."/>
      <w:lvlJc w:val="left"/>
      <w:pPr>
        <w:tabs>
          <w:tab w:val="left" w:pos="360"/>
        </w:tabs>
        <w:ind w:left="360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4DC63AA">
      <w:start w:val="1"/>
      <w:numFmt w:val="decimal"/>
      <w:lvlText w:val="%7."/>
      <w:lvlJc w:val="left"/>
      <w:pPr>
        <w:tabs>
          <w:tab w:val="left" w:pos="3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981AC2">
      <w:start w:val="1"/>
      <w:numFmt w:val="lowerLetter"/>
      <w:lvlText w:val="%8."/>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9E8D72">
      <w:start w:val="1"/>
      <w:numFmt w:val="lowerRoman"/>
      <w:lvlText w:val="%9."/>
      <w:lvlJc w:val="left"/>
      <w:pPr>
        <w:tabs>
          <w:tab w:val="left" w:pos="360"/>
        </w:tabs>
        <w:ind w:left="576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DC53589"/>
    <w:multiLevelType w:val="hybridMultilevel"/>
    <w:tmpl w:val="F85C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5"/>
  </w:num>
  <w:num w:numId="4">
    <w:abstractNumId w:val="4"/>
  </w:num>
  <w:num w:numId="5">
    <w:abstractNumId w:val="7"/>
  </w:num>
  <w:num w:numId="6">
    <w:abstractNumId w:val="16"/>
  </w:num>
  <w:num w:numId="7">
    <w:abstractNumId w:val="1"/>
  </w:num>
  <w:num w:numId="8">
    <w:abstractNumId w:val="3"/>
  </w:num>
  <w:num w:numId="9">
    <w:abstractNumId w:val="10"/>
  </w:num>
  <w:num w:numId="10">
    <w:abstractNumId w:val="19"/>
  </w:num>
  <w:num w:numId="11">
    <w:abstractNumId w:val="9"/>
  </w:num>
  <w:num w:numId="12">
    <w:abstractNumId w:val="0"/>
  </w:num>
  <w:num w:numId="13">
    <w:abstractNumId w:val="14"/>
  </w:num>
  <w:num w:numId="14">
    <w:abstractNumId w:val="13"/>
  </w:num>
  <w:num w:numId="15">
    <w:abstractNumId w:val="18"/>
  </w:num>
  <w:num w:numId="16">
    <w:abstractNumId w:val="8"/>
  </w:num>
  <w:num w:numId="17">
    <w:abstractNumId w:val="2"/>
  </w:num>
  <w:num w:numId="18">
    <w:abstractNumId w:val="5"/>
  </w:num>
  <w:num w:numId="19">
    <w:abstractNumId w:val="17"/>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c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3E"/>
    <w:rsid w:val="000026A5"/>
    <w:rsid w:val="0000383F"/>
    <w:rsid w:val="00005494"/>
    <w:rsid w:val="0000632E"/>
    <w:rsid w:val="00010682"/>
    <w:rsid w:val="0001258C"/>
    <w:rsid w:val="00015445"/>
    <w:rsid w:val="000159E2"/>
    <w:rsid w:val="00015D0E"/>
    <w:rsid w:val="00016275"/>
    <w:rsid w:val="00016631"/>
    <w:rsid w:val="0002099B"/>
    <w:rsid w:val="0002113A"/>
    <w:rsid w:val="0002427C"/>
    <w:rsid w:val="0002464F"/>
    <w:rsid w:val="0002703C"/>
    <w:rsid w:val="000302F3"/>
    <w:rsid w:val="00030414"/>
    <w:rsid w:val="00031DDC"/>
    <w:rsid w:val="00036090"/>
    <w:rsid w:val="00043695"/>
    <w:rsid w:val="00043ACF"/>
    <w:rsid w:val="00046820"/>
    <w:rsid w:val="00046A69"/>
    <w:rsid w:val="00046C7B"/>
    <w:rsid w:val="000515D9"/>
    <w:rsid w:val="000549A2"/>
    <w:rsid w:val="00055700"/>
    <w:rsid w:val="00055D58"/>
    <w:rsid w:val="00055E2E"/>
    <w:rsid w:val="00056EC7"/>
    <w:rsid w:val="000600E6"/>
    <w:rsid w:val="0006045A"/>
    <w:rsid w:val="00061038"/>
    <w:rsid w:val="000622AD"/>
    <w:rsid w:val="0006347B"/>
    <w:rsid w:val="00065078"/>
    <w:rsid w:val="00065506"/>
    <w:rsid w:val="00065E10"/>
    <w:rsid w:val="00066191"/>
    <w:rsid w:val="000665C4"/>
    <w:rsid w:val="00066837"/>
    <w:rsid w:val="0006785B"/>
    <w:rsid w:val="00067F82"/>
    <w:rsid w:val="000707AC"/>
    <w:rsid w:val="00071869"/>
    <w:rsid w:val="0007239A"/>
    <w:rsid w:val="00072F03"/>
    <w:rsid w:val="000758C6"/>
    <w:rsid w:val="00075FEF"/>
    <w:rsid w:val="000762A5"/>
    <w:rsid w:val="000772C4"/>
    <w:rsid w:val="000774FB"/>
    <w:rsid w:val="00081094"/>
    <w:rsid w:val="00081C27"/>
    <w:rsid w:val="00085D45"/>
    <w:rsid w:val="000862FD"/>
    <w:rsid w:val="000904CE"/>
    <w:rsid w:val="00090ABC"/>
    <w:rsid w:val="000929A1"/>
    <w:rsid w:val="00093897"/>
    <w:rsid w:val="00094394"/>
    <w:rsid w:val="000951A7"/>
    <w:rsid w:val="0009539A"/>
    <w:rsid w:val="000A342B"/>
    <w:rsid w:val="000A42C2"/>
    <w:rsid w:val="000A54B7"/>
    <w:rsid w:val="000A596A"/>
    <w:rsid w:val="000A59BD"/>
    <w:rsid w:val="000A59C9"/>
    <w:rsid w:val="000A602B"/>
    <w:rsid w:val="000A686B"/>
    <w:rsid w:val="000A6BFF"/>
    <w:rsid w:val="000B38CD"/>
    <w:rsid w:val="000B4D13"/>
    <w:rsid w:val="000B5863"/>
    <w:rsid w:val="000B677C"/>
    <w:rsid w:val="000B6D31"/>
    <w:rsid w:val="000B7447"/>
    <w:rsid w:val="000B762E"/>
    <w:rsid w:val="000C04CF"/>
    <w:rsid w:val="000C0CBC"/>
    <w:rsid w:val="000C134D"/>
    <w:rsid w:val="000C1ED8"/>
    <w:rsid w:val="000C2FF5"/>
    <w:rsid w:val="000C78E0"/>
    <w:rsid w:val="000C7924"/>
    <w:rsid w:val="000C7DE9"/>
    <w:rsid w:val="000D2B1F"/>
    <w:rsid w:val="000D2D33"/>
    <w:rsid w:val="000D405B"/>
    <w:rsid w:val="000D67E7"/>
    <w:rsid w:val="000E0EAB"/>
    <w:rsid w:val="000E21B7"/>
    <w:rsid w:val="000E304A"/>
    <w:rsid w:val="000E304D"/>
    <w:rsid w:val="000E4136"/>
    <w:rsid w:val="000E4E7C"/>
    <w:rsid w:val="000E50F1"/>
    <w:rsid w:val="000E55CD"/>
    <w:rsid w:val="000E7372"/>
    <w:rsid w:val="000E7D83"/>
    <w:rsid w:val="000F235D"/>
    <w:rsid w:val="000F3925"/>
    <w:rsid w:val="000F39BF"/>
    <w:rsid w:val="000F51B4"/>
    <w:rsid w:val="000F621B"/>
    <w:rsid w:val="000F65D8"/>
    <w:rsid w:val="00100155"/>
    <w:rsid w:val="0010049A"/>
    <w:rsid w:val="001005EB"/>
    <w:rsid w:val="0010241B"/>
    <w:rsid w:val="00103B55"/>
    <w:rsid w:val="00105421"/>
    <w:rsid w:val="001054F7"/>
    <w:rsid w:val="00106287"/>
    <w:rsid w:val="001066D5"/>
    <w:rsid w:val="00107413"/>
    <w:rsid w:val="00107F7A"/>
    <w:rsid w:val="001103EF"/>
    <w:rsid w:val="00110EF0"/>
    <w:rsid w:val="001119F8"/>
    <w:rsid w:val="001162CC"/>
    <w:rsid w:val="001163C3"/>
    <w:rsid w:val="00117BE0"/>
    <w:rsid w:val="00120B74"/>
    <w:rsid w:val="00120C54"/>
    <w:rsid w:val="0012149F"/>
    <w:rsid w:val="00127030"/>
    <w:rsid w:val="00127F0B"/>
    <w:rsid w:val="00130931"/>
    <w:rsid w:val="0013109D"/>
    <w:rsid w:val="00133BD0"/>
    <w:rsid w:val="001347E9"/>
    <w:rsid w:val="00136762"/>
    <w:rsid w:val="00137EC5"/>
    <w:rsid w:val="0014360C"/>
    <w:rsid w:val="00144B22"/>
    <w:rsid w:val="00145F4A"/>
    <w:rsid w:val="00147731"/>
    <w:rsid w:val="001533D9"/>
    <w:rsid w:val="001562BF"/>
    <w:rsid w:val="001579CF"/>
    <w:rsid w:val="00164901"/>
    <w:rsid w:val="00164C5A"/>
    <w:rsid w:val="00165F60"/>
    <w:rsid w:val="001709F0"/>
    <w:rsid w:val="00171D0E"/>
    <w:rsid w:val="00173449"/>
    <w:rsid w:val="00174CE7"/>
    <w:rsid w:val="00176DBC"/>
    <w:rsid w:val="001774E5"/>
    <w:rsid w:val="0018093A"/>
    <w:rsid w:val="0018401C"/>
    <w:rsid w:val="00186149"/>
    <w:rsid w:val="00187171"/>
    <w:rsid w:val="001874EF"/>
    <w:rsid w:val="00191785"/>
    <w:rsid w:val="00193C9B"/>
    <w:rsid w:val="0019463A"/>
    <w:rsid w:val="00197484"/>
    <w:rsid w:val="001A0091"/>
    <w:rsid w:val="001A03E2"/>
    <w:rsid w:val="001A1206"/>
    <w:rsid w:val="001A2833"/>
    <w:rsid w:val="001A410C"/>
    <w:rsid w:val="001A47BE"/>
    <w:rsid w:val="001A54A5"/>
    <w:rsid w:val="001A5981"/>
    <w:rsid w:val="001A73E6"/>
    <w:rsid w:val="001B14F5"/>
    <w:rsid w:val="001B53CB"/>
    <w:rsid w:val="001B75B2"/>
    <w:rsid w:val="001C17F8"/>
    <w:rsid w:val="001C1E04"/>
    <w:rsid w:val="001C4E31"/>
    <w:rsid w:val="001C6A4D"/>
    <w:rsid w:val="001D00A7"/>
    <w:rsid w:val="001D2B56"/>
    <w:rsid w:val="001D2D32"/>
    <w:rsid w:val="001D2D83"/>
    <w:rsid w:val="001D6942"/>
    <w:rsid w:val="001E092E"/>
    <w:rsid w:val="001E191A"/>
    <w:rsid w:val="001E2050"/>
    <w:rsid w:val="001E40EF"/>
    <w:rsid w:val="001E67BD"/>
    <w:rsid w:val="001F17E9"/>
    <w:rsid w:val="001F28D1"/>
    <w:rsid w:val="001F2AD1"/>
    <w:rsid w:val="001F3803"/>
    <w:rsid w:val="001F5CFA"/>
    <w:rsid w:val="001F62AE"/>
    <w:rsid w:val="00200E38"/>
    <w:rsid w:val="0020191E"/>
    <w:rsid w:val="00201F94"/>
    <w:rsid w:val="00210661"/>
    <w:rsid w:val="00213EAA"/>
    <w:rsid w:val="00216826"/>
    <w:rsid w:val="00221E0A"/>
    <w:rsid w:val="0022357C"/>
    <w:rsid w:val="002236AD"/>
    <w:rsid w:val="002254A9"/>
    <w:rsid w:val="002273CA"/>
    <w:rsid w:val="002277BA"/>
    <w:rsid w:val="00231C85"/>
    <w:rsid w:val="0023371E"/>
    <w:rsid w:val="0023425D"/>
    <w:rsid w:val="00241CD6"/>
    <w:rsid w:val="00241CF1"/>
    <w:rsid w:val="00244033"/>
    <w:rsid w:val="002447A2"/>
    <w:rsid w:val="0024722E"/>
    <w:rsid w:val="0024768C"/>
    <w:rsid w:val="00247979"/>
    <w:rsid w:val="00257D5C"/>
    <w:rsid w:val="00262CE6"/>
    <w:rsid w:val="002638AB"/>
    <w:rsid w:val="00273006"/>
    <w:rsid w:val="002736CF"/>
    <w:rsid w:val="00275273"/>
    <w:rsid w:val="00276D01"/>
    <w:rsid w:val="002806B7"/>
    <w:rsid w:val="00281F44"/>
    <w:rsid w:val="00283D1E"/>
    <w:rsid w:val="00284717"/>
    <w:rsid w:val="00284EB1"/>
    <w:rsid w:val="00287DDE"/>
    <w:rsid w:val="0029286B"/>
    <w:rsid w:val="0029298B"/>
    <w:rsid w:val="00292A7E"/>
    <w:rsid w:val="00292BFC"/>
    <w:rsid w:val="002932A6"/>
    <w:rsid w:val="00297B94"/>
    <w:rsid w:val="00297E22"/>
    <w:rsid w:val="002A09ED"/>
    <w:rsid w:val="002A235C"/>
    <w:rsid w:val="002A3CFD"/>
    <w:rsid w:val="002A4359"/>
    <w:rsid w:val="002A4C1E"/>
    <w:rsid w:val="002A5909"/>
    <w:rsid w:val="002A5DD1"/>
    <w:rsid w:val="002A61D3"/>
    <w:rsid w:val="002A6B4A"/>
    <w:rsid w:val="002A7B93"/>
    <w:rsid w:val="002B5F6B"/>
    <w:rsid w:val="002C065C"/>
    <w:rsid w:val="002C0BE8"/>
    <w:rsid w:val="002C31E6"/>
    <w:rsid w:val="002C413F"/>
    <w:rsid w:val="002C5B82"/>
    <w:rsid w:val="002C6394"/>
    <w:rsid w:val="002D0775"/>
    <w:rsid w:val="002D241B"/>
    <w:rsid w:val="002D321D"/>
    <w:rsid w:val="002D6AFD"/>
    <w:rsid w:val="002D76F4"/>
    <w:rsid w:val="002E0183"/>
    <w:rsid w:val="002E0F1A"/>
    <w:rsid w:val="002E4A98"/>
    <w:rsid w:val="002E5C76"/>
    <w:rsid w:val="002E64A9"/>
    <w:rsid w:val="002E75DB"/>
    <w:rsid w:val="002F047D"/>
    <w:rsid w:val="002F0AF2"/>
    <w:rsid w:val="002F0C74"/>
    <w:rsid w:val="002F1B0D"/>
    <w:rsid w:val="002F4B85"/>
    <w:rsid w:val="002F67F8"/>
    <w:rsid w:val="0030015E"/>
    <w:rsid w:val="00303618"/>
    <w:rsid w:val="003039BD"/>
    <w:rsid w:val="00310889"/>
    <w:rsid w:val="00312351"/>
    <w:rsid w:val="00315F61"/>
    <w:rsid w:val="00320226"/>
    <w:rsid w:val="00321011"/>
    <w:rsid w:val="00321A66"/>
    <w:rsid w:val="00322341"/>
    <w:rsid w:val="0032302E"/>
    <w:rsid w:val="003237E9"/>
    <w:rsid w:val="003246DC"/>
    <w:rsid w:val="00324848"/>
    <w:rsid w:val="00324940"/>
    <w:rsid w:val="0032613F"/>
    <w:rsid w:val="0032742D"/>
    <w:rsid w:val="00327827"/>
    <w:rsid w:val="003279BA"/>
    <w:rsid w:val="003309CE"/>
    <w:rsid w:val="00331E0B"/>
    <w:rsid w:val="003346E8"/>
    <w:rsid w:val="00335C2C"/>
    <w:rsid w:val="00335E6D"/>
    <w:rsid w:val="00337F46"/>
    <w:rsid w:val="00340145"/>
    <w:rsid w:val="00343A37"/>
    <w:rsid w:val="003446BA"/>
    <w:rsid w:val="003471E5"/>
    <w:rsid w:val="00350046"/>
    <w:rsid w:val="00351018"/>
    <w:rsid w:val="00351D3D"/>
    <w:rsid w:val="00351DF6"/>
    <w:rsid w:val="0035645D"/>
    <w:rsid w:val="003612A4"/>
    <w:rsid w:val="003636FA"/>
    <w:rsid w:val="00365F2F"/>
    <w:rsid w:val="0037031A"/>
    <w:rsid w:val="0037151E"/>
    <w:rsid w:val="00372547"/>
    <w:rsid w:val="003857CC"/>
    <w:rsid w:val="00386D00"/>
    <w:rsid w:val="003872B9"/>
    <w:rsid w:val="003928A3"/>
    <w:rsid w:val="00394078"/>
    <w:rsid w:val="003953A1"/>
    <w:rsid w:val="003956C8"/>
    <w:rsid w:val="003A07CC"/>
    <w:rsid w:val="003A0D5E"/>
    <w:rsid w:val="003A10CB"/>
    <w:rsid w:val="003A140B"/>
    <w:rsid w:val="003A6673"/>
    <w:rsid w:val="003A6891"/>
    <w:rsid w:val="003B46AF"/>
    <w:rsid w:val="003B4EC0"/>
    <w:rsid w:val="003B51F7"/>
    <w:rsid w:val="003B61FF"/>
    <w:rsid w:val="003B673E"/>
    <w:rsid w:val="003B6C73"/>
    <w:rsid w:val="003B74CD"/>
    <w:rsid w:val="003B7F5A"/>
    <w:rsid w:val="003C0F79"/>
    <w:rsid w:val="003C1A25"/>
    <w:rsid w:val="003C476C"/>
    <w:rsid w:val="003C4BAA"/>
    <w:rsid w:val="003C5D02"/>
    <w:rsid w:val="003C746F"/>
    <w:rsid w:val="003D31D9"/>
    <w:rsid w:val="003D599C"/>
    <w:rsid w:val="003D6412"/>
    <w:rsid w:val="003D6526"/>
    <w:rsid w:val="003D6BA8"/>
    <w:rsid w:val="003D7CB3"/>
    <w:rsid w:val="003E0778"/>
    <w:rsid w:val="003E1AEB"/>
    <w:rsid w:val="003E520C"/>
    <w:rsid w:val="003E64A4"/>
    <w:rsid w:val="003F00F7"/>
    <w:rsid w:val="003F7ABF"/>
    <w:rsid w:val="004001E2"/>
    <w:rsid w:val="00401863"/>
    <w:rsid w:val="00404C58"/>
    <w:rsid w:val="004066E6"/>
    <w:rsid w:val="00406D11"/>
    <w:rsid w:val="004103F3"/>
    <w:rsid w:val="004105FB"/>
    <w:rsid w:val="004118DE"/>
    <w:rsid w:val="00412280"/>
    <w:rsid w:val="004148FF"/>
    <w:rsid w:val="004169E7"/>
    <w:rsid w:val="00416E9D"/>
    <w:rsid w:val="004214E0"/>
    <w:rsid w:val="00422CCE"/>
    <w:rsid w:val="00423241"/>
    <w:rsid w:val="00424BED"/>
    <w:rsid w:val="00431B9F"/>
    <w:rsid w:val="004358DB"/>
    <w:rsid w:val="0044091E"/>
    <w:rsid w:val="00441305"/>
    <w:rsid w:val="004420D8"/>
    <w:rsid w:val="00444DDA"/>
    <w:rsid w:val="00446476"/>
    <w:rsid w:val="00450468"/>
    <w:rsid w:val="0045165C"/>
    <w:rsid w:val="00454B57"/>
    <w:rsid w:val="004550F9"/>
    <w:rsid w:val="00456409"/>
    <w:rsid w:val="00457C9F"/>
    <w:rsid w:val="00460FB0"/>
    <w:rsid w:val="004613D6"/>
    <w:rsid w:val="004659BD"/>
    <w:rsid w:val="004675C9"/>
    <w:rsid w:val="00467EC0"/>
    <w:rsid w:val="00471B5F"/>
    <w:rsid w:val="004727CD"/>
    <w:rsid w:val="004744EA"/>
    <w:rsid w:val="00475520"/>
    <w:rsid w:val="00475DFB"/>
    <w:rsid w:val="004768AB"/>
    <w:rsid w:val="00477749"/>
    <w:rsid w:val="0048106C"/>
    <w:rsid w:val="00482131"/>
    <w:rsid w:val="0048290A"/>
    <w:rsid w:val="00482B25"/>
    <w:rsid w:val="0048373B"/>
    <w:rsid w:val="00485842"/>
    <w:rsid w:val="00491A19"/>
    <w:rsid w:val="00492C98"/>
    <w:rsid w:val="00493FB8"/>
    <w:rsid w:val="0049515C"/>
    <w:rsid w:val="00495352"/>
    <w:rsid w:val="004979C6"/>
    <w:rsid w:val="004A0DCA"/>
    <w:rsid w:val="004A1880"/>
    <w:rsid w:val="004A5B98"/>
    <w:rsid w:val="004A63EA"/>
    <w:rsid w:val="004A6788"/>
    <w:rsid w:val="004A6DC5"/>
    <w:rsid w:val="004A6DFB"/>
    <w:rsid w:val="004B1759"/>
    <w:rsid w:val="004B1D35"/>
    <w:rsid w:val="004B4423"/>
    <w:rsid w:val="004B6752"/>
    <w:rsid w:val="004B6E22"/>
    <w:rsid w:val="004B6F08"/>
    <w:rsid w:val="004B733F"/>
    <w:rsid w:val="004C05FF"/>
    <w:rsid w:val="004C10B4"/>
    <w:rsid w:val="004C1356"/>
    <w:rsid w:val="004C2CB9"/>
    <w:rsid w:val="004C4975"/>
    <w:rsid w:val="004C58D0"/>
    <w:rsid w:val="004C5A40"/>
    <w:rsid w:val="004D2AAA"/>
    <w:rsid w:val="004E1ACD"/>
    <w:rsid w:val="004E1F35"/>
    <w:rsid w:val="004E2454"/>
    <w:rsid w:val="004E252B"/>
    <w:rsid w:val="004E2D18"/>
    <w:rsid w:val="004E45C6"/>
    <w:rsid w:val="004E4A7E"/>
    <w:rsid w:val="004F0584"/>
    <w:rsid w:val="004F1185"/>
    <w:rsid w:val="004F4C11"/>
    <w:rsid w:val="004F7796"/>
    <w:rsid w:val="00500FCB"/>
    <w:rsid w:val="00501CB9"/>
    <w:rsid w:val="0050202C"/>
    <w:rsid w:val="0050476B"/>
    <w:rsid w:val="00504C7D"/>
    <w:rsid w:val="005051D5"/>
    <w:rsid w:val="00506F21"/>
    <w:rsid w:val="0050730D"/>
    <w:rsid w:val="005119B5"/>
    <w:rsid w:val="00511DBC"/>
    <w:rsid w:val="00512EFE"/>
    <w:rsid w:val="005138B2"/>
    <w:rsid w:val="005139D9"/>
    <w:rsid w:val="0051414F"/>
    <w:rsid w:val="00516EF4"/>
    <w:rsid w:val="005205B8"/>
    <w:rsid w:val="005227E1"/>
    <w:rsid w:val="00525CE8"/>
    <w:rsid w:val="00526043"/>
    <w:rsid w:val="00532636"/>
    <w:rsid w:val="005357DA"/>
    <w:rsid w:val="00535B65"/>
    <w:rsid w:val="00540644"/>
    <w:rsid w:val="00543F0C"/>
    <w:rsid w:val="0054667C"/>
    <w:rsid w:val="00547609"/>
    <w:rsid w:val="005503C8"/>
    <w:rsid w:val="00550509"/>
    <w:rsid w:val="0055221B"/>
    <w:rsid w:val="005549E2"/>
    <w:rsid w:val="005556DF"/>
    <w:rsid w:val="00556804"/>
    <w:rsid w:val="00557BCF"/>
    <w:rsid w:val="00557D2B"/>
    <w:rsid w:val="0056437A"/>
    <w:rsid w:val="005659C6"/>
    <w:rsid w:val="00571DA2"/>
    <w:rsid w:val="00577447"/>
    <w:rsid w:val="005779AE"/>
    <w:rsid w:val="0058046F"/>
    <w:rsid w:val="00580D70"/>
    <w:rsid w:val="00582051"/>
    <w:rsid w:val="005822F8"/>
    <w:rsid w:val="005838DE"/>
    <w:rsid w:val="00584932"/>
    <w:rsid w:val="00584A39"/>
    <w:rsid w:val="00584ABA"/>
    <w:rsid w:val="00587CF9"/>
    <w:rsid w:val="005906A6"/>
    <w:rsid w:val="00593220"/>
    <w:rsid w:val="005953DD"/>
    <w:rsid w:val="00595FBD"/>
    <w:rsid w:val="0059662E"/>
    <w:rsid w:val="005A042B"/>
    <w:rsid w:val="005A1A46"/>
    <w:rsid w:val="005A320D"/>
    <w:rsid w:val="005A5E9A"/>
    <w:rsid w:val="005A60F4"/>
    <w:rsid w:val="005A770A"/>
    <w:rsid w:val="005B04C7"/>
    <w:rsid w:val="005B1A2B"/>
    <w:rsid w:val="005B294C"/>
    <w:rsid w:val="005B3DF2"/>
    <w:rsid w:val="005B4287"/>
    <w:rsid w:val="005B6953"/>
    <w:rsid w:val="005C0BB3"/>
    <w:rsid w:val="005C67B5"/>
    <w:rsid w:val="005C7137"/>
    <w:rsid w:val="005C7250"/>
    <w:rsid w:val="005D07D9"/>
    <w:rsid w:val="005D1D43"/>
    <w:rsid w:val="005D1FD3"/>
    <w:rsid w:val="005D21E0"/>
    <w:rsid w:val="005D223F"/>
    <w:rsid w:val="005D2648"/>
    <w:rsid w:val="005D3CC1"/>
    <w:rsid w:val="005D4C52"/>
    <w:rsid w:val="005D7C4B"/>
    <w:rsid w:val="005E218C"/>
    <w:rsid w:val="005E7415"/>
    <w:rsid w:val="005F2310"/>
    <w:rsid w:val="005F2962"/>
    <w:rsid w:val="005F3B56"/>
    <w:rsid w:val="005F68E4"/>
    <w:rsid w:val="00600710"/>
    <w:rsid w:val="00604BBE"/>
    <w:rsid w:val="0060581D"/>
    <w:rsid w:val="0060615A"/>
    <w:rsid w:val="00606373"/>
    <w:rsid w:val="00607CBE"/>
    <w:rsid w:val="0061058D"/>
    <w:rsid w:val="006116FC"/>
    <w:rsid w:val="00611BF1"/>
    <w:rsid w:val="00612153"/>
    <w:rsid w:val="006165E7"/>
    <w:rsid w:val="00623DC9"/>
    <w:rsid w:val="00623F5D"/>
    <w:rsid w:val="00626955"/>
    <w:rsid w:val="00626CBB"/>
    <w:rsid w:val="00630557"/>
    <w:rsid w:val="006312B4"/>
    <w:rsid w:val="00631E5C"/>
    <w:rsid w:val="00633315"/>
    <w:rsid w:val="0063381D"/>
    <w:rsid w:val="0063440F"/>
    <w:rsid w:val="0063509D"/>
    <w:rsid w:val="00636ACB"/>
    <w:rsid w:val="006375AF"/>
    <w:rsid w:val="00645312"/>
    <w:rsid w:val="0064698B"/>
    <w:rsid w:val="006525E2"/>
    <w:rsid w:val="0066190D"/>
    <w:rsid w:val="0066224F"/>
    <w:rsid w:val="00664937"/>
    <w:rsid w:val="00665A61"/>
    <w:rsid w:val="006723B4"/>
    <w:rsid w:val="006733C1"/>
    <w:rsid w:val="0067365D"/>
    <w:rsid w:val="006739DF"/>
    <w:rsid w:val="00674429"/>
    <w:rsid w:val="006748C8"/>
    <w:rsid w:val="0067600D"/>
    <w:rsid w:val="00682009"/>
    <w:rsid w:val="006827D2"/>
    <w:rsid w:val="0068304B"/>
    <w:rsid w:val="006839ED"/>
    <w:rsid w:val="00683A9F"/>
    <w:rsid w:val="0068446E"/>
    <w:rsid w:val="0068567C"/>
    <w:rsid w:val="006857B3"/>
    <w:rsid w:val="006860AD"/>
    <w:rsid w:val="00686388"/>
    <w:rsid w:val="006867E1"/>
    <w:rsid w:val="0069065E"/>
    <w:rsid w:val="006912F5"/>
    <w:rsid w:val="00692195"/>
    <w:rsid w:val="00692350"/>
    <w:rsid w:val="006A3D44"/>
    <w:rsid w:val="006A3F3A"/>
    <w:rsid w:val="006A5706"/>
    <w:rsid w:val="006B138D"/>
    <w:rsid w:val="006B1DF0"/>
    <w:rsid w:val="006B28AD"/>
    <w:rsid w:val="006B44E0"/>
    <w:rsid w:val="006B47ED"/>
    <w:rsid w:val="006B5B75"/>
    <w:rsid w:val="006B6DF2"/>
    <w:rsid w:val="006C4168"/>
    <w:rsid w:val="006C4356"/>
    <w:rsid w:val="006C4CE5"/>
    <w:rsid w:val="006C6BC0"/>
    <w:rsid w:val="006C76B6"/>
    <w:rsid w:val="006D12B5"/>
    <w:rsid w:val="006D5812"/>
    <w:rsid w:val="006E1572"/>
    <w:rsid w:val="006E225E"/>
    <w:rsid w:val="006E2837"/>
    <w:rsid w:val="006E29CB"/>
    <w:rsid w:val="006E2D43"/>
    <w:rsid w:val="006E423E"/>
    <w:rsid w:val="006E5C04"/>
    <w:rsid w:val="006E5F80"/>
    <w:rsid w:val="006E6B88"/>
    <w:rsid w:val="006F2AE7"/>
    <w:rsid w:val="006F53F8"/>
    <w:rsid w:val="006F636E"/>
    <w:rsid w:val="006F776A"/>
    <w:rsid w:val="0070164E"/>
    <w:rsid w:val="00706CE1"/>
    <w:rsid w:val="0070702B"/>
    <w:rsid w:val="00711663"/>
    <w:rsid w:val="007148F1"/>
    <w:rsid w:val="007157DD"/>
    <w:rsid w:val="00716E02"/>
    <w:rsid w:val="00720E76"/>
    <w:rsid w:val="00720F46"/>
    <w:rsid w:val="0072105C"/>
    <w:rsid w:val="007229EE"/>
    <w:rsid w:val="007243BE"/>
    <w:rsid w:val="00724757"/>
    <w:rsid w:val="00725239"/>
    <w:rsid w:val="007316A3"/>
    <w:rsid w:val="00731897"/>
    <w:rsid w:val="00734D42"/>
    <w:rsid w:val="00736186"/>
    <w:rsid w:val="00742EC0"/>
    <w:rsid w:val="00747FCD"/>
    <w:rsid w:val="007502C2"/>
    <w:rsid w:val="00754B57"/>
    <w:rsid w:val="007555A6"/>
    <w:rsid w:val="00756DF7"/>
    <w:rsid w:val="00757B7D"/>
    <w:rsid w:val="0076178D"/>
    <w:rsid w:val="00763662"/>
    <w:rsid w:val="00763DDB"/>
    <w:rsid w:val="00764927"/>
    <w:rsid w:val="007653BA"/>
    <w:rsid w:val="00765BA0"/>
    <w:rsid w:val="00766A69"/>
    <w:rsid w:val="0076788F"/>
    <w:rsid w:val="00767A8B"/>
    <w:rsid w:val="0077076B"/>
    <w:rsid w:val="00770A68"/>
    <w:rsid w:val="00771A46"/>
    <w:rsid w:val="00773DAE"/>
    <w:rsid w:val="0077409A"/>
    <w:rsid w:val="00775E1C"/>
    <w:rsid w:val="00792326"/>
    <w:rsid w:val="0079316D"/>
    <w:rsid w:val="007933CC"/>
    <w:rsid w:val="00793EF7"/>
    <w:rsid w:val="00796608"/>
    <w:rsid w:val="0079768F"/>
    <w:rsid w:val="007979EE"/>
    <w:rsid w:val="007A1733"/>
    <w:rsid w:val="007A2086"/>
    <w:rsid w:val="007A376F"/>
    <w:rsid w:val="007A6817"/>
    <w:rsid w:val="007A6A13"/>
    <w:rsid w:val="007B30BA"/>
    <w:rsid w:val="007B3DC9"/>
    <w:rsid w:val="007B559A"/>
    <w:rsid w:val="007B59D8"/>
    <w:rsid w:val="007B6776"/>
    <w:rsid w:val="007B6B28"/>
    <w:rsid w:val="007B74A0"/>
    <w:rsid w:val="007B7FE8"/>
    <w:rsid w:val="007C04DE"/>
    <w:rsid w:val="007C192F"/>
    <w:rsid w:val="007C23E2"/>
    <w:rsid w:val="007C24FB"/>
    <w:rsid w:val="007C3104"/>
    <w:rsid w:val="007C46F4"/>
    <w:rsid w:val="007C5EE6"/>
    <w:rsid w:val="007C615D"/>
    <w:rsid w:val="007C6CE3"/>
    <w:rsid w:val="007D0BC0"/>
    <w:rsid w:val="007D1A03"/>
    <w:rsid w:val="007D2011"/>
    <w:rsid w:val="007D3666"/>
    <w:rsid w:val="007D3904"/>
    <w:rsid w:val="007D3BB8"/>
    <w:rsid w:val="007D3E2E"/>
    <w:rsid w:val="007D4153"/>
    <w:rsid w:val="007D746F"/>
    <w:rsid w:val="007E2994"/>
    <w:rsid w:val="007E2EE2"/>
    <w:rsid w:val="007F086E"/>
    <w:rsid w:val="007F13FD"/>
    <w:rsid w:val="007F16EF"/>
    <w:rsid w:val="007F1890"/>
    <w:rsid w:val="007F3820"/>
    <w:rsid w:val="007F7DCF"/>
    <w:rsid w:val="00801754"/>
    <w:rsid w:val="008022C3"/>
    <w:rsid w:val="00804F14"/>
    <w:rsid w:val="00805327"/>
    <w:rsid w:val="00805C76"/>
    <w:rsid w:val="00806147"/>
    <w:rsid w:val="00806251"/>
    <w:rsid w:val="008064D3"/>
    <w:rsid w:val="00811839"/>
    <w:rsid w:val="008123F7"/>
    <w:rsid w:val="0081241C"/>
    <w:rsid w:val="00815B9A"/>
    <w:rsid w:val="008160CF"/>
    <w:rsid w:val="00816F64"/>
    <w:rsid w:val="00817278"/>
    <w:rsid w:val="00820E2B"/>
    <w:rsid w:val="0082148B"/>
    <w:rsid w:val="00823FAF"/>
    <w:rsid w:val="00824971"/>
    <w:rsid w:val="008249EA"/>
    <w:rsid w:val="00825759"/>
    <w:rsid w:val="00826540"/>
    <w:rsid w:val="00827191"/>
    <w:rsid w:val="008307D4"/>
    <w:rsid w:val="00834050"/>
    <w:rsid w:val="0083567D"/>
    <w:rsid w:val="00835EE3"/>
    <w:rsid w:val="008361B3"/>
    <w:rsid w:val="008363EF"/>
    <w:rsid w:val="0084108E"/>
    <w:rsid w:val="0084361F"/>
    <w:rsid w:val="008457C3"/>
    <w:rsid w:val="008468CC"/>
    <w:rsid w:val="00847819"/>
    <w:rsid w:val="00850AFF"/>
    <w:rsid w:val="00850DFF"/>
    <w:rsid w:val="00852357"/>
    <w:rsid w:val="008534A6"/>
    <w:rsid w:val="0085388A"/>
    <w:rsid w:val="00856AD2"/>
    <w:rsid w:val="008600A5"/>
    <w:rsid w:val="00860B1B"/>
    <w:rsid w:val="00871F27"/>
    <w:rsid w:val="00871FC3"/>
    <w:rsid w:val="00873A84"/>
    <w:rsid w:val="00873DF9"/>
    <w:rsid w:val="008744B4"/>
    <w:rsid w:val="00874EB1"/>
    <w:rsid w:val="008757C4"/>
    <w:rsid w:val="00876189"/>
    <w:rsid w:val="00877651"/>
    <w:rsid w:val="00881853"/>
    <w:rsid w:val="008822DC"/>
    <w:rsid w:val="00883A45"/>
    <w:rsid w:val="00883E43"/>
    <w:rsid w:val="00885314"/>
    <w:rsid w:val="00885CEF"/>
    <w:rsid w:val="0088797E"/>
    <w:rsid w:val="00887B67"/>
    <w:rsid w:val="00890E8B"/>
    <w:rsid w:val="008914D6"/>
    <w:rsid w:val="0089228D"/>
    <w:rsid w:val="00892626"/>
    <w:rsid w:val="00894262"/>
    <w:rsid w:val="00894474"/>
    <w:rsid w:val="008948C1"/>
    <w:rsid w:val="008A19EA"/>
    <w:rsid w:val="008A1CF6"/>
    <w:rsid w:val="008A36A2"/>
    <w:rsid w:val="008A6F95"/>
    <w:rsid w:val="008A7DEA"/>
    <w:rsid w:val="008B0922"/>
    <w:rsid w:val="008B0F1A"/>
    <w:rsid w:val="008B10A4"/>
    <w:rsid w:val="008B3498"/>
    <w:rsid w:val="008B444B"/>
    <w:rsid w:val="008B4FF1"/>
    <w:rsid w:val="008B5DB0"/>
    <w:rsid w:val="008B6B64"/>
    <w:rsid w:val="008C1C50"/>
    <w:rsid w:val="008C35CE"/>
    <w:rsid w:val="008C3730"/>
    <w:rsid w:val="008C4122"/>
    <w:rsid w:val="008C5A25"/>
    <w:rsid w:val="008D1B51"/>
    <w:rsid w:val="008D2894"/>
    <w:rsid w:val="008D2C90"/>
    <w:rsid w:val="008D39A2"/>
    <w:rsid w:val="008D4A60"/>
    <w:rsid w:val="008D4CDB"/>
    <w:rsid w:val="008D64AB"/>
    <w:rsid w:val="008D6522"/>
    <w:rsid w:val="008D6DA4"/>
    <w:rsid w:val="008E2CD9"/>
    <w:rsid w:val="008E6B60"/>
    <w:rsid w:val="008E7C6F"/>
    <w:rsid w:val="008F034F"/>
    <w:rsid w:val="008F1242"/>
    <w:rsid w:val="008F33A2"/>
    <w:rsid w:val="008F40C3"/>
    <w:rsid w:val="008F478C"/>
    <w:rsid w:val="008F4E3F"/>
    <w:rsid w:val="008F539F"/>
    <w:rsid w:val="008F6683"/>
    <w:rsid w:val="008F72A4"/>
    <w:rsid w:val="009001A0"/>
    <w:rsid w:val="009007A3"/>
    <w:rsid w:val="00901721"/>
    <w:rsid w:val="00902C27"/>
    <w:rsid w:val="0090309C"/>
    <w:rsid w:val="00904284"/>
    <w:rsid w:val="0090656F"/>
    <w:rsid w:val="00906883"/>
    <w:rsid w:val="00910A74"/>
    <w:rsid w:val="00910D58"/>
    <w:rsid w:val="00911846"/>
    <w:rsid w:val="009150D9"/>
    <w:rsid w:val="0091562F"/>
    <w:rsid w:val="009157E0"/>
    <w:rsid w:val="009172E2"/>
    <w:rsid w:val="00917382"/>
    <w:rsid w:val="00922676"/>
    <w:rsid w:val="0092350A"/>
    <w:rsid w:val="00923D0B"/>
    <w:rsid w:val="00924FF7"/>
    <w:rsid w:val="00927430"/>
    <w:rsid w:val="00933F58"/>
    <w:rsid w:val="009340D2"/>
    <w:rsid w:val="00934164"/>
    <w:rsid w:val="0093624E"/>
    <w:rsid w:val="00942B7C"/>
    <w:rsid w:val="009437CE"/>
    <w:rsid w:val="00943864"/>
    <w:rsid w:val="00943C50"/>
    <w:rsid w:val="00944CDA"/>
    <w:rsid w:val="0094500E"/>
    <w:rsid w:val="00946B16"/>
    <w:rsid w:val="00950171"/>
    <w:rsid w:val="00951C40"/>
    <w:rsid w:val="0095273F"/>
    <w:rsid w:val="00953D7E"/>
    <w:rsid w:val="00955C86"/>
    <w:rsid w:val="0095603B"/>
    <w:rsid w:val="00956797"/>
    <w:rsid w:val="00956C32"/>
    <w:rsid w:val="00960368"/>
    <w:rsid w:val="0096056A"/>
    <w:rsid w:val="009608F9"/>
    <w:rsid w:val="00962FCC"/>
    <w:rsid w:val="0096408B"/>
    <w:rsid w:val="009641A7"/>
    <w:rsid w:val="00965C1B"/>
    <w:rsid w:val="00965F59"/>
    <w:rsid w:val="00972F28"/>
    <w:rsid w:val="00973294"/>
    <w:rsid w:val="00973398"/>
    <w:rsid w:val="0097354C"/>
    <w:rsid w:val="009738EB"/>
    <w:rsid w:val="00973C92"/>
    <w:rsid w:val="00973D3F"/>
    <w:rsid w:val="0097479F"/>
    <w:rsid w:val="00977A16"/>
    <w:rsid w:val="00977AE7"/>
    <w:rsid w:val="009800F2"/>
    <w:rsid w:val="00980949"/>
    <w:rsid w:val="00984519"/>
    <w:rsid w:val="00984A80"/>
    <w:rsid w:val="009869C9"/>
    <w:rsid w:val="00986CC9"/>
    <w:rsid w:val="00986F47"/>
    <w:rsid w:val="00987F5C"/>
    <w:rsid w:val="00991231"/>
    <w:rsid w:val="009915D2"/>
    <w:rsid w:val="0099321B"/>
    <w:rsid w:val="009957AE"/>
    <w:rsid w:val="009A0147"/>
    <w:rsid w:val="009A09A7"/>
    <w:rsid w:val="009A176B"/>
    <w:rsid w:val="009A6259"/>
    <w:rsid w:val="009B085D"/>
    <w:rsid w:val="009B1F00"/>
    <w:rsid w:val="009B5354"/>
    <w:rsid w:val="009B569F"/>
    <w:rsid w:val="009B6FDC"/>
    <w:rsid w:val="009C2000"/>
    <w:rsid w:val="009C378F"/>
    <w:rsid w:val="009C4FA0"/>
    <w:rsid w:val="009C6651"/>
    <w:rsid w:val="009C6C48"/>
    <w:rsid w:val="009C7C67"/>
    <w:rsid w:val="009D111E"/>
    <w:rsid w:val="009D2937"/>
    <w:rsid w:val="009D50EC"/>
    <w:rsid w:val="009D5682"/>
    <w:rsid w:val="009E1F18"/>
    <w:rsid w:val="009E2BB1"/>
    <w:rsid w:val="009E3055"/>
    <w:rsid w:val="009E3B3C"/>
    <w:rsid w:val="009E3C64"/>
    <w:rsid w:val="009E4004"/>
    <w:rsid w:val="009E4B7F"/>
    <w:rsid w:val="009F17AE"/>
    <w:rsid w:val="009F2C12"/>
    <w:rsid w:val="009F4DB5"/>
    <w:rsid w:val="00A0032C"/>
    <w:rsid w:val="00A0093B"/>
    <w:rsid w:val="00A02F88"/>
    <w:rsid w:val="00A04902"/>
    <w:rsid w:val="00A07CB3"/>
    <w:rsid w:val="00A11F02"/>
    <w:rsid w:val="00A136DA"/>
    <w:rsid w:val="00A14FAF"/>
    <w:rsid w:val="00A15699"/>
    <w:rsid w:val="00A16EF9"/>
    <w:rsid w:val="00A17408"/>
    <w:rsid w:val="00A201AE"/>
    <w:rsid w:val="00A23011"/>
    <w:rsid w:val="00A231FD"/>
    <w:rsid w:val="00A24F3B"/>
    <w:rsid w:val="00A25874"/>
    <w:rsid w:val="00A258BA"/>
    <w:rsid w:val="00A27556"/>
    <w:rsid w:val="00A27A24"/>
    <w:rsid w:val="00A311D1"/>
    <w:rsid w:val="00A33C07"/>
    <w:rsid w:val="00A3474E"/>
    <w:rsid w:val="00A366A9"/>
    <w:rsid w:val="00A37991"/>
    <w:rsid w:val="00A403F4"/>
    <w:rsid w:val="00A43D23"/>
    <w:rsid w:val="00A43E98"/>
    <w:rsid w:val="00A47EAB"/>
    <w:rsid w:val="00A507D8"/>
    <w:rsid w:val="00A50B48"/>
    <w:rsid w:val="00A514C2"/>
    <w:rsid w:val="00A52787"/>
    <w:rsid w:val="00A53503"/>
    <w:rsid w:val="00A55439"/>
    <w:rsid w:val="00A56B1B"/>
    <w:rsid w:val="00A57075"/>
    <w:rsid w:val="00A61344"/>
    <w:rsid w:val="00A620F6"/>
    <w:rsid w:val="00A62903"/>
    <w:rsid w:val="00A63B8A"/>
    <w:rsid w:val="00A63F35"/>
    <w:rsid w:val="00A64423"/>
    <w:rsid w:val="00A7042D"/>
    <w:rsid w:val="00A70A3E"/>
    <w:rsid w:val="00A74576"/>
    <w:rsid w:val="00A74812"/>
    <w:rsid w:val="00A77711"/>
    <w:rsid w:val="00A82119"/>
    <w:rsid w:val="00A82415"/>
    <w:rsid w:val="00A84624"/>
    <w:rsid w:val="00A91B4C"/>
    <w:rsid w:val="00A91EA6"/>
    <w:rsid w:val="00A9233B"/>
    <w:rsid w:val="00A93504"/>
    <w:rsid w:val="00A9398B"/>
    <w:rsid w:val="00AA3F9B"/>
    <w:rsid w:val="00AA59BE"/>
    <w:rsid w:val="00AB1234"/>
    <w:rsid w:val="00AB16A3"/>
    <w:rsid w:val="00AB2DB5"/>
    <w:rsid w:val="00AB3064"/>
    <w:rsid w:val="00AB3086"/>
    <w:rsid w:val="00AB30B2"/>
    <w:rsid w:val="00AB65F9"/>
    <w:rsid w:val="00AC0359"/>
    <w:rsid w:val="00AC03C8"/>
    <w:rsid w:val="00AC11B5"/>
    <w:rsid w:val="00AC2D35"/>
    <w:rsid w:val="00AC3B84"/>
    <w:rsid w:val="00AC4BE2"/>
    <w:rsid w:val="00AC5953"/>
    <w:rsid w:val="00AC5DFD"/>
    <w:rsid w:val="00AC65D8"/>
    <w:rsid w:val="00AC68FD"/>
    <w:rsid w:val="00AC697B"/>
    <w:rsid w:val="00AD15E6"/>
    <w:rsid w:val="00AD1B43"/>
    <w:rsid w:val="00AD1EC5"/>
    <w:rsid w:val="00AD5BE3"/>
    <w:rsid w:val="00AD74DC"/>
    <w:rsid w:val="00AD7B0D"/>
    <w:rsid w:val="00AE0550"/>
    <w:rsid w:val="00AE1EE7"/>
    <w:rsid w:val="00AE6FF5"/>
    <w:rsid w:val="00AF2F09"/>
    <w:rsid w:val="00AF31B8"/>
    <w:rsid w:val="00AF3FB3"/>
    <w:rsid w:val="00AF4527"/>
    <w:rsid w:val="00AF4B2F"/>
    <w:rsid w:val="00AF5084"/>
    <w:rsid w:val="00AF6CD1"/>
    <w:rsid w:val="00AF7808"/>
    <w:rsid w:val="00AF7BD3"/>
    <w:rsid w:val="00B00157"/>
    <w:rsid w:val="00B00E8B"/>
    <w:rsid w:val="00B03132"/>
    <w:rsid w:val="00B0313E"/>
    <w:rsid w:val="00B064D4"/>
    <w:rsid w:val="00B06E7F"/>
    <w:rsid w:val="00B07152"/>
    <w:rsid w:val="00B075A2"/>
    <w:rsid w:val="00B07983"/>
    <w:rsid w:val="00B111EF"/>
    <w:rsid w:val="00B13A81"/>
    <w:rsid w:val="00B140FE"/>
    <w:rsid w:val="00B1796A"/>
    <w:rsid w:val="00B20C41"/>
    <w:rsid w:val="00B2149A"/>
    <w:rsid w:val="00B21ED6"/>
    <w:rsid w:val="00B2414A"/>
    <w:rsid w:val="00B25D2F"/>
    <w:rsid w:val="00B26090"/>
    <w:rsid w:val="00B335D6"/>
    <w:rsid w:val="00B338CA"/>
    <w:rsid w:val="00B34252"/>
    <w:rsid w:val="00B3789A"/>
    <w:rsid w:val="00B37B4F"/>
    <w:rsid w:val="00B4096B"/>
    <w:rsid w:val="00B4311A"/>
    <w:rsid w:val="00B43564"/>
    <w:rsid w:val="00B47CA1"/>
    <w:rsid w:val="00B51146"/>
    <w:rsid w:val="00B52221"/>
    <w:rsid w:val="00B533F7"/>
    <w:rsid w:val="00B55407"/>
    <w:rsid w:val="00B556BA"/>
    <w:rsid w:val="00B55F7F"/>
    <w:rsid w:val="00B57210"/>
    <w:rsid w:val="00B57729"/>
    <w:rsid w:val="00B60594"/>
    <w:rsid w:val="00B62474"/>
    <w:rsid w:val="00B63F1A"/>
    <w:rsid w:val="00B66698"/>
    <w:rsid w:val="00B71CBD"/>
    <w:rsid w:val="00B72897"/>
    <w:rsid w:val="00B745F5"/>
    <w:rsid w:val="00B74697"/>
    <w:rsid w:val="00B75C48"/>
    <w:rsid w:val="00B7642D"/>
    <w:rsid w:val="00B80854"/>
    <w:rsid w:val="00B839FF"/>
    <w:rsid w:val="00B87A29"/>
    <w:rsid w:val="00B900FC"/>
    <w:rsid w:val="00B91BBF"/>
    <w:rsid w:val="00B93F20"/>
    <w:rsid w:val="00B95766"/>
    <w:rsid w:val="00BA1842"/>
    <w:rsid w:val="00BA5CD4"/>
    <w:rsid w:val="00BA6782"/>
    <w:rsid w:val="00BA7D79"/>
    <w:rsid w:val="00BB1714"/>
    <w:rsid w:val="00BB186C"/>
    <w:rsid w:val="00BB2022"/>
    <w:rsid w:val="00BC09BC"/>
    <w:rsid w:val="00BC1806"/>
    <w:rsid w:val="00BC43E6"/>
    <w:rsid w:val="00BC4DAB"/>
    <w:rsid w:val="00BC4EDE"/>
    <w:rsid w:val="00BC5917"/>
    <w:rsid w:val="00BC60FB"/>
    <w:rsid w:val="00BC6442"/>
    <w:rsid w:val="00BC72F8"/>
    <w:rsid w:val="00BC7B05"/>
    <w:rsid w:val="00BD10D8"/>
    <w:rsid w:val="00BD2F11"/>
    <w:rsid w:val="00BD316C"/>
    <w:rsid w:val="00BD3481"/>
    <w:rsid w:val="00BD3BA7"/>
    <w:rsid w:val="00BD4E98"/>
    <w:rsid w:val="00BD576D"/>
    <w:rsid w:val="00BE0A7D"/>
    <w:rsid w:val="00BE1168"/>
    <w:rsid w:val="00BE5D35"/>
    <w:rsid w:val="00BE5E68"/>
    <w:rsid w:val="00BF4CCB"/>
    <w:rsid w:val="00BF63EC"/>
    <w:rsid w:val="00C016D1"/>
    <w:rsid w:val="00C04F71"/>
    <w:rsid w:val="00C06357"/>
    <w:rsid w:val="00C0698A"/>
    <w:rsid w:val="00C111E6"/>
    <w:rsid w:val="00C115D5"/>
    <w:rsid w:val="00C11631"/>
    <w:rsid w:val="00C11B73"/>
    <w:rsid w:val="00C14BDB"/>
    <w:rsid w:val="00C15346"/>
    <w:rsid w:val="00C155F0"/>
    <w:rsid w:val="00C1573F"/>
    <w:rsid w:val="00C16190"/>
    <w:rsid w:val="00C161C1"/>
    <w:rsid w:val="00C16519"/>
    <w:rsid w:val="00C215F5"/>
    <w:rsid w:val="00C22944"/>
    <w:rsid w:val="00C23808"/>
    <w:rsid w:val="00C238B6"/>
    <w:rsid w:val="00C25994"/>
    <w:rsid w:val="00C26DB3"/>
    <w:rsid w:val="00C272A8"/>
    <w:rsid w:val="00C31F17"/>
    <w:rsid w:val="00C362A2"/>
    <w:rsid w:val="00C423A6"/>
    <w:rsid w:val="00C430EA"/>
    <w:rsid w:val="00C463AF"/>
    <w:rsid w:val="00C500F9"/>
    <w:rsid w:val="00C507DB"/>
    <w:rsid w:val="00C5684B"/>
    <w:rsid w:val="00C61200"/>
    <w:rsid w:val="00C62473"/>
    <w:rsid w:val="00C62D64"/>
    <w:rsid w:val="00C63584"/>
    <w:rsid w:val="00C6482A"/>
    <w:rsid w:val="00C67254"/>
    <w:rsid w:val="00C700B7"/>
    <w:rsid w:val="00C70A1B"/>
    <w:rsid w:val="00C70DEA"/>
    <w:rsid w:val="00C71D27"/>
    <w:rsid w:val="00C7264D"/>
    <w:rsid w:val="00C730C2"/>
    <w:rsid w:val="00C74002"/>
    <w:rsid w:val="00C77AB1"/>
    <w:rsid w:val="00C80FB7"/>
    <w:rsid w:val="00C81B0D"/>
    <w:rsid w:val="00C85F6A"/>
    <w:rsid w:val="00C87F50"/>
    <w:rsid w:val="00C87F77"/>
    <w:rsid w:val="00C90604"/>
    <w:rsid w:val="00C907D0"/>
    <w:rsid w:val="00C924AB"/>
    <w:rsid w:val="00C9306E"/>
    <w:rsid w:val="00C93737"/>
    <w:rsid w:val="00C95818"/>
    <w:rsid w:val="00C962A9"/>
    <w:rsid w:val="00C965E6"/>
    <w:rsid w:val="00C97049"/>
    <w:rsid w:val="00C97B96"/>
    <w:rsid w:val="00CA032B"/>
    <w:rsid w:val="00CA16E9"/>
    <w:rsid w:val="00CA2F2C"/>
    <w:rsid w:val="00CA5299"/>
    <w:rsid w:val="00CA625E"/>
    <w:rsid w:val="00CA7F27"/>
    <w:rsid w:val="00CB15D0"/>
    <w:rsid w:val="00CB1C31"/>
    <w:rsid w:val="00CB37F3"/>
    <w:rsid w:val="00CB7665"/>
    <w:rsid w:val="00CC0A1D"/>
    <w:rsid w:val="00CC35D1"/>
    <w:rsid w:val="00CC3A00"/>
    <w:rsid w:val="00CC47FC"/>
    <w:rsid w:val="00CC4CB2"/>
    <w:rsid w:val="00CC62E3"/>
    <w:rsid w:val="00CC6A17"/>
    <w:rsid w:val="00CD0FB8"/>
    <w:rsid w:val="00CD2F4D"/>
    <w:rsid w:val="00CD33B3"/>
    <w:rsid w:val="00CE1164"/>
    <w:rsid w:val="00CE17B7"/>
    <w:rsid w:val="00CE1B3B"/>
    <w:rsid w:val="00CE2693"/>
    <w:rsid w:val="00CE41BE"/>
    <w:rsid w:val="00CE58E4"/>
    <w:rsid w:val="00CE5F1B"/>
    <w:rsid w:val="00CE651E"/>
    <w:rsid w:val="00CF0CC5"/>
    <w:rsid w:val="00CF0D35"/>
    <w:rsid w:val="00CF11D9"/>
    <w:rsid w:val="00CF1595"/>
    <w:rsid w:val="00CF38A2"/>
    <w:rsid w:val="00CF448A"/>
    <w:rsid w:val="00CF7A36"/>
    <w:rsid w:val="00D00287"/>
    <w:rsid w:val="00D006CF"/>
    <w:rsid w:val="00D01FA9"/>
    <w:rsid w:val="00D050DF"/>
    <w:rsid w:val="00D05912"/>
    <w:rsid w:val="00D06E00"/>
    <w:rsid w:val="00D101EC"/>
    <w:rsid w:val="00D1253A"/>
    <w:rsid w:val="00D12769"/>
    <w:rsid w:val="00D1417C"/>
    <w:rsid w:val="00D17A1E"/>
    <w:rsid w:val="00D17AA0"/>
    <w:rsid w:val="00D20EC8"/>
    <w:rsid w:val="00D21EF3"/>
    <w:rsid w:val="00D23F19"/>
    <w:rsid w:val="00D24B19"/>
    <w:rsid w:val="00D266B9"/>
    <w:rsid w:val="00D30748"/>
    <w:rsid w:val="00D32D5C"/>
    <w:rsid w:val="00D33955"/>
    <w:rsid w:val="00D35C64"/>
    <w:rsid w:val="00D369E8"/>
    <w:rsid w:val="00D378BF"/>
    <w:rsid w:val="00D37AF2"/>
    <w:rsid w:val="00D40213"/>
    <w:rsid w:val="00D40560"/>
    <w:rsid w:val="00D41CB9"/>
    <w:rsid w:val="00D41FD1"/>
    <w:rsid w:val="00D44EFC"/>
    <w:rsid w:val="00D45B32"/>
    <w:rsid w:val="00D47448"/>
    <w:rsid w:val="00D47D9B"/>
    <w:rsid w:val="00D5554F"/>
    <w:rsid w:val="00D55C33"/>
    <w:rsid w:val="00D564E1"/>
    <w:rsid w:val="00D5701A"/>
    <w:rsid w:val="00D60437"/>
    <w:rsid w:val="00D6085B"/>
    <w:rsid w:val="00D638AC"/>
    <w:rsid w:val="00D65BEA"/>
    <w:rsid w:val="00D65C8C"/>
    <w:rsid w:val="00D6696C"/>
    <w:rsid w:val="00D67E2C"/>
    <w:rsid w:val="00D70F82"/>
    <w:rsid w:val="00D716C1"/>
    <w:rsid w:val="00D749FD"/>
    <w:rsid w:val="00D75132"/>
    <w:rsid w:val="00D763AC"/>
    <w:rsid w:val="00D77030"/>
    <w:rsid w:val="00D77094"/>
    <w:rsid w:val="00D80825"/>
    <w:rsid w:val="00D83052"/>
    <w:rsid w:val="00D84A1D"/>
    <w:rsid w:val="00D86493"/>
    <w:rsid w:val="00D86667"/>
    <w:rsid w:val="00D87AB8"/>
    <w:rsid w:val="00D913EA"/>
    <w:rsid w:val="00D91B6F"/>
    <w:rsid w:val="00D91DCC"/>
    <w:rsid w:val="00D93157"/>
    <w:rsid w:val="00D9546C"/>
    <w:rsid w:val="00D96C3B"/>
    <w:rsid w:val="00D97E9A"/>
    <w:rsid w:val="00DA1A5D"/>
    <w:rsid w:val="00DA3186"/>
    <w:rsid w:val="00DA4789"/>
    <w:rsid w:val="00DA5658"/>
    <w:rsid w:val="00DB0928"/>
    <w:rsid w:val="00DB15AD"/>
    <w:rsid w:val="00DB1A0D"/>
    <w:rsid w:val="00DB2440"/>
    <w:rsid w:val="00DB2C5E"/>
    <w:rsid w:val="00DB3E5E"/>
    <w:rsid w:val="00DB5DA9"/>
    <w:rsid w:val="00DC067C"/>
    <w:rsid w:val="00DC0BC5"/>
    <w:rsid w:val="00DC2916"/>
    <w:rsid w:val="00DC2B02"/>
    <w:rsid w:val="00DC2D88"/>
    <w:rsid w:val="00DC2FA5"/>
    <w:rsid w:val="00DC4045"/>
    <w:rsid w:val="00DC7142"/>
    <w:rsid w:val="00DD160C"/>
    <w:rsid w:val="00DD2456"/>
    <w:rsid w:val="00DD279B"/>
    <w:rsid w:val="00DE1378"/>
    <w:rsid w:val="00DE1837"/>
    <w:rsid w:val="00DE61C8"/>
    <w:rsid w:val="00DE793D"/>
    <w:rsid w:val="00DF0ABC"/>
    <w:rsid w:val="00DF284B"/>
    <w:rsid w:val="00DF3929"/>
    <w:rsid w:val="00DF455E"/>
    <w:rsid w:val="00DF5A24"/>
    <w:rsid w:val="00DF6B51"/>
    <w:rsid w:val="00DF7123"/>
    <w:rsid w:val="00E02421"/>
    <w:rsid w:val="00E05900"/>
    <w:rsid w:val="00E113BF"/>
    <w:rsid w:val="00E12C91"/>
    <w:rsid w:val="00E157F7"/>
    <w:rsid w:val="00E16777"/>
    <w:rsid w:val="00E2059C"/>
    <w:rsid w:val="00E2709D"/>
    <w:rsid w:val="00E273E0"/>
    <w:rsid w:val="00E27D38"/>
    <w:rsid w:val="00E32260"/>
    <w:rsid w:val="00E3654C"/>
    <w:rsid w:val="00E400D0"/>
    <w:rsid w:val="00E4022E"/>
    <w:rsid w:val="00E41D81"/>
    <w:rsid w:val="00E4390F"/>
    <w:rsid w:val="00E4574F"/>
    <w:rsid w:val="00E46CF6"/>
    <w:rsid w:val="00E47528"/>
    <w:rsid w:val="00E47C89"/>
    <w:rsid w:val="00E51435"/>
    <w:rsid w:val="00E54A74"/>
    <w:rsid w:val="00E6056C"/>
    <w:rsid w:val="00E606B5"/>
    <w:rsid w:val="00E606D9"/>
    <w:rsid w:val="00E6085D"/>
    <w:rsid w:val="00E61191"/>
    <w:rsid w:val="00E6631E"/>
    <w:rsid w:val="00E66B83"/>
    <w:rsid w:val="00E677A0"/>
    <w:rsid w:val="00E67ADE"/>
    <w:rsid w:val="00E71618"/>
    <w:rsid w:val="00E718EB"/>
    <w:rsid w:val="00E73443"/>
    <w:rsid w:val="00E747DF"/>
    <w:rsid w:val="00E75BF1"/>
    <w:rsid w:val="00E80D86"/>
    <w:rsid w:val="00E81A2C"/>
    <w:rsid w:val="00E82879"/>
    <w:rsid w:val="00E82FA6"/>
    <w:rsid w:val="00E8386D"/>
    <w:rsid w:val="00E8424D"/>
    <w:rsid w:val="00E879BD"/>
    <w:rsid w:val="00E87A48"/>
    <w:rsid w:val="00E87BB5"/>
    <w:rsid w:val="00E91353"/>
    <w:rsid w:val="00E9259D"/>
    <w:rsid w:val="00E92632"/>
    <w:rsid w:val="00E93246"/>
    <w:rsid w:val="00E94A54"/>
    <w:rsid w:val="00E95B5D"/>
    <w:rsid w:val="00EA07C8"/>
    <w:rsid w:val="00EA2A27"/>
    <w:rsid w:val="00EA6457"/>
    <w:rsid w:val="00EB072D"/>
    <w:rsid w:val="00EB3484"/>
    <w:rsid w:val="00EB4B87"/>
    <w:rsid w:val="00EB4D5F"/>
    <w:rsid w:val="00EB721D"/>
    <w:rsid w:val="00EC0620"/>
    <w:rsid w:val="00EC2EE4"/>
    <w:rsid w:val="00EC3E5F"/>
    <w:rsid w:val="00EC67CE"/>
    <w:rsid w:val="00ED4B6B"/>
    <w:rsid w:val="00ED70D6"/>
    <w:rsid w:val="00EE07F6"/>
    <w:rsid w:val="00EE0A42"/>
    <w:rsid w:val="00EE1038"/>
    <w:rsid w:val="00EE11EB"/>
    <w:rsid w:val="00EE2031"/>
    <w:rsid w:val="00EE264F"/>
    <w:rsid w:val="00EE3AEC"/>
    <w:rsid w:val="00EE3DF4"/>
    <w:rsid w:val="00EE4FF7"/>
    <w:rsid w:val="00EE5667"/>
    <w:rsid w:val="00EE5FBA"/>
    <w:rsid w:val="00EE609E"/>
    <w:rsid w:val="00EE6EC0"/>
    <w:rsid w:val="00EE74B3"/>
    <w:rsid w:val="00EE79EE"/>
    <w:rsid w:val="00EF35D8"/>
    <w:rsid w:val="00EF3E22"/>
    <w:rsid w:val="00EF6E1D"/>
    <w:rsid w:val="00EF7827"/>
    <w:rsid w:val="00F04BED"/>
    <w:rsid w:val="00F074D3"/>
    <w:rsid w:val="00F111C7"/>
    <w:rsid w:val="00F16EAD"/>
    <w:rsid w:val="00F17B49"/>
    <w:rsid w:val="00F22C46"/>
    <w:rsid w:val="00F24613"/>
    <w:rsid w:val="00F24DA9"/>
    <w:rsid w:val="00F258AB"/>
    <w:rsid w:val="00F30186"/>
    <w:rsid w:val="00F405B4"/>
    <w:rsid w:val="00F40D1B"/>
    <w:rsid w:val="00F4230E"/>
    <w:rsid w:val="00F442DB"/>
    <w:rsid w:val="00F47D0B"/>
    <w:rsid w:val="00F519F7"/>
    <w:rsid w:val="00F5222A"/>
    <w:rsid w:val="00F53964"/>
    <w:rsid w:val="00F579E4"/>
    <w:rsid w:val="00F61495"/>
    <w:rsid w:val="00F61AAD"/>
    <w:rsid w:val="00F64541"/>
    <w:rsid w:val="00F64A98"/>
    <w:rsid w:val="00F65560"/>
    <w:rsid w:val="00F65C12"/>
    <w:rsid w:val="00F71334"/>
    <w:rsid w:val="00F7298F"/>
    <w:rsid w:val="00F72F79"/>
    <w:rsid w:val="00F73376"/>
    <w:rsid w:val="00F74902"/>
    <w:rsid w:val="00F749F0"/>
    <w:rsid w:val="00F7737F"/>
    <w:rsid w:val="00F77A0F"/>
    <w:rsid w:val="00F8217E"/>
    <w:rsid w:val="00F82516"/>
    <w:rsid w:val="00F84814"/>
    <w:rsid w:val="00F86B14"/>
    <w:rsid w:val="00F871E3"/>
    <w:rsid w:val="00F87BD4"/>
    <w:rsid w:val="00F90E92"/>
    <w:rsid w:val="00F948FC"/>
    <w:rsid w:val="00F96772"/>
    <w:rsid w:val="00F96C9A"/>
    <w:rsid w:val="00F96FE0"/>
    <w:rsid w:val="00F97304"/>
    <w:rsid w:val="00F973A4"/>
    <w:rsid w:val="00FA182F"/>
    <w:rsid w:val="00FA32E1"/>
    <w:rsid w:val="00FA3522"/>
    <w:rsid w:val="00FA3F3E"/>
    <w:rsid w:val="00FA4B9E"/>
    <w:rsid w:val="00FA572B"/>
    <w:rsid w:val="00FA61E2"/>
    <w:rsid w:val="00FA78F7"/>
    <w:rsid w:val="00FB1543"/>
    <w:rsid w:val="00FB234B"/>
    <w:rsid w:val="00FB3D54"/>
    <w:rsid w:val="00FB47D7"/>
    <w:rsid w:val="00FB5771"/>
    <w:rsid w:val="00FB62EF"/>
    <w:rsid w:val="00FB6434"/>
    <w:rsid w:val="00FB77AB"/>
    <w:rsid w:val="00FC0D39"/>
    <w:rsid w:val="00FC12C3"/>
    <w:rsid w:val="00FC1D32"/>
    <w:rsid w:val="00FC3726"/>
    <w:rsid w:val="00FC401D"/>
    <w:rsid w:val="00FC47D1"/>
    <w:rsid w:val="00FC4ADF"/>
    <w:rsid w:val="00FC6ED3"/>
    <w:rsid w:val="00FD06D7"/>
    <w:rsid w:val="00FD1AEB"/>
    <w:rsid w:val="00FD1E56"/>
    <w:rsid w:val="00FD2060"/>
    <w:rsid w:val="00FD4C17"/>
    <w:rsid w:val="00FD4CBD"/>
    <w:rsid w:val="00FD5052"/>
    <w:rsid w:val="00FD5277"/>
    <w:rsid w:val="00FE7779"/>
    <w:rsid w:val="00FF1D14"/>
    <w:rsid w:val="00FF3B36"/>
    <w:rsid w:val="00FF5408"/>
    <w:rsid w:val="00FF5FE0"/>
    <w:rsid w:val="00FF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f"/>
    </o:shapedefaults>
    <o:shapelayout v:ext="edit">
      <o:idmap v:ext="edit" data="1"/>
    </o:shapelayout>
  </w:shapeDefaults>
  <w:decimalSymbol w:val="."/>
  <w:listSeparator w:val=","/>
  <w15:chartTrackingRefBased/>
  <w15:docId w15:val="{D7048273-A518-461D-A922-B5F73840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link w:val="Heading1Char"/>
    <w:uiPriority w:val="9"/>
    <w:qFormat/>
    <w:rsid w:val="0037031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0B38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543F0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0313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0313E"/>
    <w:rPr>
      <w:rFonts w:ascii="Arial" w:hAnsi="Arial"/>
      <w:i/>
      <w:iCs/>
      <w:color w:val="5B9BD5" w:themeColor="accent1"/>
      <w:sz w:val="24"/>
      <w:szCs w:val="24"/>
    </w:rPr>
  </w:style>
  <w:style w:type="character" w:styleId="IntenseEmphasis">
    <w:name w:val="Intense Emphasis"/>
    <w:basedOn w:val="DefaultParagraphFont"/>
    <w:uiPriority w:val="21"/>
    <w:qFormat/>
    <w:rsid w:val="00B0313E"/>
    <w:rPr>
      <w:i/>
      <w:iCs/>
      <w:color w:val="5B9BD5" w:themeColor="accent1"/>
    </w:rPr>
  </w:style>
  <w:style w:type="paragraph" w:styleId="ListParagraph">
    <w:name w:val="List Paragraph"/>
    <w:basedOn w:val="Normal"/>
    <w:uiPriority w:val="34"/>
    <w:qFormat/>
    <w:rsid w:val="00965F59"/>
    <w:pPr>
      <w:ind w:left="720"/>
      <w:contextualSpacing/>
    </w:pPr>
  </w:style>
  <w:style w:type="paragraph" w:styleId="NoSpacing">
    <w:name w:val="No Spacing"/>
    <w:uiPriority w:val="1"/>
    <w:qFormat/>
    <w:rsid w:val="00E2059C"/>
    <w:rPr>
      <w:rFonts w:ascii="Calibri Light" w:eastAsiaTheme="minorHAnsi" w:hAnsi="Calibri Light" w:cstheme="minorBidi"/>
      <w:sz w:val="24"/>
      <w:szCs w:val="22"/>
      <w:lang w:eastAsia="en-US"/>
    </w:rPr>
  </w:style>
  <w:style w:type="character" w:styleId="Emphasis">
    <w:name w:val="Emphasis"/>
    <w:basedOn w:val="DefaultParagraphFont"/>
    <w:uiPriority w:val="20"/>
    <w:qFormat/>
    <w:rsid w:val="00E2059C"/>
    <w:rPr>
      <w:i/>
      <w:iCs/>
    </w:rPr>
  </w:style>
  <w:style w:type="character" w:styleId="Hyperlink">
    <w:name w:val="Hyperlink"/>
    <w:basedOn w:val="DefaultParagraphFont"/>
    <w:uiPriority w:val="99"/>
    <w:unhideWhenUsed/>
    <w:rsid w:val="00E2059C"/>
    <w:rPr>
      <w:color w:val="0563C1" w:themeColor="hyperlink"/>
      <w:u w:val="single"/>
    </w:rPr>
  </w:style>
  <w:style w:type="character" w:customStyle="1" w:styleId="apple-converted-space">
    <w:name w:val="apple-converted-space"/>
    <w:basedOn w:val="DefaultParagraphFont"/>
    <w:rsid w:val="00AC65D8"/>
  </w:style>
  <w:style w:type="character" w:styleId="Strong">
    <w:name w:val="Strong"/>
    <w:basedOn w:val="DefaultParagraphFont"/>
    <w:uiPriority w:val="22"/>
    <w:qFormat/>
    <w:rsid w:val="00AC65D8"/>
    <w:rPr>
      <w:b/>
      <w:bCs/>
    </w:rPr>
  </w:style>
  <w:style w:type="paragraph" w:styleId="NormalWeb">
    <w:name w:val="Normal (Web)"/>
    <w:basedOn w:val="Normal"/>
    <w:uiPriority w:val="99"/>
    <w:unhideWhenUsed/>
    <w:rsid w:val="00E92632"/>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37031A"/>
    <w:rPr>
      <w:b/>
      <w:bCs/>
      <w:kern w:val="36"/>
      <w:sz w:val="48"/>
      <w:szCs w:val="48"/>
    </w:rPr>
  </w:style>
  <w:style w:type="paragraph" w:styleId="CommentText">
    <w:name w:val="annotation text"/>
    <w:basedOn w:val="Normal"/>
    <w:link w:val="CommentTextChar"/>
    <w:rsid w:val="009C7C67"/>
    <w:rPr>
      <w:sz w:val="20"/>
      <w:szCs w:val="20"/>
    </w:rPr>
  </w:style>
  <w:style w:type="character" w:customStyle="1" w:styleId="CommentTextChar">
    <w:name w:val="Comment Text Char"/>
    <w:basedOn w:val="DefaultParagraphFont"/>
    <w:link w:val="CommentText"/>
    <w:rsid w:val="009C7C67"/>
    <w:rPr>
      <w:rFonts w:ascii="Arial" w:hAnsi="Arial"/>
    </w:rPr>
  </w:style>
  <w:style w:type="paragraph" w:styleId="CommentSubject">
    <w:name w:val="annotation subject"/>
    <w:basedOn w:val="CommentText"/>
    <w:next w:val="CommentText"/>
    <w:link w:val="CommentSubjectChar"/>
    <w:uiPriority w:val="99"/>
    <w:unhideWhenUsed/>
    <w:rsid w:val="009C7C6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9C7C67"/>
    <w:rPr>
      <w:rFonts w:asciiTheme="minorHAnsi" w:eastAsiaTheme="minorHAnsi" w:hAnsiTheme="minorHAnsi" w:cstheme="minorBidi"/>
      <w:b/>
      <w:bCs/>
      <w:lang w:eastAsia="en-US"/>
    </w:rPr>
  </w:style>
  <w:style w:type="paragraph" w:styleId="Subtitle">
    <w:name w:val="Subtitle"/>
    <w:basedOn w:val="Normal"/>
    <w:next w:val="Normal"/>
    <w:link w:val="SubtitleChar"/>
    <w:uiPriority w:val="11"/>
    <w:qFormat/>
    <w:rsid w:val="006820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82009"/>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rsid w:val="005C7137"/>
    <w:pPr>
      <w:tabs>
        <w:tab w:val="center" w:pos="4513"/>
        <w:tab w:val="right" w:pos="9026"/>
      </w:tabs>
    </w:pPr>
  </w:style>
  <w:style w:type="character" w:customStyle="1" w:styleId="HeaderChar">
    <w:name w:val="Header Char"/>
    <w:basedOn w:val="DefaultParagraphFont"/>
    <w:link w:val="Header"/>
    <w:rsid w:val="005C7137"/>
    <w:rPr>
      <w:rFonts w:ascii="Arial" w:hAnsi="Arial"/>
      <w:sz w:val="24"/>
      <w:szCs w:val="24"/>
    </w:rPr>
  </w:style>
  <w:style w:type="paragraph" w:styleId="Footer">
    <w:name w:val="footer"/>
    <w:basedOn w:val="Normal"/>
    <w:link w:val="FooterChar"/>
    <w:rsid w:val="005C7137"/>
    <w:pPr>
      <w:tabs>
        <w:tab w:val="center" w:pos="4513"/>
        <w:tab w:val="right" w:pos="9026"/>
      </w:tabs>
    </w:pPr>
  </w:style>
  <w:style w:type="character" w:customStyle="1" w:styleId="FooterChar">
    <w:name w:val="Footer Char"/>
    <w:basedOn w:val="DefaultParagraphFont"/>
    <w:link w:val="Footer"/>
    <w:rsid w:val="005C7137"/>
    <w:rPr>
      <w:rFonts w:ascii="Arial" w:hAnsi="Arial"/>
      <w:sz w:val="24"/>
      <w:szCs w:val="24"/>
    </w:rPr>
  </w:style>
  <w:style w:type="paragraph" w:styleId="Quote">
    <w:name w:val="Quote"/>
    <w:basedOn w:val="Normal"/>
    <w:next w:val="Normal"/>
    <w:link w:val="QuoteChar"/>
    <w:uiPriority w:val="29"/>
    <w:qFormat/>
    <w:rsid w:val="0070164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164E"/>
    <w:rPr>
      <w:rFonts w:ascii="Arial" w:hAnsi="Arial"/>
      <w:i/>
      <w:iCs/>
      <w:color w:val="404040" w:themeColor="text1" w:themeTint="BF"/>
      <w:sz w:val="24"/>
      <w:szCs w:val="24"/>
    </w:rPr>
  </w:style>
  <w:style w:type="paragraph" w:styleId="BalloonText">
    <w:name w:val="Balloon Text"/>
    <w:basedOn w:val="Normal"/>
    <w:link w:val="BalloonTextChar"/>
    <w:rsid w:val="002A235C"/>
    <w:rPr>
      <w:rFonts w:ascii="Segoe UI" w:hAnsi="Segoe UI" w:cs="Segoe UI"/>
      <w:sz w:val="18"/>
      <w:szCs w:val="18"/>
    </w:rPr>
  </w:style>
  <w:style w:type="character" w:customStyle="1" w:styleId="BalloonTextChar">
    <w:name w:val="Balloon Text Char"/>
    <w:basedOn w:val="DefaultParagraphFont"/>
    <w:link w:val="BalloonText"/>
    <w:rsid w:val="002A235C"/>
    <w:rPr>
      <w:rFonts w:ascii="Segoe UI" w:hAnsi="Segoe UI" w:cs="Segoe UI"/>
      <w:sz w:val="18"/>
      <w:szCs w:val="18"/>
    </w:rPr>
  </w:style>
  <w:style w:type="table" w:styleId="PlainTable4">
    <w:name w:val="Plain Table 4"/>
    <w:basedOn w:val="TableNormal"/>
    <w:uiPriority w:val="44"/>
    <w:rsid w:val="009A17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
    <w:name w:val="Grid Table 5 Dark"/>
    <w:basedOn w:val="TableNormal"/>
    <w:uiPriority w:val="50"/>
    <w:rsid w:val="009A17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A17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2">
    <w:name w:val="Grid Table 2"/>
    <w:basedOn w:val="TableNormal"/>
    <w:uiPriority w:val="47"/>
    <w:rsid w:val="009A176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A176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
    <w:name w:val="List Table 2"/>
    <w:basedOn w:val="TableNormal"/>
    <w:uiPriority w:val="47"/>
    <w:rsid w:val="00C962A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C96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245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4E2454"/>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Heading3Char">
    <w:name w:val="Heading 3 Char"/>
    <w:basedOn w:val="DefaultParagraphFont"/>
    <w:link w:val="Heading3"/>
    <w:semiHidden/>
    <w:rsid w:val="00543F0C"/>
    <w:rPr>
      <w:rFonts w:asciiTheme="majorHAnsi" w:eastAsiaTheme="majorEastAsia" w:hAnsiTheme="majorHAnsi" w:cstheme="majorBidi"/>
      <w:color w:val="1F4D78" w:themeColor="accent1" w:themeShade="7F"/>
      <w:sz w:val="24"/>
      <w:szCs w:val="24"/>
    </w:rPr>
  </w:style>
  <w:style w:type="character" w:customStyle="1" w:styleId="a">
    <w:name w:val="a"/>
    <w:basedOn w:val="DefaultParagraphFont"/>
    <w:uiPriority w:val="99"/>
    <w:rsid w:val="00543F0C"/>
  </w:style>
  <w:style w:type="paragraph" w:customStyle="1" w:styleId="Body">
    <w:name w:val="Body"/>
    <w:rsid w:val="00516EF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paragraph" w:styleId="Revision">
    <w:name w:val="Revision"/>
    <w:hidden/>
    <w:uiPriority w:val="99"/>
    <w:semiHidden/>
    <w:rsid w:val="00E8386D"/>
    <w:rPr>
      <w:rFonts w:ascii="Arial" w:hAnsi="Arial"/>
      <w:sz w:val="24"/>
      <w:szCs w:val="24"/>
    </w:rPr>
  </w:style>
  <w:style w:type="character" w:customStyle="1" w:styleId="Mention1">
    <w:name w:val="Mention1"/>
    <w:basedOn w:val="DefaultParagraphFont"/>
    <w:uiPriority w:val="99"/>
    <w:semiHidden/>
    <w:unhideWhenUsed/>
    <w:rsid w:val="000A59C9"/>
    <w:rPr>
      <w:color w:val="2B579A"/>
      <w:shd w:val="clear" w:color="auto" w:fill="E6E6E6"/>
    </w:rPr>
  </w:style>
  <w:style w:type="character" w:customStyle="1" w:styleId="Heading2Char">
    <w:name w:val="Heading 2 Char"/>
    <w:basedOn w:val="DefaultParagraphFont"/>
    <w:link w:val="Heading2"/>
    <w:semiHidden/>
    <w:rsid w:val="000B38CD"/>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0302F3"/>
    <w:rPr>
      <w:color w:val="808080"/>
      <w:shd w:val="clear" w:color="auto" w:fill="E6E6E6"/>
    </w:rPr>
  </w:style>
  <w:style w:type="paragraph" w:customStyle="1" w:styleId="Default">
    <w:name w:val="Default"/>
    <w:rsid w:val="00090ABC"/>
    <w:pPr>
      <w:autoSpaceDE w:val="0"/>
      <w:autoSpaceDN w:val="0"/>
      <w:adjustRightInd w:val="0"/>
    </w:pPr>
    <w:rPr>
      <w:rFonts w:ascii="EAGAJD+TimesNewRoman" w:hAnsi="EAGAJD+TimesNewRoman" w:cs="EAGAJD+TimesNewRoman"/>
      <w:color w:val="000000"/>
      <w:sz w:val="24"/>
      <w:szCs w:val="24"/>
    </w:rPr>
  </w:style>
  <w:style w:type="numbering" w:customStyle="1" w:styleId="ImportedStyle1">
    <w:name w:val="Imported Style 1"/>
    <w:rsid w:val="002E75DB"/>
    <w:pPr>
      <w:numPr>
        <w:numId w:val="15"/>
      </w:numPr>
    </w:pPr>
  </w:style>
  <w:style w:type="character" w:customStyle="1" w:styleId="Hyperlink0">
    <w:name w:val="Hyperlink.0"/>
    <w:basedOn w:val="DefaultParagraphFont"/>
    <w:rsid w:val="002E75DB"/>
    <w:rPr>
      <w:color w:val="0000FF"/>
      <w:u w:val="single" w:color="0000FF"/>
    </w:rPr>
  </w:style>
  <w:style w:type="character" w:customStyle="1" w:styleId="None">
    <w:name w:val="None"/>
    <w:rsid w:val="002E75DB"/>
  </w:style>
  <w:style w:type="character" w:customStyle="1" w:styleId="Hyperlink1">
    <w:name w:val="Hyperlink.1"/>
    <w:basedOn w:val="None"/>
    <w:rsid w:val="002E75DB"/>
    <w:rPr>
      <w:color w:val="0000FF"/>
      <w:u w:val="single" w:color="0000FF"/>
    </w:rPr>
  </w:style>
  <w:style w:type="character" w:customStyle="1" w:styleId="UnresolvedMention">
    <w:name w:val="Unresolved Mention"/>
    <w:basedOn w:val="DefaultParagraphFont"/>
    <w:uiPriority w:val="99"/>
    <w:semiHidden/>
    <w:unhideWhenUsed/>
    <w:rsid w:val="00EE56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6450">
      <w:bodyDiv w:val="1"/>
      <w:marLeft w:val="0"/>
      <w:marRight w:val="0"/>
      <w:marTop w:val="0"/>
      <w:marBottom w:val="0"/>
      <w:divBdr>
        <w:top w:val="none" w:sz="0" w:space="0" w:color="auto"/>
        <w:left w:val="none" w:sz="0" w:space="0" w:color="auto"/>
        <w:bottom w:val="none" w:sz="0" w:space="0" w:color="auto"/>
        <w:right w:val="none" w:sz="0" w:space="0" w:color="auto"/>
      </w:divBdr>
    </w:div>
    <w:div w:id="258877148">
      <w:bodyDiv w:val="1"/>
      <w:marLeft w:val="0"/>
      <w:marRight w:val="0"/>
      <w:marTop w:val="0"/>
      <w:marBottom w:val="0"/>
      <w:divBdr>
        <w:top w:val="none" w:sz="0" w:space="0" w:color="auto"/>
        <w:left w:val="none" w:sz="0" w:space="0" w:color="auto"/>
        <w:bottom w:val="none" w:sz="0" w:space="0" w:color="auto"/>
        <w:right w:val="none" w:sz="0" w:space="0" w:color="auto"/>
      </w:divBdr>
    </w:div>
    <w:div w:id="618267591">
      <w:bodyDiv w:val="1"/>
      <w:marLeft w:val="0"/>
      <w:marRight w:val="0"/>
      <w:marTop w:val="0"/>
      <w:marBottom w:val="0"/>
      <w:divBdr>
        <w:top w:val="none" w:sz="0" w:space="0" w:color="auto"/>
        <w:left w:val="none" w:sz="0" w:space="0" w:color="auto"/>
        <w:bottom w:val="none" w:sz="0" w:space="0" w:color="auto"/>
        <w:right w:val="none" w:sz="0" w:space="0" w:color="auto"/>
      </w:divBdr>
    </w:div>
    <w:div w:id="691734007">
      <w:bodyDiv w:val="1"/>
      <w:marLeft w:val="0"/>
      <w:marRight w:val="0"/>
      <w:marTop w:val="0"/>
      <w:marBottom w:val="0"/>
      <w:divBdr>
        <w:top w:val="none" w:sz="0" w:space="0" w:color="auto"/>
        <w:left w:val="none" w:sz="0" w:space="0" w:color="auto"/>
        <w:bottom w:val="none" w:sz="0" w:space="0" w:color="auto"/>
        <w:right w:val="none" w:sz="0" w:space="0" w:color="auto"/>
      </w:divBdr>
    </w:div>
    <w:div w:id="920480905">
      <w:bodyDiv w:val="1"/>
      <w:marLeft w:val="0"/>
      <w:marRight w:val="0"/>
      <w:marTop w:val="0"/>
      <w:marBottom w:val="0"/>
      <w:divBdr>
        <w:top w:val="none" w:sz="0" w:space="0" w:color="auto"/>
        <w:left w:val="none" w:sz="0" w:space="0" w:color="auto"/>
        <w:bottom w:val="none" w:sz="0" w:space="0" w:color="auto"/>
        <w:right w:val="none" w:sz="0" w:space="0" w:color="auto"/>
      </w:divBdr>
    </w:div>
    <w:div w:id="1009718762">
      <w:bodyDiv w:val="1"/>
      <w:marLeft w:val="0"/>
      <w:marRight w:val="0"/>
      <w:marTop w:val="0"/>
      <w:marBottom w:val="0"/>
      <w:divBdr>
        <w:top w:val="none" w:sz="0" w:space="0" w:color="auto"/>
        <w:left w:val="none" w:sz="0" w:space="0" w:color="auto"/>
        <w:bottom w:val="none" w:sz="0" w:space="0" w:color="auto"/>
        <w:right w:val="none" w:sz="0" w:space="0" w:color="auto"/>
      </w:divBdr>
    </w:div>
    <w:div w:id="1085958755">
      <w:bodyDiv w:val="1"/>
      <w:marLeft w:val="0"/>
      <w:marRight w:val="0"/>
      <w:marTop w:val="0"/>
      <w:marBottom w:val="0"/>
      <w:divBdr>
        <w:top w:val="none" w:sz="0" w:space="0" w:color="auto"/>
        <w:left w:val="none" w:sz="0" w:space="0" w:color="auto"/>
        <w:bottom w:val="none" w:sz="0" w:space="0" w:color="auto"/>
        <w:right w:val="none" w:sz="0" w:space="0" w:color="auto"/>
      </w:divBdr>
    </w:div>
    <w:div w:id="1122653753">
      <w:bodyDiv w:val="1"/>
      <w:marLeft w:val="0"/>
      <w:marRight w:val="0"/>
      <w:marTop w:val="0"/>
      <w:marBottom w:val="0"/>
      <w:divBdr>
        <w:top w:val="none" w:sz="0" w:space="0" w:color="auto"/>
        <w:left w:val="none" w:sz="0" w:space="0" w:color="auto"/>
        <w:bottom w:val="none" w:sz="0" w:space="0" w:color="auto"/>
        <w:right w:val="none" w:sz="0" w:space="0" w:color="auto"/>
      </w:divBdr>
    </w:div>
    <w:div w:id="1192377190">
      <w:bodyDiv w:val="1"/>
      <w:marLeft w:val="0"/>
      <w:marRight w:val="0"/>
      <w:marTop w:val="0"/>
      <w:marBottom w:val="0"/>
      <w:divBdr>
        <w:top w:val="none" w:sz="0" w:space="0" w:color="auto"/>
        <w:left w:val="none" w:sz="0" w:space="0" w:color="auto"/>
        <w:bottom w:val="none" w:sz="0" w:space="0" w:color="auto"/>
        <w:right w:val="none" w:sz="0" w:space="0" w:color="auto"/>
      </w:divBdr>
    </w:div>
    <w:div w:id="1347252512">
      <w:bodyDiv w:val="1"/>
      <w:marLeft w:val="0"/>
      <w:marRight w:val="0"/>
      <w:marTop w:val="0"/>
      <w:marBottom w:val="0"/>
      <w:divBdr>
        <w:top w:val="none" w:sz="0" w:space="0" w:color="auto"/>
        <w:left w:val="none" w:sz="0" w:space="0" w:color="auto"/>
        <w:bottom w:val="none" w:sz="0" w:space="0" w:color="auto"/>
        <w:right w:val="none" w:sz="0" w:space="0" w:color="auto"/>
      </w:divBdr>
    </w:div>
    <w:div w:id="1569000503">
      <w:bodyDiv w:val="1"/>
      <w:marLeft w:val="0"/>
      <w:marRight w:val="0"/>
      <w:marTop w:val="0"/>
      <w:marBottom w:val="0"/>
      <w:divBdr>
        <w:top w:val="none" w:sz="0" w:space="0" w:color="auto"/>
        <w:left w:val="none" w:sz="0" w:space="0" w:color="auto"/>
        <w:bottom w:val="none" w:sz="0" w:space="0" w:color="auto"/>
        <w:right w:val="none" w:sz="0" w:space="0" w:color="auto"/>
      </w:divBdr>
      <w:divsChild>
        <w:div w:id="1989895848">
          <w:marLeft w:val="0"/>
          <w:marRight w:val="0"/>
          <w:marTop w:val="0"/>
          <w:marBottom w:val="0"/>
          <w:divBdr>
            <w:top w:val="none" w:sz="0" w:space="0" w:color="auto"/>
            <w:left w:val="none" w:sz="0" w:space="0" w:color="auto"/>
            <w:bottom w:val="none" w:sz="0" w:space="0" w:color="auto"/>
            <w:right w:val="none" w:sz="0" w:space="0" w:color="auto"/>
          </w:divBdr>
        </w:div>
      </w:divsChild>
    </w:div>
    <w:div w:id="1616213591">
      <w:bodyDiv w:val="1"/>
      <w:marLeft w:val="0"/>
      <w:marRight w:val="0"/>
      <w:marTop w:val="0"/>
      <w:marBottom w:val="0"/>
      <w:divBdr>
        <w:top w:val="none" w:sz="0" w:space="0" w:color="auto"/>
        <w:left w:val="none" w:sz="0" w:space="0" w:color="auto"/>
        <w:bottom w:val="none" w:sz="0" w:space="0" w:color="auto"/>
        <w:right w:val="none" w:sz="0" w:space="0" w:color="auto"/>
      </w:divBdr>
    </w:div>
    <w:div w:id="1671448359">
      <w:bodyDiv w:val="1"/>
      <w:marLeft w:val="0"/>
      <w:marRight w:val="0"/>
      <w:marTop w:val="0"/>
      <w:marBottom w:val="0"/>
      <w:divBdr>
        <w:top w:val="none" w:sz="0" w:space="0" w:color="auto"/>
        <w:left w:val="none" w:sz="0" w:space="0" w:color="auto"/>
        <w:bottom w:val="none" w:sz="0" w:space="0" w:color="auto"/>
        <w:right w:val="none" w:sz="0" w:space="0" w:color="auto"/>
      </w:divBdr>
    </w:div>
    <w:div w:id="1805926321">
      <w:bodyDiv w:val="1"/>
      <w:marLeft w:val="0"/>
      <w:marRight w:val="0"/>
      <w:marTop w:val="0"/>
      <w:marBottom w:val="0"/>
      <w:divBdr>
        <w:top w:val="none" w:sz="0" w:space="0" w:color="auto"/>
        <w:left w:val="none" w:sz="0" w:space="0" w:color="auto"/>
        <w:bottom w:val="none" w:sz="0" w:space="0" w:color="auto"/>
        <w:right w:val="none" w:sz="0" w:space="0" w:color="auto"/>
      </w:divBdr>
    </w:div>
    <w:div w:id="1830250048">
      <w:bodyDiv w:val="1"/>
      <w:marLeft w:val="0"/>
      <w:marRight w:val="0"/>
      <w:marTop w:val="0"/>
      <w:marBottom w:val="0"/>
      <w:divBdr>
        <w:top w:val="none" w:sz="0" w:space="0" w:color="auto"/>
        <w:left w:val="none" w:sz="0" w:space="0" w:color="auto"/>
        <w:bottom w:val="none" w:sz="0" w:space="0" w:color="auto"/>
        <w:right w:val="none" w:sz="0" w:space="0" w:color="auto"/>
      </w:divBdr>
    </w:div>
    <w:div w:id="1920943918">
      <w:bodyDiv w:val="1"/>
      <w:marLeft w:val="0"/>
      <w:marRight w:val="0"/>
      <w:marTop w:val="0"/>
      <w:marBottom w:val="0"/>
      <w:divBdr>
        <w:top w:val="none" w:sz="0" w:space="0" w:color="auto"/>
        <w:left w:val="none" w:sz="0" w:space="0" w:color="auto"/>
        <w:bottom w:val="none" w:sz="0" w:space="0" w:color="auto"/>
        <w:right w:val="none" w:sz="0" w:space="0" w:color="auto"/>
      </w:divBdr>
    </w:div>
    <w:div w:id="2015568203">
      <w:bodyDiv w:val="1"/>
      <w:marLeft w:val="0"/>
      <w:marRight w:val="0"/>
      <w:marTop w:val="0"/>
      <w:marBottom w:val="0"/>
      <w:divBdr>
        <w:top w:val="none" w:sz="0" w:space="0" w:color="auto"/>
        <w:left w:val="none" w:sz="0" w:space="0" w:color="auto"/>
        <w:bottom w:val="none" w:sz="0" w:space="0" w:color="auto"/>
        <w:right w:val="none" w:sz="0" w:space="0" w:color="auto"/>
      </w:divBdr>
    </w:div>
    <w:div w:id="21214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new/en/education/themes/leading-the-international-agenda/education-for-all" TargetMode="External"/><Relationship Id="rId13" Type="http://schemas.openxmlformats.org/officeDocument/2006/relationships/hyperlink" Target="http://www.bbc.co.uk/skillswise/tutors/professional-development" TargetMode="External"/><Relationship Id="rId18" Type="http://schemas.openxmlformats.org/officeDocument/2006/relationships/hyperlink" Target="http://www.cothrom.net/index.htm" TargetMode="External"/><Relationship Id="rId26" Type="http://schemas.openxmlformats.org/officeDocument/2006/relationships/hyperlink" Target="https://www.education.gov.scot/Documents/AdultLiteraciesCPDFramework.pdf" TargetMode="External"/><Relationship Id="rId3" Type="http://schemas.openxmlformats.org/officeDocument/2006/relationships/styles" Target="styles.xml"/><Relationship Id="rId21" Type="http://schemas.openxmlformats.org/officeDocument/2006/relationships/package" Target="embeddings/Microsoft_Excel_Worksheet2.xlsx"/><Relationship Id="rId7" Type="http://schemas.openxmlformats.org/officeDocument/2006/relationships/endnotes" Target="endnotes.xml"/><Relationship Id="rId12" Type="http://schemas.openxmlformats.org/officeDocument/2006/relationships/hyperlink" Target="http://www.sqa.org.uk/sqa/25149.html" TargetMode="External"/><Relationship Id="rId17" Type="http://schemas.openxmlformats.org/officeDocument/2006/relationships/hyperlink" Target="https://www.highlifehighland.com/about/" TargetMode="External"/><Relationship Id="rId25" Type="http://schemas.openxmlformats.org/officeDocument/2006/relationships/hyperlink" Target="https://www.mygov.scot/pvg-scheme/types-of-work-covered-by-pv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yperlink" Target="http://www.i-develop-cld.org.uk/course/view.php?id=20&amp;sectio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velop-cld.org.uk/" TargetMode="Externa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fed.org/mobi/action-research" TargetMode="External"/><Relationship Id="rId23" Type="http://schemas.openxmlformats.org/officeDocument/2006/relationships/image" Target="media/image5.emf"/><Relationship Id="rId28" Type="http://schemas.openxmlformats.org/officeDocument/2006/relationships/hyperlink" Target="https://www.education.gov.scot/Documents/AdultLiteraciesCPDFramework.pdf" TargetMode="External"/><Relationship Id="rId10" Type="http://schemas.openxmlformats.org/officeDocument/2006/relationships/hyperlink" Target="https://www.education.gov.scot/Documents/AdultLiteraciesCPDFramework.pdf" TargetMode="External"/><Relationship Id="rId19" Type="http://schemas.openxmlformats.org/officeDocument/2006/relationships/image" Target="media/image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infed.org/thinkers/et-lewin.htm" TargetMode="External"/><Relationship Id="rId22" Type="http://schemas.openxmlformats.org/officeDocument/2006/relationships/image" Target="media/image4.emf"/><Relationship Id="rId27" Type="http://schemas.openxmlformats.org/officeDocument/2006/relationships/hyperlink" Target="http://cldstandardscouncil.org.uk/?page_id=4" TargetMode="External"/><Relationship Id="rId30" Type="http://schemas.openxmlformats.org/officeDocument/2006/relationships/hyperlink" Target="http://www.literacytrust.org.uk/assets/0002/3746/Vision_for_Literacy_2025.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Workforce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Local Authority</c:v>
                </c:pt>
                <c:pt idx="1">
                  <c:v>Prisons</c:v>
                </c:pt>
                <c:pt idx="2">
                  <c:v>Voluntary Sector</c:v>
                </c:pt>
                <c:pt idx="3">
                  <c:v>Colleges</c:v>
                </c:pt>
                <c:pt idx="4">
                  <c:v>Workplace</c:v>
                </c:pt>
                <c:pt idx="5">
                  <c:v>Other</c:v>
                </c:pt>
              </c:strCache>
            </c:strRef>
          </c:cat>
          <c:val>
            <c:numRef>
              <c:f>Sheet1!$B$2:$B$7</c:f>
              <c:numCache>
                <c:formatCode>General</c:formatCode>
                <c:ptCount val="6"/>
                <c:pt idx="0">
                  <c:v>1500</c:v>
                </c:pt>
                <c:pt idx="1">
                  <c:v>40</c:v>
                </c:pt>
                <c:pt idx="2">
                  <c:v>300</c:v>
                </c:pt>
                <c:pt idx="3">
                  <c:v>140</c:v>
                </c:pt>
                <c:pt idx="4">
                  <c:v>10</c:v>
                </c:pt>
                <c:pt idx="5">
                  <c:v>10</c:v>
                </c:pt>
              </c:numCache>
            </c:numRef>
          </c:val>
          <c:extLst xmlns:c16r2="http://schemas.microsoft.com/office/drawing/2015/06/chart">
            <c:ext xmlns:c16="http://schemas.microsoft.com/office/drawing/2014/chart" uri="{C3380CC4-5D6E-409C-BE32-E72D297353CC}">
              <c16:uniqueId val="{00000000-9D14-4E7E-8F03-231597181B19}"/>
            </c:ext>
          </c:extLst>
        </c:ser>
        <c:dLbls>
          <c:dLblPos val="inEnd"/>
          <c:showLegendKey val="0"/>
          <c:showVal val="1"/>
          <c:showCatName val="0"/>
          <c:showSerName val="0"/>
          <c:showPercent val="0"/>
          <c:showBubbleSize val="0"/>
        </c:dLbls>
        <c:gapWidth val="182"/>
        <c:axId val="516455824"/>
        <c:axId val="435272552"/>
      </c:barChart>
      <c:catAx>
        <c:axId val="516455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272552"/>
        <c:crosses val="autoZero"/>
        <c:auto val="1"/>
        <c:lblAlgn val="ctr"/>
        <c:lblOffset val="100"/>
        <c:noMultiLvlLbl val="0"/>
      </c:catAx>
      <c:valAx>
        <c:axId val="435272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45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9BCB3-AA4B-4FD2-B062-DAA69F90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21852</Words>
  <Characters>124563</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146123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Carpenter</dc:creator>
  <cp:keywords/>
  <dc:description/>
  <cp:lastModifiedBy>Vikki Carpenter</cp:lastModifiedBy>
  <cp:revision>6</cp:revision>
  <cp:lastPrinted>2017-08-29T11:26:00Z</cp:lastPrinted>
  <dcterms:created xsi:type="dcterms:W3CDTF">2017-10-27T13:45:00Z</dcterms:created>
  <dcterms:modified xsi:type="dcterms:W3CDTF">2018-02-01T12:53:00Z</dcterms:modified>
</cp:coreProperties>
</file>