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B781" w14:textId="3C3DDD45" w:rsidR="00027C27" w:rsidRPr="002B4C47" w:rsidRDefault="003D131C" w:rsidP="00B561C0">
      <w:pPr>
        <w:rPr>
          <w:b/>
          <w:bCs/>
        </w:rPr>
      </w:pPr>
      <w:bookmarkStart w:id="0" w:name="_GoBack"/>
      <w:bookmarkEnd w:id="0"/>
      <w:r w:rsidRPr="002B4C47">
        <w:rPr>
          <w:b/>
          <w:bCs/>
        </w:rPr>
        <w:t>P</w:t>
      </w:r>
      <w:r w:rsidRPr="002B4C47">
        <w:rPr>
          <w:b/>
          <w:bCs/>
        </w:rPr>
        <w:t>ERSONAL &amp; PROFESSIONAL LEARNING AND DEVELOPMENT PLAN 2024</w:t>
      </w:r>
    </w:p>
    <w:p w14:paraId="24363CED" w14:textId="77777777" w:rsidR="003D131C" w:rsidRDefault="003D131C" w:rsidP="00B561C0"/>
    <w:tbl>
      <w:tblPr>
        <w:tblStyle w:val="TableGrid"/>
        <w:tblW w:w="0" w:type="auto"/>
        <w:tblLook w:val="04A0" w:firstRow="1" w:lastRow="0" w:firstColumn="1" w:lastColumn="0" w:noHBand="0" w:noVBand="1"/>
      </w:tblPr>
      <w:tblGrid>
        <w:gridCol w:w="1585"/>
        <w:gridCol w:w="2123"/>
        <w:gridCol w:w="1709"/>
        <w:gridCol w:w="852"/>
        <w:gridCol w:w="968"/>
        <w:gridCol w:w="1353"/>
        <w:gridCol w:w="1629"/>
        <w:gridCol w:w="1545"/>
        <w:gridCol w:w="2184"/>
      </w:tblGrid>
      <w:tr w:rsidR="003D131C" w14:paraId="636A85CB" w14:textId="77777777" w:rsidTr="002B4C47">
        <w:tc>
          <w:tcPr>
            <w:tcW w:w="8486" w:type="dxa"/>
            <w:gridSpan w:val="6"/>
          </w:tcPr>
          <w:p w14:paraId="2323D92B" w14:textId="77777777" w:rsidR="003D131C" w:rsidRPr="003D131C" w:rsidRDefault="003D131C" w:rsidP="00B561C0">
            <w:pPr>
              <w:rPr>
                <w:b/>
                <w:bCs/>
              </w:rPr>
            </w:pPr>
          </w:p>
        </w:tc>
        <w:tc>
          <w:tcPr>
            <w:tcW w:w="5462" w:type="dxa"/>
            <w:gridSpan w:val="3"/>
            <w:shd w:val="clear" w:color="auto" w:fill="E2EFD9" w:themeFill="accent6" w:themeFillTint="33"/>
          </w:tcPr>
          <w:p w14:paraId="42F59BE5" w14:textId="2DDA7622" w:rsidR="003D131C" w:rsidRPr="002B4C47" w:rsidRDefault="003D131C" w:rsidP="00B561C0">
            <w:pPr>
              <w:rPr>
                <w:b/>
                <w:bCs/>
                <w:sz w:val="22"/>
                <w:szCs w:val="22"/>
              </w:rPr>
            </w:pPr>
            <w:r w:rsidRPr="002B4C47">
              <w:rPr>
                <w:b/>
                <w:bCs/>
                <w:sz w:val="22"/>
                <w:szCs w:val="22"/>
              </w:rPr>
              <w:t>REVIEW/FEEDBACK</w:t>
            </w:r>
          </w:p>
        </w:tc>
      </w:tr>
      <w:tr w:rsidR="009C36CA" w14:paraId="65519492" w14:textId="77777777" w:rsidTr="002B4C47">
        <w:tc>
          <w:tcPr>
            <w:tcW w:w="1509" w:type="dxa"/>
            <w:shd w:val="clear" w:color="auto" w:fill="C5E0B3" w:themeFill="accent6" w:themeFillTint="66"/>
          </w:tcPr>
          <w:p w14:paraId="620400F9" w14:textId="0BC38E10" w:rsidR="003D131C" w:rsidRPr="002B4C47" w:rsidRDefault="003D131C" w:rsidP="00B561C0">
            <w:pPr>
              <w:rPr>
                <w:b/>
                <w:bCs/>
                <w:sz w:val="22"/>
                <w:szCs w:val="22"/>
              </w:rPr>
            </w:pPr>
            <w:r w:rsidRPr="002B4C47">
              <w:rPr>
                <w:b/>
                <w:bCs/>
                <w:sz w:val="22"/>
                <w:szCs w:val="22"/>
              </w:rPr>
              <w:t>Identification Date</w:t>
            </w:r>
          </w:p>
        </w:tc>
        <w:tc>
          <w:tcPr>
            <w:tcW w:w="2016" w:type="dxa"/>
            <w:shd w:val="clear" w:color="auto" w:fill="C5E0B3" w:themeFill="accent6" w:themeFillTint="66"/>
          </w:tcPr>
          <w:p w14:paraId="4EA638C2" w14:textId="542B7FE0" w:rsidR="003D131C" w:rsidRPr="002B4C47" w:rsidRDefault="003D131C" w:rsidP="00B561C0">
            <w:pPr>
              <w:rPr>
                <w:b/>
                <w:bCs/>
                <w:sz w:val="22"/>
                <w:szCs w:val="22"/>
              </w:rPr>
            </w:pPr>
            <w:r w:rsidRPr="002B4C47">
              <w:rPr>
                <w:b/>
                <w:bCs/>
                <w:sz w:val="22"/>
                <w:szCs w:val="22"/>
              </w:rPr>
              <w:t>Development Activity - including training/education that could help (Ensure SMART Objective – note 1)</w:t>
            </w:r>
          </w:p>
        </w:tc>
        <w:tc>
          <w:tcPr>
            <w:tcW w:w="1866" w:type="dxa"/>
            <w:shd w:val="clear" w:color="auto" w:fill="C5E0B3" w:themeFill="accent6" w:themeFillTint="66"/>
          </w:tcPr>
          <w:p w14:paraId="59DC3E52" w14:textId="08F48242" w:rsidR="003D131C" w:rsidRPr="002B4C47" w:rsidRDefault="003D131C" w:rsidP="00B561C0">
            <w:pPr>
              <w:rPr>
                <w:b/>
                <w:bCs/>
                <w:sz w:val="22"/>
                <w:szCs w:val="22"/>
              </w:rPr>
            </w:pPr>
            <w:r w:rsidRPr="002B4C47">
              <w:rPr>
                <w:b/>
                <w:bCs/>
                <w:sz w:val="22"/>
                <w:szCs w:val="22"/>
              </w:rPr>
              <w:t>Rationale (Why I want to do it/What do I feel about it)</w:t>
            </w:r>
          </w:p>
        </w:tc>
        <w:tc>
          <w:tcPr>
            <w:tcW w:w="816" w:type="dxa"/>
            <w:shd w:val="clear" w:color="auto" w:fill="C5E0B3" w:themeFill="accent6" w:themeFillTint="66"/>
          </w:tcPr>
          <w:p w14:paraId="714FB371" w14:textId="0A33D9BC" w:rsidR="003D131C" w:rsidRPr="002B4C47" w:rsidRDefault="003D131C" w:rsidP="00B561C0">
            <w:pPr>
              <w:rPr>
                <w:b/>
                <w:bCs/>
                <w:sz w:val="22"/>
                <w:szCs w:val="22"/>
              </w:rPr>
            </w:pPr>
            <w:r w:rsidRPr="002B4C47">
              <w:rPr>
                <w:b/>
                <w:bCs/>
                <w:sz w:val="22"/>
                <w:szCs w:val="22"/>
              </w:rPr>
              <w:t>CPD Hours</w:t>
            </w:r>
          </w:p>
        </w:tc>
        <w:tc>
          <w:tcPr>
            <w:tcW w:w="989" w:type="dxa"/>
            <w:shd w:val="clear" w:color="auto" w:fill="C5E0B3" w:themeFill="accent6" w:themeFillTint="66"/>
          </w:tcPr>
          <w:p w14:paraId="19A3E639" w14:textId="6B7471D9" w:rsidR="003D131C" w:rsidRPr="002B4C47" w:rsidRDefault="003D131C" w:rsidP="00B561C0">
            <w:pPr>
              <w:rPr>
                <w:b/>
                <w:bCs/>
                <w:sz w:val="22"/>
                <w:szCs w:val="22"/>
              </w:rPr>
            </w:pPr>
            <w:r w:rsidRPr="002B4C47">
              <w:rPr>
                <w:b/>
                <w:bCs/>
                <w:sz w:val="22"/>
                <w:szCs w:val="22"/>
              </w:rPr>
              <w:t>Target Date</w:t>
            </w:r>
          </w:p>
        </w:tc>
        <w:tc>
          <w:tcPr>
            <w:tcW w:w="1290" w:type="dxa"/>
            <w:shd w:val="clear" w:color="auto" w:fill="C5E0B3" w:themeFill="accent6" w:themeFillTint="66"/>
          </w:tcPr>
          <w:p w14:paraId="3FC3C909" w14:textId="6A4A2C4D" w:rsidR="003D131C" w:rsidRPr="002B4C47" w:rsidRDefault="003D131C" w:rsidP="00B561C0">
            <w:pPr>
              <w:rPr>
                <w:b/>
                <w:bCs/>
                <w:sz w:val="22"/>
                <w:szCs w:val="22"/>
              </w:rPr>
            </w:pPr>
            <w:r w:rsidRPr="002B4C47">
              <w:rPr>
                <w:b/>
                <w:bCs/>
                <w:sz w:val="22"/>
                <w:szCs w:val="22"/>
              </w:rPr>
              <w:t>Completed Date</w:t>
            </w:r>
          </w:p>
        </w:tc>
        <w:tc>
          <w:tcPr>
            <w:tcW w:w="1670" w:type="dxa"/>
            <w:shd w:val="clear" w:color="auto" w:fill="C5E0B3" w:themeFill="accent6" w:themeFillTint="66"/>
          </w:tcPr>
          <w:p w14:paraId="55043E2D" w14:textId="012FFEA0" w:rsidR="003D131C" w:rsidRPr="002B4C47" w:rsidRDefault="003D131C" w:rsidP="00B561C0">
            <w:pPr>
              <w:rPr>
                <w:b/>
                <w:bCs/>
                <w:sz w:val="22"/>
                <w:szCs w:val="22"/>
              </w:rPr>
            </w:pPr>
            <w:r w:rsidRPr="002B4C47">
              <w:rPr>
                <w:b/>
                <w:bCs/>
                <w:sz w:val="22"/>
                <w:szCs w:val="22"/>
              </w:rPr>
              <w:t>What impact on K, U &amp; S and approach</w:t>
            </w:r>
          </w:p>
        </w:tc>
        <w:tc>
          <w:tcPr>
            <w:tcW w:w="1746" w:type="dxa"/>
            <w:shd w:val="clear" w:color="auto" w:fill="C5E0B3" w:themeFill="accent6" w:themeFillTint="66"/>
          </w:tcPr>
          <w:p w14:paraId="1ED2315F" w14:textId="35232D41" w:rsidR="003D131C" w:rsidRPr="002B4C47" w:rsidRDefault="003D131C" w:rsidP="00B561C0">
            <w:pPr>
              <w:rPr>
                <w:b/>
                <w:bCs/>
                <w:sz w:val="22"/>
                <w:szCs w:val="22"/>
              </w:rPr>
            </w:pPr>
            <w:r w:rsidRPr="002B4C47">
              <w:rPr>
                <w:b/>
                <w:bCs/>
                <w:sz w:val="22"/>
                <w:szCs w:val="22"/>
              </w:rPr>
              <w:t>How has it helped my practice</w:t>
            </w:r>
          </w:p>
        </w:tc>
        <w:tc>
          <w:tcPr>
            <w:tcW w:w="2046" w:type="dxa"/>
            <w:shd w:val="clear" w:color="auto" w:fill="C5E0B3" w:themeFill="accent6" w:themeFillTint="66"/>
          </w:tcPr>
          <w:p w14:paraId="00BCC802" w14:textId="5DDD11EF" w:rsidR="003D131C" w:rsidRPr="002B4C47" w:rsidRDefault="003D131C" w:rsidP="00B561C0">
            <w:pPr>
              <w:rPr>
                <w:b/>
                <w:bCs/>
                <w:sz w:val="22"/>
                <w:szCs w:val="22"/>
              </w:rPr>
            </w:pPr>
            <w:r w:rsidRPr="002B4C47">
              <w:rPr>
                <w:b/>
                <w:bCs/>
                <w:sz w:val="22"/>
                <w:szCs w:val="22"/>
              </w:rPr>
              <w:t>How has it benefited the organisation or individuals I work with</w:t>
            </w:r>
          </w:p>
        </w:tc>
      </w:tr>
      <w:tr w:rsidR="002B4C47" w14:paraId="44C21FCA" w14:textId="77777777" w:rsidTr="002B4C47">
        <w:tc>
          <w:tcPr>
            <w:tcW w:w="1509" w:type="dxa"/>
          </w:tcPr>
          <w:p w14:paraId="3FD598DE" w14:textId="6DBBD026" w:rsidR="003D131C" w:rsidRPr="003D131C" w:rsidRDefault="003D131C" w:rsidP="00B561C0">
            <w:pPr>
              <w:rPr>
                <w:sz w:val="20"/>
              </w:rPr>
            </w:pPr>
            <w:r w:rsidRPr="003D131C">
              <w:rPr>
                <w:sz w:val="20"/>
              </w:rPr>
              <w:t>Dec-23</w:t>
            </w:r>
          </w:p>
        </w:tc>
        <w:tc>
          <w:tcPr>
            <w:tcW w:w="2016" w:type="dxa"/>
          </w:tcPr>
          <w:p w14:paraId="0056549E" w14:textId="69E50DAA" w:rsidR="003D131C" w:rsidRPr="003D131C" w:rsidRDefault="003D131C" w:rsidP="00B561C0">
            <w:pPr>
              <w:rPr>
                <w:sz w:val="20"/>
              </w:rPr>
            </w:pPr>
            <w:r w:rsidRPr="003D131C">
              <w:rPr>
                <w:sz w:val="20"/>
              </w:rPr>
              <w:t>Successfully complete the PDA in Internal Verification (SCQF Level 9) by 1st July 2024</w:t>
            </w:r>
          </w:p>
        </w:tc>
        <w:tc>
          <w:tcPr>
            <w:tcW w:w="1866" w:type="dxa"/>
          </w:tcPr>
          <w:p w14:paraId="0AF8EE52" w14:textId="198F09FA" w:rsidR="003D131C" w:rsidRPr="003D131C" w:rsidRDefault="003D131C" w:rsidP="00B561C0">
            <w:pPr>
              <w:rPr>
                <w:sz w:val="20"/>
              </w:rPr>
            </w:pPr>
            <w:r w:rsidRPr="003D131C">
              <w:rPr>
                <w:sz w:val="20"/>
              </w:rPr>
              <w:t xml:space="preserve">While I already hold an Internal Verifier Qualification, have been practicing since 2012, and have received external feedback on my </w:t>
            </w:r>
            <w:proofErr w:type="spellStart"/>
            <w:r w:rsidRPr="003D131C">
              <w:rPr>
                <w:sz w:val="20"/>
              </w:rPr>
              <w:t>performace</w:t>
            </w:r>
            <w:proofErr w:type="spellEnd"/>
            <w:r w:rsidRPr="003D131C">
              <w:rPr>
                <w:sz w:val="20"/>
              </w:rPr>
              <w:t xml:space="preserve"> through SQA EV visits, it is a long time since I completed my training or any formal CPD in this area. As I will now be conducting some IV activity for </w:t>
            </w:r>
            <w:r w:rsidR="009C36CA">
              <w:rPr>
                <w:sz w:val="20"/>
              </w:rPr>
              <w:t xml:space="preserve">XXX </w:t>
            </w:r>
            <w:r w:rsidRPr="003D131C">
              <w:rPr>
                <w:sz w:val="20"/>
              </w:rPr>
              <w:t xml:space="preserve">linked to; the Modern Apprenticeship in Sport and Leisure, Modern </w:t>
            </w:r>
            <w:r w:rsidRPr="003D131C">
              <w:rPr>
                <w:sz w:val="20"/>
              </w:rPr>
              <w:lastRenderedPageBreak/>
              <w:t>Apprenticeship in Youth Work and Keys Skills Framework ......., I feel that it is important that I take steps to refresh my qualification to best support the Assessor I will be working with and the young people they are supporting.</w:t>
            </w:r>
          </w:p>
        </w:tc>
        <w:tc>
          <w:tcPr>
            <w:tcW w:w="816" w:type="dxa"/>
          </w:tcPr>
          <w:p w14:paraId="0ADB66C2" w14:textId="5E661615" w:rsidR="003D131C" w:rsidRPr="003D131C" w:rsidRDefault="003D131C" w:rsidP="00B561C0">
            <w:pPr>
              <w:rPr>
                <w:sz w:val="20"/>
              </w:rPr>
            </w:pPr>
            <w:r>
              <w:lastRenderedPageBreak/>
              <w:t xml:space="preserve">40 hours </w:t>
            </w:r>
          </w:p>
        </w:tc>
        <w:tc>
          <w:tcPr>
            <w:tcW w:w="989" w:type="dxa"/>
          </w:tcPr>
          <w:p w14:paraId="1E01CD5A" w14:textId="0D6A1DD7" w:rsidR="003D131C" w:rsidRPr="003D131C" w:rsidRDefault="003D131C" w:rsidP="00B561C0">
            <w:pPr>
              <w:rPr>
                <w:sz w:val="20"/>
              </w:rPr>
            </w:pPr>
            <w:r>
              <w:t>01-Jul-24</w:t>
            </w:r>
          </w:p>
        </w:tc>
        <w:tc>
          <w:tcPr>
            <w:tcW w:w="1290" w:type="dxa"/>
          </w:tcPr>
          <w:p w14:paraId="462FB8B6" w14:textId="56F393E5" w:rsidR="003D131C" w:rsidRPr="003D131C" w:rsidRDefault="003D131C" w:rsidP="00B561C0">
            <w:pPr>
              <w:rPr>
                <w:sz w:val="20"/>
              </w:rPr>
            </w:pPr>
          </w:p>
        </w:tc>
        <w:tc>
          <w:tcPr>
            <w:tcW w:w="1670" w:type="dxa"/>
          </w:tcPr>
          <w:p w14:paraId="2FCDE7D9" w14:textId="77777777" w:rsidR="003D131C" w:rsidRPr="003D131C" w:rsidRDefault="003D131C" w:rsidP="00B561C0">
            <w:pPr>
              <w:rPr>
                <w:sz w:val="20"/>
              </w:rPr>
            </w:pPr>
          </w:p>
        </w:tc>
        <w:tc>
          <w:tcPr>
            <w:tcW w:w="1746" w:type="dxa"/>
          </w:tcPr>
          <w:p w14:paraId="09443F7C" w14:textId="77777777" w:rsidR="003D131C" w:rsidRPr="003D131C" w:rsidRDefault="003D131C" w:rsidP="00B561C0">
            <w:pPr>
              <w:rPr>
                <w:sz w:val="20"/>
              </w:rPr>
            </w:pPr>
          </w:p>
        </w:tc>
        <w:tc>
          <w:tcPr>
            <w:tcW w:w="2046" w:type="dxa"/>
          </w:tcPr>
          <w:p w14:paraId="1A442EBF" w14:textId="77777777" w:rsidR="003D131C" w:rsidRPr="003D131C" w:rsidRDefault="003D131C" w:rsidP="00B561C0">
            <w:pPr>
              <w:rPr>
                <w:sz w:val="20"/>
              </w:rPr>
            </w:pPr>
          </w:p>
        </w:tc>
      </w:tr>
      <w:tr w:rsidR="002B4C47" w:rsidRPr="002B4C47" w14:paraId="553C4A86" w14:textId="77777777" w:rsidTr="002B4C47">
        <w:tc>
          <w:tcPr>
            <w:tcW w:w="1509" w:type="dxa"/>
          </w:tcPr>
          <w:p w14:paraId="4CBF469C" w14:textId="597DA1FD" w:rsidR="003D131C" w:rsidRPr="002B4C47" w:rsidRDefault="003D131C" w:rsidP="00B561C0">
            <w:pPr>
              <w:rPr>
                <w:sz w:val="20"/>
              </w:rPr>
            </w:pPr>
            <w:r w:rsidRPr="002B4C47">
              <w:rPr>
                <w:sz w:val="20"/>
              </w:rPr>
              <w:t>Jan-24</w:t>
            </w:r>
          </w:p>
        </w:tc>
        <w:tc>
          <w:tcPr>
            <w:tcW w:w="2016" w:type="dxa"/>
          </w:tcPr>
          <w:p w14:paraId="6104ABA8" w14:textId="5BF55CD6" w:rsidR="003D131C" w:rsidRPr="002B4C47" w:rsidRDefault="003D131C" w:rsidP="00B561C0">
            <w:pPr>
              <w:rPr>
                <w:sz w:val="20"/>
              </w:rPr>
            </w:pPr>
            <w:r w:rsidRPr="002B4C47">
              <w:rPr>
                <w:sz w:val="20"/>
              </w:rPr>
              <w:t>Gain a better understanding of the CLD Field, make network connections, and improve my Reflective Practice by completing the CLD Professional by 1 Jun 24</w:t>
            </w:r>
          </w:p>
        </w:tc>
        <w:tc>
          <w:tcPr>
            <w:tcW w:w="1866" w:type="dxa"/>
          </w:tcPr>
          <w:p w14:paraId="0B3A35D5" w14:textId="4327C9F8" w:rsidR="003D131C" w:rsidRPr="002B4C47" w:rsidRDefault="009C36CA" w:rsidP="00B561C0">
            <w:pPr>
              <w:rPr>
                <w:sz w:val="20"/>
              </w:rPr>
            </w:pPr>
            <w:r w:rsidRPr="002B4C47">
              <w:rPr>
                <w:sz w:val="20"/>
              </w:rPr>
              <w:t>XXX</w:t>
            </w:r>
            <w:r w:rsidR="003D131C" w:rsidRPr="002B4C47">
              <w:rPr>
                <w:sz w:val="20"/>
              </w:rPr>
              <w:t xml:space="preserve"> suggested that as we had </w:t>
            </w:r>
            <w:proofErr w:type="spellStart"/>
            <w:r w:rsidR="003D131C" w:rsidRPr="002B4C47">
              <w:rPr>
                <w:sz w:val="20"/>
              </w:rPr>
              <w:t>recenlty</w:t>
            </w:r>
            <w:proofErr w:type="spellEnd"/>
            <w:r w:rsidR="003D131C" w:rsidRPr="002B4C47">
              <w:rPr>
                <w:sz w:val="20"/>
              </w:rPr>
              <w:t xml:space="preserve"> started delivering the Modern Apprenticeship in Youth Work (SVQ </w:t>
            </w:r>
            <w:proofErr w:type="spellStart"/>
            <w:r w:rsidR="003D131C" w:rsidRPr="002B4C47">
              <w:rPr>
                <w:sz w:val="20"/>
              </w:rPr>
              <w:t>L3</w:t>
            </w:r>
            <w:proofErr w:type="spellEnd"/>
            <w:r w:rsidR="003D131C" w:rsidRPr="002B4C47">
              <w:rPr>
                <w:sz w:val="20"/>
              </w:rPr>
              <w:t xml:space="preserve">) and were thus now formally operating the </w:t>
            </w:r>
            <w:proofErr w:type="spellStart"/>
            <w:r w:rsidR="003D131C" w:rsidRPr="002B4C47">
              <w:rPr>
                <w:sz w:val="20"/>
              </w:rPr>
              <w:t>the</w:t>
            </w:r>
            <w:proofErr w:type="spellEnd"/>
            <w:r w:rsidR="003D131C" w:rsidRPr="002B4C47">
              <w:rPr>
                <w:sz w:val="20"/>
              </w:rPr>
              <w:t xml:space="preserve"> CLD arena, it would be beneficial for us to both complete some professional CPD for CLD. While I could definitely see the benefits of</w:t>
            </w:r>
          </w:p>
        </w:tc>
        <w:tc>
          <w:tcPr>
            <w:tcW w:w="816" w:type="dxa"/>
          </w:tcPr>
          <w:p w14:paraId="532FF223" w14:textId="77777777" w:rsidR="003D131C" w:rsidRPr="002B4C47" w:rsidRDefault="003D131C" w:rsidP="00B561C0">
            <w:pPr>
              <w:rPr>
                <w:sz w:val="20"/>
              </w:rPr>
            </w:pPr>
          </w:p>
        </w:tc>
        <w:tc>
          <w:tcPr>
            <w:tcW w:w="989" w:type="dxa"/>
          </w:tcPr>
          <w:p w14:paraId="716906AC" w14:textId="00C123C7" w:rsidR="003D131C" w:rsidRPr="002B4C47" w:rsidRDefault="009C36CA" w:rsidP="00B561C0">
            <w:pPr>
              <w:rPr>
                <w:sz w:val="20"/>
              </w:rPr>
            </w:pPr>
            <w:r w:rsidRPr="002B4C47">
              <w:rPr>
                <w:sz w:val="20"/>
              </w:rPr>
              <w:t>01-Jun-24</w:t>
            </w:r>
          </w:p>
        </w:tc>
        <w:tc>
          <w:tcPr>
            <w:tcW w:w="1290" w:type="dxa"/>
          </w:tcPr>
          <w:p w14:paraId="6531EC25" w14:textId="77777777" w:rsidR="003D131C" w:rsidRPr="002B4C47" w:rsidRDefault="003D131C" w:rsidP="00B561C0">
            <w:pPr>
              <w:rPr>
                <w:sz w:val="20"/>
              </w:rPr>
            </w:pPr>
          </w:p>
        </w:tc>
        <w:tc>
          <w:tcPr>
            <w:tcW w:w="1670" w:type="dxa"/>
          </w:tcPr>
          <w:p w14:paraId="473D246D" w14:textId="77777777" w:rsidR="003D131C" w:rsidRPr="002B4C47" w:rsidRDefault="003D131C" w:rsidP="00B561C0">
            <w:pPr>
              <w:rPr>
                <w:sz w:val="20"/>
              </w:rPr>
            </w:pPr>
          </w:p>
        </w:tc>
        <w:tc>
          <w:tcPr>
            <w:tcW w:w="1746" w:type="dxa"/>
          </w:tcPr>
          <w:p w14:paraId="0FAB5366" w14:textId="77777777" w:rsidR="003D131C" w:rsidRPr="002B4C47" w:rsidRDefault="003D131C" w:rsidP="00B561C0">
            <w:pPr>
              <w:rPr>
                <w:sz w:val="20"/>
              </w:rPr>
            </w:pPr>
          </w:p>
        </w:tc>
        <w:tc>
          <w:tcPr>
            <w:tcW w:w="2046" w:type="dxa"/>
          </w:tcPr>
          <w:p w14:paraId="3AAB35D0" w14:textId="77777777" w:rsidR="003D131C" w:rsidRPr="002B4C47" w:rsidRDefault="003D131C" w:rsidP="00B561C0">
            <w:pPr>
              <w:rPr>
                <w:sz w:val="20"/>
              </w:rPr>
            </w:pPr>
          </w:p>
        </w:tc>
      </w:tr>
      <w:tr w:rsidR="002B4C47" w:rsidRPr="002B4C47" w14:paraId="0ACB906C" w14:textId="77777777" w:rsidTr="002B4C47">
        <w:tc>
          <w:tcPr>
            <w:tcW w:w="1509" w:type="dxa"/>
          </w:tcPr>
          <w:p w14:paraId="5E74CF93" w14:textId="08EEDEFE" w:rsidR="003D131C" w:rsidRPr="002B4C47" w:rsidRDefault="009C36CA" w:rsidP="00B561C0">
            <w:pPr>
              <w:rPr>
                <w:sz w:val="20"/>
              </w:rPr>
            </w:pPr>
            <w:r w:rsidRPr="002B4C47">
              <w:rPr>
                <w:sz w:val="20"/>
              </w:rPr>
              <w:t>Jan-24</w:t>
            </w:r>
          </w:p>
        </w:tc>
        <w:tc>
          <w:tcPr>
            <w:tcW w:w="2016" w:type="dxa"/>
          </w:tcPr>
          <w:p w14:paraId="424C1A9C" w14:textId="5B3D7E47" w:rsidR="003D131C" w:rsidRPr="002B4C47" w:rsidRDefault="009C36CA" w:rsidP="00B561C0">
            <w:pPr>
              <w:rPr>
                <w:sz w:val="20"/>
              </w:rPr>
            </w:pPr>
            <w:r w:rsidRPr="002B4C47">
              <w:rPr>
                <w:sz w:val="20"/>
              </w:rPr>
              <w:t xml:space="preserve">Re-complete the Coach Clean and Clean Sports Advisor e-learning courses through UK </w:t>
            </w:r>
            <w:proofErr w:type="spellStart"/>
            <w:r w:rsidRPr="002B4C47">
              <w:rPr>
                <w:sz w:val="20"/>
              </w:rPr>
              <w:t>Anti Doping</w:t>
            </w:r>
            <w:proofErr w:type="spellEnd"/>
            <w:r w:rsidRPr="002B4C47">
              <w:rPr>
                <w:sz w:val="20"/>
              </w:rPr>
              <w:t xml:space="preserve"> by 1 Aug 24.</w:t>
            </w:r>
          </w:p>
        </w:tc>
        <w:tc>
          <w:tcPr>
            <w:tcW w:w="1866" w:type="dxa"/>
          </w:tcPr>
          <w:p w14:paraId="7CA5B533" w14:textId="718D612F" w:rsidR="003D131C" w:rsidRPr="002B4C47" w:rsidRDefault="009C36CA" w:rsidP="00B561C0">
            <w:pPr>
              <w:rPr>
                <w:sz w:val="20"/>
              </w:rPr>
            </w:pPr>
            <w:r w:rsidRPr="002B4C47">
              <w:rPr>
                <w:sz w:val="20"/>
              </w:rPr>
              <w:t xml:space="preserve">These courses have to be completed every three years and I </w:t>
            </w:r>
            <w:proofErr w:type="spellStart"/>
            <w:r w:rsidRPr="002B4C47">
              <w:rPr>
                <w:sz w:val="20"/>
              </w:rPr>
              <w:t>lsst</w:t>
            </w:r>
            <w:proofErr w:type="spellEnd"/>
            <w:r w:rsidRPr="002B4C47">
              <w:rPr>
                <w:sz w:val="20"/>
              </w:rPr>
              <w:t xml:space="preserve"> competed them in Aug 21.</w:t>
            </w:r>
          </w:p>
        </w:tc>
        <w:tc>
          <w:tcPr>
            <w:tcW w:w="816" w:type="dxa"/>
          </w:tcPr>
          <w:p w14:paraId="7C256042" w14:textId="55596442" w:rsidR="003D131C" w:rsidRPr="002B4C47" w:rsidRDefault="009C36CA" w:rsidP="00B561C0">
            <w:pPr>
              <w:rPr>
                <w:sz w:val="20"/>
              </w:rPr>
            </w:pPr>
            <w:r w:rsidRPr="002B4C47">
              <w:rPr>
                <w:sz w:val="20"/>
              </w:rPr>
              <w:t xml:space="preserve">3 hours </w:t>
            </w:r>
          </w:p>
        </w:tc>
        <w:tc>
          <w:tcPr>
            <w:tcW w:w="989" w:type="dxa"/>
          </w:tcPr>
          <w:p w14:paraId="40EAB232" w14:textId="61681CE7" w:rsidR="003D131C" w:rsidRPr="002B4C47" w:rsidRDefault="009C36CA" w:rsidP="00B561C0">
            <w:pPr>
              <w:rPr>
                <w:sz w:val="20"/>
              </w:rPr>
            </w:pPr>
            <w:r w:rsidRPr="002B4C47">
              <w:rPr>
                <w:sz w:val="20"/>
              </w:rPr>
              <w:t>01-Aug-24</w:t>
            </w:r>
          </w:p>
        </w:tc>
        <w:tc>
          <w:tcPr>
            <w:tcW w:w="1290" w:type="dxa"/>
          </w:tcPr>
          <w:p w14:paraId="06C30980" w14:textId="77777777" w:rsidR="003D131C" w:rsidRPr="002B4C47" w:rsidRDefault="003D131C" w:rsidP="00B561C0">
            <w:pPr>
              <w:rPr>
                <w:sz w:val="20"/>
              </w:rPr>
            </w:pPr>
          </w:p>
        </w:tc>
        <w:tc>
          <w:tcPr>
            <w:tcW w:w="1670" w:type="dxa"/>
          </w:tcPr>
          <w:p w14:paraId="0350251B" w14:textId="77777777" w:rsidR="003D131C" w:rsidRPr="002B4C47" w:rsidRDefault="003D131C" w:rsidP="00B561C0">
            <w:pPr>
              <w:rPr>
                <w:sz w:val="20"/>
              </w:rPr>
            </w:pPr>
          </w:p>
        </w:tc>
        <w:tc>
          <w:tcPr>
            <w:tcW w:w="1746" w:type="dxa"/>
          </w:tcPr>
          <w:p w14:paraId="34AC39BA" w14:textId="77777777" w:rsidR="003D131C" w:rsidRPr="002B4C47" w:rsidRDefault="003D131C" w:rsidP="00B561C0">
            <w:pPr>
              <w:rPr>
                <w:sz w:val="20"/>
              </w:rPr>
            </w:pPr>
          </w:p>
        </w:tc>
        <w:tc>
          <w:tcPr>
            <w:tcW w:w="2046" w:type="dxa"/>
          </w:tcPr>
          <w:p w14:paraId="4E2F61E6" w14:textId="77777777" w:rsidR="003D131C" w:rsidRPr="002B4C47" w:rsidRDefault="003D131C" w:rsidP="00B561C0">
            <w:pPr>
              <w:rPr>
                <w:sz w:val="20"/>
              </w:rPr>
            </w:pPr>
          </w:p>
        </w:tc>
      </w:tr>
      <w:tr w:rsidR="002B4C47" w:rsidRPr="002B4C47" w14:paraId="225394D4" w14:textId="77777777" w:rsidTr="002B4C47">
        <w:tc>
          <w:tcPr>
            <w:tcW w:w="1509" w:type="dxa"/>
          </w:tcPr>
          <w:p w14:paraId="45A40D7F" w14:textId="24B98AEA" w:rsidR="003D131C" w:rsidRPr="002B4C47" w:rsidRDefault="009C36CA" w:rsidP="00B561C0">
            <w:pPr>
              <w:rPr>
                <w:sz w:val="20"/>
              </w:rPr>
            </w:pPr>
            <w:r w:rsidRPr="002B4C47">
              <w:rPr>
                <w:sz w:val="20"/>
              </w:rPr>
              <w:t>Apr-May 24</w:t>
            </w:r>
          </w:p>
        </w:tc>
        <w:tc>
          <w:tcPr>
            <w:tcW w:w="2016" w:type="dxa"/>
          </w:tcPr>
          <w:p w14:paraId="41A69F19" w14:textId="79921B14" w:rsidR="003D131C" w:rsidRPr="002B4C47" w:rsidRDefault="009C36CA" w:rsidP="00B561C0">
            <w:pPr>
              <w:rPr>
                <w:sz w:val="20"/>
              </w:rPr>
            </w:pPr>
            <w:r w:rsidRPr="002B4C47">
              <w:rPr>
                <w:sz w:val="20"/>
              </w:rPr>
              <w:t xml:space="preserve">Assist </w:t>
            </w:r>
            <w:r w:rsidRPr="002B4C47">
              <w:rPr>
                <w:sz w:val="20"/>
              </w:rPr>
              <w:t>XXX</w:t>
            </w:r>
            <w:r w:rsidRPr="002B4C47">
              <w:rPr>
                <w:sz w:val="20"/>
              </w:rPr>
              <w:t xml:space="preserve"> IV/Assessor Team to prepare for the 1st SQA EV visit and audit of the new SVQ Level 3 Youth Work delivery</w:t>
            </w:r>
          </w:p>
        </w:tc>
        <w:tc>
          <w:tcPr>
            <w:tcW w:w="1866" w:type="dxa"/>
          </w:tcPr>
          <w:p w14:paraId="30325361" w14:textId="60AEF162" w:rsidR="003D131C" w:rsidRPr="002B4C47" w:rsidRDefault="009C36CA" w:rsidP="00B561C0">
            <w:pPr>
              <w:rPr>
                <w:sz w:val="20"/>
              </w:rPr>
            </w:pPr>
            <w:r w:rsidRPr="002B4C47">
              <w:rPr>
                <w:sz w:val="20"/>
              </w:rPr>
              <w:t xml:space="preserve">As part of the small team assessing and </w:t>
            </w:r>
            <w:proofErr w:type="spellStart"/>
            <w:r w:rsidRPr="002B4C47">
              <w:rPr>
                <w:sz w:val="20"/>
              </w:rPr>
              <w:t>IV'ing</w:t>
            </w:r>
            <w:proofErr w:type="spellEnd"/>
            <w:r w:rsidRPr="002B4C47">
              <w:rPr>
                <w:sz w:val="20"/>
              </w:rPr>
              <w:t xml:space="preserve"> the new Modern Apprenticeship in Youth Work it was essential that we all work together to share our </w:t>
            </w:r>
            <w:proofErr w:type="spellStart"/>
            <w:r w:rsidRPr="002B4C47">
              <w:rPr>
                <w:sz w:val="20"/>
              </w:rPr>
              <w:t>knowedge</w:t>
            </w:r>
            <w:proofErr w:type="spellEnd"/>
            <w:r w:rsidRPr="002B4C47">
              <w:rPr>
                <w:sz w:val="20"/>
              </w:rPr>
              <w:t xml:space="preserve"> and experience in preparing for this EV visit. I was really pleased to be involved and to be working with </w:t>
            </w:r>
            <w:r w:rsidRPr="002B4C47">
              <w:rPr>
                <w:sz w:val="20"/>
              </w:rPr>
              <w:t>XXX</w:t>
            </w:r>
            <w:r w:rsidRPr="002B4C47">
              <w:rPr>
                <w:sz w:val="20"/>
              </w:rPr>
              <w:t xml:space="preserve"> </w:t>
            </w:r>
            <w:proofErr w:type="spellStart"/>
            <w:r w:rsidRPr="002B4C47">
              <w:rPr>
                <w:sz w:val="20"/>
              </w:rPr>
              <w:t>onthis</w:t>
            </w:r>
            <w:proofErr w:type="spellEnd"/>
            <w:r w:rsidRPr="002B4C47">
              <w:rPr>
                <w:sz w:val="20"/>
              </w:rPr>
              <w:t xml:space="preserve"> as it provided the opportunity for me to tap into and learn from his huge </w:t>
            </w:r>
            <w:proofErr w:type="spellStart"/>
            <w:r w:rsidRPr="002B4C47">
              <w:rPr>
                <w:sz w:val="20"/>
              </w:rPr>
              <w:t>expereience</w:t>
            </w:r>
            <w:proofErr w:type="spellEnd"/>
            <w:r w:rsidRPr="002B4C47">
              <w:rPr>
                <w:sz w:val="20"/>
              </w:rPr>
              <w:t xml:space="preserve"> in this area.</w:t>
            </w:r>
          </w:p>
        </w:tc>
        <w:tc>
          <w:tcPr>
            <w:tcW w:w="816" w:type="dxa"/>
          </w:tcPr>
          <w:p w14:paraId="15B58D27" w14:textId="07029496" w:rsidR="003D131C" w:rsidRPr="002B4C47" w:rsidRDefault="009C36CA" w:rsidP="00B561C0">
            <w:pPr>
              <w:rPr>
                <w:sz w:val="20"/>
              </w:rPr>
            </w:pPr>
            <w:r w:rsidRPr="002B4C47">
              <w:rPr>
                <w:sz w:val="20"/>
              </w:rPr>
              <w:t xml:space="preserve">8 hours </w:t>
            </w:r>
          </w:p>
        </w:tc>
        <w:tc>
          <w:tcPr>
            <w:tcW w:w="989" w:type="dxa"/>
          </w:tcPr>
          <w:p w14:paraId="70F4CDA2" w14:textId="0839DD16" w:rsidR="003D131C" w:rsidRPr="002B4C47" w:rsidRDefault="009C36CA" w:rsidP="00B561C0">
            <w:pPr>
              <w:rPr>
                <w:sz w:val="20"/>
              </w:rPr>
            </w:pPr>
            <w:r w:rsidRPr="002B4C47">
              <w:rPr>
                <w:sz w:val="20"/>
              </w:rPr>
              <w:t xml:space="preserve">Apr/May 24 </w:t>
            </w:r>
          </w:p>
        </w:tc>
        <w:tc>
          <w:tcPr>
            <w:tcW w:w="1290" w:type="dxa"/>
          </w:tcPr>
          <w:p w14:paraId="7A81B017" w14:textId="2EE34DCA" w:rsidR="003D131C" w:rsidRPr="002B4C47" w:rsidRDefault="009C36CA" w:rsidP="00B561C0">
            <w:pPr>
              <w:rPr>
                <w:sz w:val="20"/>
              </w:rPr>
            </w:pPr>
            <w:r w:rsidRPr="002B4C47">
              <w:rPr>
                <w:sz w:val="20"/>
              </w:rPr>
              <w:t>10-May-24</w:t>
            </w:r>
          </w:p>
        </w:tc>
        <w:tc>
          <w:tcPr>
            <w:tcW w:w="1670" w:type="dxa"/>
          </w:tcPr>
          <w:p w14:paraId="5C4D6674" w14:textId="3F86802F" w:rsidR="003D131C" w:rsidRPr="002B4C47" w:rsidRDefault="009C36CA" w:rsidP="00B561C0">
            <w:pPr>
              <w:rPr>
                <w:sz w:val="20"/>
              </w:rPr>
            </w:pPr>
            <w:r w:rsidRPr="002B4C47">
              <w:rPr>
                <w:sz w:val="20"/>
              </w:rPr>
              <w:t>As a new qualification there has been a lot to learn and implement to ensure that the learners get the support and service they require and deserve. Completing this task has required a lot detailed reflection, collaboration, communication, sharing knowledge and experiences and both giving and receiving feedback.</w:t>
            </w:r>
          </w:p>
        </w:tc>
        <w:tc>
          <w:tcPr>
            <w:tcW w:w="1746" w:type="dxa"/>
          </w:tcPr>
          <w:p w14:paraId="206052F9" w14:textId="25084CCC" w:rsidR="003D131C" w:rsidRPr="002B4C47" w:rsidRDefault="009C36CA" w:rsidP="00B561C0">
            <w:pPr>
              <w:rPr>
                <w:sz w:val="20"/>
              </w:rPr>
            </w:pPr>
            <w:r w:rsidRPr="002B4C47">
              <w:rPr>
                <w:sz w:val="20"/>
              </w:rPr>
              <w:t xml:space="preserve">Working through this process has </w:t>
            </w:r>
            <w:proofErr w:type="spellStart"/>
            <w:r w:rsidRPr="002B4C47">
              <w:rPr>
                <w:sz w:val="20"/>
              </w:rPr>
              <w:t>requried</w:t>
            </w:r>
            <w:proofErr w:type="spellEnd"/>
            <w:r w:rsidRPr="002B4C47">
              <w:rPr>
                <w:sz w:val="20"/>
              </w:rPr>
              <w:t xml:space="preserve"> me to revisit not only the Qualification and Unit Specification, Outcomes and Performance Criteria but analyse my own </w:t>
            </w:r>
            <w:proofErr w:type="spellStart"/>
            <w:r w:rsidRPr="002B4C47">
              <w:rPr>
                <w:sz w:val="20"/>
              </w:rPr>
              <w:t>knowldege</w:t>
            </w:r>
            <w:proofErr w:type="spellEnd"/>
            <w:r w:rsidRPr="002B4C47">
              <w:rPr>
                <w:sz w:val="20"/>
              </w:rPr>
              <w:t xml:space="preserve"> and understanding or the assessment and feedback process and my own approach and practice as an assessor. For example, as a major focus area of the EV is around the provision of effective feedback, I revisited the all of my learning on this subject read a number of articles and publications on the subject to refresh my knowledge and improve my practice. The exercise has, I believe, made me a better assessor and IV and this was born out by the </w:t>
            </w:r>
            <w:proofErr w:type="spellStart"/>
            <w:r w:rsidRPr="002B4C47">
              <w:rPr>
                <w:sz w:val="20"/>
              </w:rPr>
              <w:t>veyr</w:t>
            </w:r>
            <w:proofErr w:type="spellEnd"/>
            <w:r w:rsidRPr="002B4C47">
              <w:rPr>
                <w:sz w:val="20"/>
              </w:rPr>
              <w:t xml:space="preserve"> </w:t>
            </w:r>
            <w:proofErr w:type="spellStart"/>
            <w:r w:rsidRPr="002B4C47">
              <w:rPr>
                <w:sz w:val="20"/>
              </w:rPr>
              <w:t>positice</w:t>
            </w:r>
            <w:proofErr w:type="spellEnd"/>
            <w:r w:rsidRPr="002B4C47">
              <w:rPr>
                <w:sz w:val="20"/>
              </w:rPr>
              <w:t xml:space="preserve"> EV report that we received.</w:t>
            </w:r>
          </w:p>
        </w:tc>
        <w:tc>
          <w:tcPr>
            <w:tcW w:w="2046" w:type="dxa"/>
          </w:tcPr>
          <w:p w14:paraId="2A5BE457" w14:textId="47F42CBE" w:rsidR="003D131C" w:rsidRPr="002B4C47" w:rsidRDefault="009C36CA" w:rsidP="00B561C0">
            <w:pPr>
              <w:rPr>
                <w:sz w:val="20"/>
              </w:rPr>
            </w:pPr>
            <w:r w:rsidRPr="002B4C47">
              <w:rPr>
                <w:sz w:val="20"/>
              </w:rPr>
              <w:t xml:space="preserve">I believe that my contribution helped in gaining the excellent report for the business. More importantly the process </w:t>
            </w:r>
            <w:proofErr w:type="spellStart"/>
            <w:r w:rsidRPr="002B4C47">
              <w:rPr>
                <w:sz w:val="20"/>
              </w:rPr>
              <w:t>requried</w:t>
            </w:r>
            <w:proofErr w:type="spellEnd"/>
            <w:r w:rsidRPr="002B4C47">
              <w:rPr>
                <w:sz w:val="20"/>
              </w:rPr>
              <w:t xml:space="preserve"> all of the IVs/Assessors to come together to review and improve out practice and for an external EV/CLD practitioner to critically review our policies, processes/procedures and provide some very positive and constructive feedback. We have used this feedback and the report to conduct an internal review/reflection and consider how we can do even better in the future.</w:t>
            </w:r>
          </w:p>
        </w:tc>
      </w:tr>
      <w:tr w:rsidR="002B4C47" w:rsidRPr="002B4C47" w14:paraId="30C63D3A" w14:textId="77777777" w:rsidTr="002B4C47">
        <w:tc>
          <w:tcPr>
            <w:tcW w:w="1509" w:type="dxa"/>
          </w:tcPr>
          <w:p w14:paraId="1A7A2BD3" w14:textId="59D083D5" w:rsidR="009C36CA" w:rsidRPr="002B4C47" w:rsidRDefault="009C36CA" w:rsidP="00B561C0">
            <w:pPr>
              <w:rPr>
                <w:sz w:val="20"/>
              </w:rPr>
            </w:pPr>
            <w:r w:rsidRPr="002B4C47">
              <w:rPr>
                <w:sz w:val="20"/>
              </w:rPr>
              <w:t>01-May-24</w:t>
            </w:r>
          </w:p>
        </w:tc>
        <w:tc>
          <w:tcPr>
            <w:tcW w:w="2016" w:type="dxa"/>
          </w:tcPr>
          <w:p w14:paraId="5BF00D99" w14:textId="1F1B16E6" w:rsidR="009C36CA" w:rsidRPr="002B4C47" w:rsidRDefault="009C36CA" w:rsidP="00B561C0">
            <w:pPr>
              <w:rPr>
                <w:sz w:val="20"/>
              </w:rPr>
            </w:pPr>
            <w:r w:rsidRPr="002B4C47">
              <w:rPr>
                <w:sz w:val="20"/>
              </w:rPr>
              <w:t>Formal Internal Review and reflection on SQA EV report and</w:t>
            </w:r>
            <w:r w:rsidR="002B4C47" w:rsidRPr="002B4C47">
              <w:rPr>
                <w:sz w:val="20"/>
              </w:rPr>
              <w:t xml:space="preserve"> </w:t>
            </w:r>
            <w:r w:rsidR="002B4C47" w:rsidRPr="002B4C47">
              <w:rPr>
                <w:sz w:val="20"/>
              </w:rPr>
              <w:t>recommendations</w:t>
            </w:r>
          </w:p>
        </w:tc>
        <w:tc>
          <w:tcPr>
            <w:tcW w:w="1866" w:type="dxa"/>
          </w:tcPr>
          <w:p w14:paraId="23469F85" w14:textId="19235572" w:rsidR="009C36CA" w:rsidRPr="002B4C47" w:rsidRDefault="009C36CA" w:rsidP="00B561C0">
            <w:pPr>
              <w:rPr>
                <w:sz w:val="20"/>
              </w:rPr>
            </w:pPr>
            <w:r w:rsidRPr="002B4C47">
              <w:rPr>
                <w:sz w:val="20"/>
              </w:rPr>
              <w:t xml:space="preserve">As part of the small team assessing and </w:t>
            </w:r>
            <w:proofErr w:type="spellStart"/>
            <w:r w:rsidRPr="002B4C47">
              <w:rPr>
                <w:sz w:val="20"/>
              </w:rPr>
              <w:t>IV'ing</w:t>
            </w:r>
            <w:proofErr w:type="spellEnd"/>
            <w:r w:rsidRPr="002B4C47">
              <w:rPr>
                <w:sz w:val="20"/>
              </w:rPr>
              <w:t xml:space="preserve"> the new Modern Apprenticeship in Youth Work it was essential that we contributed to the review/reflection on the SQA EV report in order to be able to improve out practice </w:t>
            </w:r>
            <w:proofErr w:type="spellStart"/>
            <w:r w:rsidRPr="002B4C47">
              <w:rPr>
                <w:sz w:val="20"/>
              </w:rPr>
              <w:t>abd</w:t>
            </w:r>
            <w:proofErr w:type="spellEnd"/>
            <w:r w:rsidRPr="002B4C47">
              <w:rPr>
                <w:sz w:val="20"/>
              </w:rPr>
              <w:t xml:space="preserve"> thus better support the young apprentices we are working with. Again I was really </w:t>
            </w:r>
            <w:proofErr w:type="spellStart"/>
            <w:r w:rsidRPr="002B4C47">
              <w:rPr>
                <w:sz w:val="20"/>
              </w:rPr>
              <w:t>please</w:t>
            </w:r>
            <w:proofErr w:type="spellEnd"/>
            <w:r w:rsidRPr="002B4C47">
              <w:rPr>
                <w:sz w:val="20"/>
              </w:rPr>
              <w:t xml:space="preserve"> to be </w:t>
            </w:r>
            <w:proofErr w:type="spellStart"/>
            <w:r w:rsidRPr="002B4C47">
              <w:rPr>
                <w:sz w:val="20"/>
              </w:rPr>
              <w:t>invoved</w:t>
            </w:r>
            <w:proofErr w:type="spellEnd"/>
            <w:r w:rsidRPr="002B4C47">
              <w:rPr>
                <w:sz w:val="20"/>
              </w:rPr>
              <w:t xml:space="preserve"> in this process</w:t>
            </w:r>
          </w:p>
        </w:tc>
        <w:tc>
          <w:tcPr>
            <w:tcW w:w="816" w:type="dxa"/>
          </w:tcPr>
          <w:p w14:paraId="67626B3C" w14:textId="267C55DC" w:rsidR="009C36CA" w:rsidRPr="002B4C47" w:rsidRDefault="009C36CA" w:rsidP="00B561C0">
            <w:pPr>
              <w:rPr>
                <w:sz w:val="20"/>
              </w:rPr>
            </w:pPr>
            <w:r w:rsidRPr="002B4C47">
              <w:rPr>
                <w:sz w:val="20"/>
              </w:rPr>
              <w:t xml:space="preserve">2 hours </w:t>
            </w:r>
          </w:p>
        </w:tc>
        <w:tc>
          <w:tcPr>
            <w:tcW w:w="989" w:type="dxa"/>
          </w:tcPr>
          <w:p w14:paraId="45B8C64C" w14:textId="0AF6A92C" w:rsidR="009C36CA" w:rsidRPr="002B4C47" w:rsidRDefault="009C36CA" w:rsidP="00B561C0">
            <w:pPr>
              <w:rPr>
                <w:sz w:val="20"/>
              </w:rPr>
            </w:pPr>
            <w:r w:rsidRPr="002B4C47">
              <w:rPr>
                <w:sz w:val="20"/>
              </w:rPr>
              <w:t>10-May-24</w:t>
            </w:r>
          </w:p>
        </w:tc>
        <w:tc>
          <w:tcPr>
            <w:tcW w:w="1290" w:type="dxa"/>
          </w:tcPr>
          <w:p w14:paraId="5C9C21DB" w14:textId="1B70AE57" w:rsidR="009C36CA" w:rsidRPr="002B4C47" w:rsidRDefault="009C36CA" w:rsidP="00B561C0">
            <w:pPr>
              <w:rPr>
                <w:sz w:val="20"/>
              </w:rPr>
            </w:pPr>
            <w:r w:rsidRPr="002B4C47">
              <w:rPr>
                <w:sz w:val="20"/>
              </w:rPr>
              <w:t>10-May-24</w:t>
            </w:r>
          </w:p>
        </w:tc>
        <w:tc>
          <w:tcPr>
            <w:tcW w:w="1670" w:type="dxa"/>
          </w:tcPr>
          <w:p w14:paraId="6CCBBD00" w14:textId="08F7779B" w:rsidR="009C36CA" w:rsidRPr="002B4C47" w:rsidRDefault="009C36CA" w:rsidP="009C36CA">
            <w:pPr>
              <w:rPr>
                <w:sz w:val="20"/>
              </w:rPr>
            </w:pPr>
            <w:r w:rsidRPr="002B4C47">
              <w:rPr>
                <w:sz w:val="20"/>
              </w:rPr>
              <w:t xml:space="preserve">Despite this being a very positive report ,with three areas </w:t>
            </w:r>
            <w:proofErr w:type="spellStart"/>
            <w:r w:rsidRPr="002B4C47">
              <w:rPr>
                <w:sz w:val="20"/>
              </w:rPr>
              <w:t>highligthed</w:t>
            </w:r>
            <w:proofErr w:type="spellEnd"/>
            <w:r w:rsidRPr="002B4C47">
              <w:rPr>
                <w:sz w:val="20"/>
              </w:rPr>
              <w:t xml:space="preserve"> as best practice, underlining our current competence and compliance with SQA procedures and standards and knowledge and understanding of CLD </w:t>
            </w:r>
            <w:proofErr w:type="spellStart"/>
            <w:r w:rsidRPr="002B4C47">
              <w:rPr>
                <w:sz w:val="20"/>
              </w:rPr>
              <w:t>pracices</w:t>
            </w:r>
            <w:proofErr w:type="spellEnd"/>
            <w:r w:rsidRPr="002B4C47">
              <w:rPr>
                <w:sz w:val="20"/>
              </w:rPr>
              <w:t xml:space="preserve">. There are always lessons to be learned and things to improve on. For me, it was good to see how another company approaches the preparation and reflection on an EV visit and how they plan for the implementation of any remedial actions. Having led this process myself in my capacity as Chairman of the </w:t>
            </w:r>
            <w:r w:rsidR="002B4C47" w:rsidRPr="002B4C47">
              <w:rPr>
                <w:sz w:val="20"/>
              </w:rPr>
              <w:t>XXX</w:t>
            </w:r>
            <w:r w:rsidRPr="002B4C47">
              <w:rPr>
                <w:sz w:val="20"/>
              </w:rPr>
              <w:t xml:space="preserve"> is was good to be able to take and share best practice.</w:t>
            </w:r>
          </w:p>
        </w:tc>
        <w:tc>
          <w:tcPr>
            <w:tcW w:w="1746" w:type="dxa"/>
          </w:tcPr>
          <w:p w14:paraId="5F1E9F29" w14:textId="3A29512B" w:rsidR="009C36CA" w:rsidRPr="002B4C47" w:rsidRDefault="009C36CA" w:rsidP="00B561C0">
            <w:pPr>
              <w:rPr>
                <w:sz w:val="20"/>
              </w:rPr>
            </w:pPr>
            <w:r w:rsidRPr="002B4C47">
              <w:rPr>
                <w:sz w:val="20"/>
              </w:rPr>
              <w:t xml:space="preserve">This was a very constructive and </w:t>
            </w:r>
            <w:proofErr w:type="spellStart"/>
            <w:r w:rsidRPr="002B4C47">
              <w:rPr>
                <w:sz w:val="20"/>
              </w:rPr>
              <w:t>infromative</w:t>
            </w:r>
            <w:proofErr w:type="spellEnd"/>
            <w:r w:rsidRPr="002B4C47">
              <w:rPr>
                <w:sz w:val="20"/>
              </w:rPr>
              <w:t xml:space="preserve"> process which I have taken a number of lesson from that will definitely improve my practice as an Assessor and IV. It will also be hugely beneficial when it comes to the next SQA EV of the sports coaching </w:t>
            </w:r>
            <w:proofErr w:type="spellStart"/>
            <w:r w:rsidRPr="002B4C47">
              <w:rPr>
                <w:sz w:val="20"/>
              </w:rPr>
              <w:t>qualifciaitons</w:t>
            </w:r>
            <w:proofErr w:type="spellEnd"/>
            <w:r w:rsidRPr="002B4C47">
              <w:rPr>
                <w:sz w:val="20"/>
              </w:rPr>
              <w:t xml:space="preserve"> that I deliver through </w:t>
            </w:r>
            <w:r w:rsidR="002B4C47" w:rsidRPr="002B4C47">
              <w:rPr>
                <w:sz w:val="20"/>
              </w:rPr>
              <w:t>XXX</w:t>
            </w:r>
            <w:r w:rsidRPr="002B4C47">
              <w:rPr>
                <w:sz w:val="20"/>
              </w:rPr>
              <w:t>.</w:t>
            </w:r>
          </w:p>
        </w:tc>
        <w:tc>
          <w:tcPr>
            <w:tcW w:w="2046" w:type="dxa"/>
          </w:tcPr>
          <w:p w14:paraId="34CCD2F8" w14:textId="05F93741" w:rsidR="009C36CA" w:rsidRPr="002B4C47" w:rsidRDefault="009C36CA" w:rsidP="00B561C0">
            <w:pPr>
              <w:rPr>
                <w:sz w:val="20"/>
              </w:rPr>
            </w:pPr>
            <w:proofErr w:type="spellStart"/>
            <w:r w:rsidRPr="002B4C47">
              <w:rPr>
                <w:sz w:val="20"/>
              </w:rPr>
              <w:t>Receivng</w:t>
            </w:r>
            <w:proofErr w:type="spellEnd"/>
            <w:r w:rsidRPr="002B4C47">
              <w:rPr>
                <w:sz w:val="20"/>
              </w:rPr>
              <w:t xml:space="preserve"> such a positive report has provided me with confidence that I am operating to the expected/</w:t>
            </w:r>
            <w:proofErr w:type="spellStart"/>
            <w:r w:rsidRPr="002B4C47">
              <w:rPr>
                <w:sz w:val="20"/>
              </w:rPr>
              <w:t>requried</w:t>
            </w:r>
            <w:proofErr w:type="spellEnd"/>
            <w:r w:rsidRPr="002B4C47">
              <w:rPr>
                <w:sz w:val="20"/>
              </w:rPr>
              <w:t xml:space="preserve"> standards and to the benefit of the business and the young people and assessors that I am working with.</w:t>
            </w:r>
          </w:p>
        </w:tc>
      </w:tr>
      <w:tr w:rsidR="002B4C47" w:rsidRPr="002B4C47" w14:paraId="354B4CA4" w14:textId="77777777" w:rsidTr="002B4C47">
        <w:tc>
          <w:tcPr>
            <w:tcW w:w="1509" w:type="dxa"/>
          </w:tcPr>
          <w:p w14:paraId="1320967F" w14:textId="1057531B" w:rsidR="009C36CA" w:rsidRPr="002B4C47" w:rsidRDefault="009C36CA" w:rsidP="00B561C0">
            <w:pPr>
              <w:rPr>
                <w:sz w:val="20"/>
              </w:rPr>
            </w:pPr>
            <w:r w:rsidRPr="002B4C47">
              <w:rPr>
                <w:sz w:val="20"/>
              </w:rPr>
              <w:t>Autumn 24</w:t>
            </w:r>
          </w:p>
        </w:tc>
        <w:tc>
          <w:tcPr>
            <w:tcW w:w="2016" w:type="dxa"/>
          </w:tcPr>
          <w:p w14:paraId="643A4E24" w14:textId="1B6D5155" w:rsidR="009C36CA" w:rsidRPr="002B4C47" w:rsidRDefault="009C36CA" w:rsidP="00B561C0">
            <w:pPr>
              <w:rPr>
                <w:sz w:val="20"/>
              </w:rPr>
            </w:pPr>
            <w:r w:rsidRPr="002B4C47">
              <w:rPr>
                <w:sz w:val="20"/>
              </w:rPr>
              <w:t>Take part in a minimum of two CLD related webinars</w:t>
            </w:r>
          </w:p>
        </w:tc>
        <w:tc>
          <w:tcPr>
            <w:tcW w:w="1866" w:type="dxa"/>
          </w:tcPr>
          <w:p w14:paraId="2BD4AA46" w14:textId="6BD61155" w:rsidR="009C36CA" w:rsidRPr="002B4C47" w:rsidRDefault="009C36CA" w:rsidP="00B561C0">
            <w:pPr>
              <w:rPr>
                <w:sz w:val="20"/>
              </w:rPr>
            </w:pPr>
            <w:r w:rsidRPr="002B4C47">
              <w:rPr>
                <w:sz w:val="20"/>
              </w:rPr>
              <w:t xml:space="preserve">Following a professional </w:t>
            </w:r>
            <w:proofErr w:type="spellStart"/>
            <w:r w:rsidRPr="002B4C47">
              <w:rPr>
                <w:sz w:val="20"/>
              </w:rPr>
              <w:t>discusssion</w:t>
            </w:r>
            <w:proofErr w:type="spellEnd"/>
            <w:r w:rsidRPr="002B4C47">
              <w:rPr>
                <w:sz w:val="20"/>
              </w:rPr>
              <w:t xml:space="preserve"> with </w:t>
            </w:r>
            <w:r w:rsidRPr="002B4C47">
              <w:rPr>
                <w:sz w:val="20"/>
              </w:rPr>
              <w:t>XXX</w:t>
            </w:r>
            <w:r w:rsidRPr="002B4C47">
              <w:rPr>
                <w:sz w:val="20"/>
              </w:rPr>
              <w:t xml:space="preserve"> at </w:t>
            </w:r>
            <w:r w:rsidRPr="002B4C47">
              <w:rPr>
                <w:sz w:val="20"/>
              </w:rPr>
              <w:t>XXX</w:t>
            </w:r>
            <w:r w:rsidRPr="002B4C47">
              <w:rPr>
                <w:sz w:val="20"/>
              </w:rPr>
              <w:t xml:space="preserve">, we agreed that </w:t>
            </w:r>
            <w:proofErr w:type="spellStart"/>
            <w:r w:rsidRPr="002B4C47">
              <w:rPr>
                <w:sz w:val="20"/>
              </w:rPr>
              <w:t>programing</w:t>
            </w:r>
            <w:proofErr w:type="spellEnd"/>
            <w:r w:rsidRPr="002B4C47">
              <w:rPr>
                <w:sz w:val="20"/>
              </w:rPr>
              <w:t xml:space="preserve"> attendance at CLD webinars that will help our professional development and practice in the delivery of the SVQ </w:t>
            </w:r>
            <w:proofErr w:type="spellStart"/>
            <w:r w:rsidRPr="002B4C47">
              <w:rPr>
                <w:sz w:val="20"/>
              </w:rPr>
              <w:t>L3</w:t>
            </w:r>
            <w:proofErr w:type="spellEnd"/>
            <w:r w:rsidRPr="002B4C47">
              <w:rPr>
                <w:sz w:val="20"/>
              </w:rPr>
              <w:t xml:space="preserve"> in Youth Work would be extremely beneficial. Agreed to discuss this further during our next Standardisation meeting in early July 24.</w:t>
            </w:r>
          </w:p>
        </w:tc>
        <w:tc>
          <w:tcPr>
            <w:tcW w:w="816" w:type="dxa"/>
          </w:tcPr>
          <w:p w14:paraId="18950830" w14:textId="15ED56DF" w:rsidR="009C36CA" w:rsidRPr="002B4C47" w:rsidRDefault="009C36CA" w:rsidP="00B561C0">
            <w:pPr>
              <w:rPr>
                <w:sz w:val="20"/>
              </w:rPr>
            </w:pPr>
            <w:r w:rsidRPr="002B4C47">
              <w:rPr>
                <w:sz w:val="20"/>
              </w:rPr>
              <w:t xml:space="preserve">4 hours </w:t>
            </w:r>
          </w:p>
        </w:tc>
        <w:tc>
          <w:tcPr>
            <w:tcW w:w="989" w:type="dxa"/>
          </w:tcPr>
          <w:p w14:paraId="2867DB3A" w14:textId="4D2A5BF6" w:rsidR="009C36CA" w:rsidRPr="002B4C47" w:rsidRDefault="009C36CA" w:rsidP="00B561C0">
            <w:pPr>
              <w:rPr>
                <w:sz w:val="20"/>
              </w:rPr>
            </w:pPr>
            <w:r w:rsidRPr="002B4C47">
              <w:rPr>
                <w:sz w:val="20"/>
              </w:rPr>
              <w:t>30-Sep-24</w:t>
            </w:r>
          </w:p>
        </w:tc>
        <w:tc>
          <w:tcPr>
            <w:tcW w:w="1290" w:type="dxa"/>
          </w:tcPr>
          <w:p w14:paraId="335205FB" w14:textId="77777777" w:rsidR="009C36CA" w:rsidRPr="002B4C47" w:rsidRDefault="009C36CA" w:rsidP="00B561C0">
            <w:pPr>
              <w:rPr>
                <w:sz w:val="20"/>
              </w:rPr>
            </w:pPr>
          </w:p>
        </w:tc>
        <w:tc>
          <w:tcPr>
            <w:tcW w:w="1670" w:type="dxa"/>
          </w:tcPr>
          <w:p w14:paraId="6CBC33B7" w14:textId="77777777" w:rsidR="009C36CA" w:rsidRPr="002B4C47" w:rsidRDefault="009C36CA" w:rsidP="00B561C0">
            <w:pPr>
              <w:rPr>
                <w:sz w:val="20"/>
              </w:rPr>
            </w:pPr>
          </w:p>
        </w:tc>
        <w:tc>
          <w:tcPr>
            <w:tcW w:w="1746" w:type="dxa"/>
          </w:tcPr>
          <w:p w14:paraId="0B18E2E7" w14:textId="77777777" w:rsidR="009C36CA" w:rsidRPr="002B4C47" w:rsidRDefault="009C36CA" w:rsidP="00B561C0">
            <w:pPr>
              <w:rPr>
                <w:sz w:val="20"/>
              </w:rPr>
            </w:pPr>
          </w:p>
        </w:tc>
        <w:tc>
          <w:tcPr>
            <w:tcW w:w="2046" w:type="dxa"/>
          </w:tcPr>
          <w:p w14:paraId="54C56F4A" w14:textId="77777777" w:rsidR="009C36CA" w:rsidRPr="002B4C47" w:rsidRDefault="009C36CA" w:rsidP="00B561C0">
            <w:pPr>
              <w:rPr>
                <w:sz w:val="20"/>
              </w:rPr>
            </w:pPr>
          </w:p>
        </w:tc>
      </w:tr>
      <w:tr w:rsidR="002B4C47" w:rsidRPr="002B4C47" w14:paraId="3D076C74" w14:textId="77777777" w:rsidTr="002B4C47">
        <w:tc>
          <w:tcPr>
            <w:tcW w:w="1509" w:type="dxa"/>
          </w:tcPr>
          <w:p w14:paraId="399857D8" w14:textId="7262963A" w:rsidR="002B4C47" w:rsidRPr="002B4C47" w:rsidRDefault="002B4C47" w:rsidP="00B561C0">
            <w:pPr>
              <w:rPr>
                <w:sz w:val="20"/>
              </w:rPr>
            </w:pPr>
            <w:r w:rsidRPr="002B4C47">
              <w:rPr>
                <w:sz w:val="20"/>
              </w:rPr>
              <w:t>Autumn/ Winter 24</w:t>
            </w:r>
          </w:p>
        </w:tc>
        <w:tc>
          <w:tcPr>
            <w:tcW w:w="2016" w:type="dxa"/>
          </w:tcPr>
          <w:p w14:paraId="246EB99C" w14:textId="69B30924" w:rsidR="002B4C47" w:rsidRPr="002B4C47" w:rsidRDefault="002B4C47" w:rsidP="00B561C0">
            <w:pPr>
              <w:rPr>
                <w:sz w:val="20"/>
              </w:rPr>
            </w:pPr>
            <w:r w:rsidRPr="002B4C47">
              <w:rPr>
                <w:sz w:val="20"/>
              </w:rPr>
              <w:t>Develop Planned Reading using the CLD SC on-line resources in consultation with my CLD mentor</w:t>
            </w:r>
          </w:p>
        </w:tc>
        <w:tc>
          <w:tcPr>
            <w:tcW w:w="1866" w:type="dxa"/>
          </w:tcPr>
          <w:p w14:paraId="46D35BBB" w14:textId="19DFD9B4" w:rsidR="002B4C47" w:rsidRPr="002B4C47" w:rsidRDefault="002B4C47" w:rsidP="00B561C0">
            <w:pPr>
              <w:rPr>
                <w:sz w:val="20"/>
              </w:rPr>
            </w:pPr>
            <w:r w:rsidRPr="002B4C47">
              <w:rPr>
                <w:sz w:val="20"/>
              </w:rPr>
              <w:t xml:space="preserve">Following a professional discussion with </w:t>
            </w:r>
            <w:r w:rsidRPr="002B4C47">
              <w:rPr>
                <w:sz w:val="20"/>
              </w:rPr>
              <w:t>XXX</w:t>
            </w:r>
            <w:r w:rsidRPr="002B4C47">
              <w:rPr>
                <w:sz w:val="20"/>
              </w:rPr>
              <w:t xml:space="preserve"> at </w:t>
            </w:r>
            <w:r w:rsidRPr="002B4C47">
              <w:rPr>
                <w:sz w:val="20"/>
              </w:rPr>
              <w:t>XXX</w:t>
            </w:r>
            <w:r w:rsidRPr="002B4C47">
              <w:rPr>
                <w:sz w:val="20"/>
              </w:rPr>
              <w:t xml:space="preserve">, we agreed that developing and agreeing on planned reading that will help our professional development and practice in the delivery of the SVQ </w:t>
            </w:r>
            <w:proofErr w:type="spellStart"/>
            <w:r w:rsidRPr="002B4C47">
              <w:rPr>
                <w:sz w:val="20"/>
              </w:rPr>
              <w:t>L3</w:t>
            </w:r>
            <w:proofErr w:type="spellEnd"/>
            <w:r w:rsidRPr="002B4C47">
              <w:rPr>
                <w:sz w:val="20"/>
              </w:rPr>
              <w:t xml:space="preserve"> in Youth Work would be extremely beneficial. Agreed to discuss this further during our next Standardisation meeting in early July 24</w:t>
            </w:r>
          </w:p>
        </w:tc>
        <w:tc>
          <w:tcPr>
            <w:tcW w:w="816" w:type="dxa"/>
          </w:tcPr>
          <w:p w14:paraId="6E2994ED" w14:textId="5A858BBF" w:rsidR="002B4C47" w:rsidRPr="002B4C47" w:rsidRDefault="002B4C47" w:rsidP="002B4C47">
            <w:pPr>
              <w:rPr>
                <w:sz w:val="20"/>
              </w:rPr>
            </w:pPr>
            <w:r w:rsidRPr="002B4C47">
              <w:rPr>
                <w:sz w:val="20"/>
              </w:rPr>
              <w:t xml:space="preserve">6 hours </w:t>
            </w:r>
          </w:p>
          <w:p w14:paraId="3572E868" w14:textId="77777777" w:rsidR="002B4C47" w:rsidRPr="002B4C47" w:rsidRDefault="002B4C47" w:rsidP="00B561C0">
            <w:pPr>
              <w:rPr>
                <w:sz w:val="20"/>
              </w:rPr>
            </w:pPr>
          </w:p>
        </w:tc>
        <w:tc>
          <w:tcPr>
            <w:tcW w:w="989" w:type="dxa"/>
          </w:tcPr>
          <w:p w14:paraId="144A9E99" w14:textId="323411B4" w:rsidR="002B4C47" w:rsidRPr="002B4C47" w:rsidRDefault="002B4C47" w:rsidP="00B561C0">
            <w:pPr>
              <w:rPr>
                <w:sz w:val="20"/>
              </w:rPr>
            </w:pPr>
            <w:r w:rsidRPr="002B4C47">
              <w:rPr>
                <w:sz w:val="20"/>
              </w:rPr>
              <w:t>01-Dec-24</w:t>
            </w:r>
          </w:p>
        </w:tc>
        <w:tc>
          <w:tcPr>
            <w:tcW w:w="1290" w:type="dxa"/>
          </w:tcPr>
          <w:p w14:paraId="0DB30BA2" w14:textId="77777777" w:rsidR="002B4C47" w:rsidRPr="002B4C47" w:rsidRDefault="002B4C47" w:rsidP="00B561C0">
            <w:pPr>
              <w:rPr>
                <w:sz w:val="20"/>
              </w:rPr>
            </w:pPr>
          </w:p>
        </w:tc>
        <w:tc>
          <w:tcPr>
            <w:tcW w:w="1670" w:type="dxa"/>
          </w:tcPr>
          <w:p w14:paraId="28D1F43C" w14:textId="77777777" w:rsidR="002B4C47" w:rsidRPr="002B4C47" w:rsidRDefault="002B4C47" w:rsidP="00B561C0">
            <w:pPr>
              <w:rPr>
                <w:sz w:val="20"/>
              </w:rPr>
            </w:pPr>
          </w:p>
        </w:tc>
        <w:tc>
          <w:tcPr>
            <w:tcW w:w="1746" w:type="dxa"/>
          </w:tcPr>
          <w:p w14:paraId="199365FC" w14:textId="77777777" w:rsidR="002B4C47" w:rsidRPr="002B4C47" w:rsidRDefault="002B4C47" w:rsidP="00B561C0">
            <w:pPr>
              <w:rPr>
                <w:sz w:val="20"/>
              </w:rPr>
            </w:pPr>
          </w:p>
        </w:tc>
        <w:tc>
          <w:tcPr>
            <w:tcW w:w="2046" w:type="dxa"/>
          </w:tcPr>
          <w:p w14:paraId="46BC3343" w14:textId="77777777" w:rsidR="002B4C47" w:rsidRPr="002B4C47" w:rsidRDefault="002B4C47" w:rsidP="00B561C0">
            <w:pPr>
              <w:rPr>
                <w:sz w:val="20"/>
              </w:rPr>
            </w:pPr>
          </w:p>
        </w:tc>
      </w:tr>
    </w:tbl>
    <w:p w14:paraId="62E556B9" w14:textId="77777777" w:rsidR="003D131C" w:rsidRPr="002B4C47" w:rsidRDefault="003D131C" w:rsidP="00B561C0">
      <w:pPr>
        <w:rPr>
          <w:sz w:val="20"/>
        </w:rPr>
      </w:pPr>
    </w:p>
    <w:p w14:paraId="3A438249" w14:textId="77777777" w:rsidR="002B4C47" w:rsidRPr="009B7615" w:rsidRDefault="002B4C47"/>
    <w:sectPr w:rsidR="002B4C47" w:rsidRPr="009B7615" w:rsidSect="003D131C">
      <w:footerReference w:type="default" r:id="rId7"/>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66F5" w14:textId="77777777" w:rsidR="00DE06A2" w:rsidRDefault="00DE06A2" w:rsidP="00DE06A2">
      <w:r>
        <w:separator/>
      </w:r>
    </w:p>
  </w:endnote>
  <w:endnote w:type="continuationSeparator" w:id="0">
    <w:p w14:paraId="185CD903" w14:textId="77777777" w:rsidR="00DE06A2" w:rsidRDefault="00DE06A2" w:rsidP="00D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52380"/>
      <w:docPartObj>
        <w:docPartGallery w:val="Page Numbers (Bottom of Page)"/>
        <w:docPartUnique/>
      </w:docPartObj>
    </w:sdtPr>
    <w:sdtContent>
      <w:p w14:paraId="7D11053E" w14:textId="28A57154" w:rsidR="00DE06A2" w:rsidRDefault="00DE06A2">
        <w:pPr>
          <w:pStyle w:val="Footer"/>
          <w:jc w:val="right"/>
        </w:pPr>
        <w:r>
          <w:fldChar w:fldCharType="begin"/>
        </w:r>
        <w:r>
          <w:instrText>PAGE   \* MERGEFORMAT</w:instrText>
        </w:r>
        <w:r>
          <w:fldChar w:fldCharType="separate"/>
        </w:r>
        <w:r>
          <w:t>2</w:t>
        </w:r>
        <w:r>
          <w:fldChar w:fldCharType="end"/>
        </w:r>
      </w:p>
    </w:sdtContent>
  </w:sdt>
  <w:p w14:paraId="3764DD74" w14:textId="77777777" w:rsidR="00DE06A2" w:rsidRDefault="00DE0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B40F" w14:textId="77777777" w:rsidR="00DE06A2" w:rsidRDefault="00DE06A2" w:rsidP="00DE06A2">
      <w:r>
        <w:separator/>
      </w:r>
    </w:p>
  </w:footnote>
  <w:footnote w:type="continuationSeparator" w:id="0">
    <w:p w14:paraId="67FC4AEC" w14:textId="77777777" w:rsidR="00DE06A2" w:rsidRDefault="00DE06A2" w:rsidP="00D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956326245">
    <w:abstractNumId w:val="1"/>
  </w:num>
  <w:num w:numId="2" w16cid:durableId="1379624335">
    <w:abstractNumId w:val="0"/>
  </w:num>
  <w:num w:numId="3" w16cid:durableId="1137723172">
    <w:abstractNumId w:val="0"/>
  </w:num>
  <w:num w:numId="4" w16cid:durableId="1322388323">
    <w:abstractNumId w:val="0"/>
  </w:num>
  <w:num w:numId="5" w16cid:durableId="1017196321">
    <w:abstractNumId w:val="1"/>
  </w:num>
  <w:num w:numId="6" w16cid:durableId="71781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1C"/>
    <w:rsid w:val="00027C27"/>
    <w:rsid w:val="000C0CF4"/>
    <w:rsid w:val="00281579"/>
    <w:rsid w:val="002B4C47"/>
    <w:rsid w:val="00306C61"/>
    <w:rsid w:val="0037582B"/>
    <w:rsid w:val="003D131C"/>
    <w:rsid w:val="00833FD9"/>
    <w:rsid w:val="00857548"/>
    <w:rsid w:val="009B7615"/>
    <w:rsid w:val="009C36CA"/>
    <w:rsid w:val="00B51BDC"/>
    <w:rsid w:val="00B561C0"/>
    <w:rsid w:val="00B773CE"/>
    <w:rsid w:val="00C91823"/>
    <w:rsid w:val="00D008AB"/>
    <w:rsid w:val="00DE06A2"/>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B2BC"/>
  <w15:chartTrackingRefBased/>
  <w15:docId w15:val="{6105ECE4-FD4E-42C2-973F-D6EAECC1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3D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CA92813C7DA4A926F7DD683064C36" ma:contentTypeVersion="15" ma:contentTypeDescription="Create a new document." ma:contentTypeScope="" ma:versionID="e6c01c02c6dda2a3d3d13faa52a53c68">
  <xsd:schema xmlns:xsd="http://www.w3.org/2001/XMLSchema" xmlns:xs="http://www.w3.org/2001/XMLSchema" xmlns:p="http://schemas.microsoft.com/office/2006/metadata/properties" xmlns:ns2="196d7855-786e-4548-81c8-7692307be23d" xmlns:ns3="d06fdf3a-6b56-4ca8-a42f-a1c67bce0961" targetNamespace="http://schemas.microsoft.com/office/2006/metadata/properties" ma:root="true" ma:fieldsID="89f5a28c56aab034f8a6fe2a4ff89b06" ns2:_="" ns3:_="">
    <xsd:import namespace="196d7855-786e-4548-81c8-7692307be23d"/>
    <xsd:import namespace="d06fdf3a-6b56-4ca8-a42f-a1c67bce0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eletionDat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855-786e-4548-81c8-7692307b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eletionDate" ma:index="18" nillable="true" ma:displayName="Deletion Date" ma:description="Delete this file after 3 years" ma:format="DateOnly" ma:internalName="DeletionDat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fdf3a-6b56-4ca8-a42f-a1c67bce09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d7874e-f9c1-4da6-a92a-d5c33bdfdf8c}" ma:internalName="TaxCatchAll" ma:showField="CatchAllData" ma:web="d06fdf3a-6b56-4ca8-a42f-a1c67bce0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6fdf3a-6b56-4ca8-a42f-a1c67bce0961" xsi:nil="true"/>
    <lcf76f155ced4ddcb4097134ff3c332f xmlns="196d7855-786e-4548-81c8-7692307be23d">
      <Terms xmlns="http://schemas.microsoft.com/office/infopath/2007/PartnerControls"/>
    </lcf76f155ced4ddcb4097134ff3c332f>
    <DeletionDate xmlns="196d7855-786e-4548-81c8-7692307be23d" xsi:nil="true"/>
  </documentManagement>
</p:properties>
</file>

<file path=customXml/itemProps1.xml><?xml version="1.0" encoding="utf-8"?>
<ds:datastoreItem xmlns:ds="http://schemas.openxmlformats.org/officeDocument/2006/customXml" ds:itemID="{4D93CD58-D149-4ED0-BBDC-6AEC640C0B7A}"/>
</file>

<file path=customXml/itemProps2.xml><?xml version="1.0" encoding="utf-8"?>
<ds:datastoreItem xmlns:ds="http://schemas.openxmlformats.org/officeDocument/2006/customXml" ds:itemID="{4320BBE5-CCAE-4FAC-ADFF-2F768B6D09A5}"/>
</file>

<file path=customXml/itemProps3.xml><?xml version="1.0" encoding="utf-8"?>
<ds:datastoreItem xmlns:ds="http://schemas.openxmlformats.org/officeDocument/2006/customXml" ds:itemID="{7479FAA8-C186-482B-B4C5-E60BC0143F6B}"/>
</file>

<file path=docProps/app.xml><?xml version="1.0" encoding="utf-8"?>
<Properties xmlns="http://schemas.openxmlformats.org/officeDocument/2006/extended-properties" xmlns:vt="http://schemas.openxmlformats.org/officeDocument/2006/docPropsVTypes">
  <Template>Normal</Template>
  <TotalTime>40</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Gemmell</dc:creator>
  <cp:keywords/>
  <dc:description/>
  <cp:lastModifiedBy>Kirsty Gemmell</cp:lastModifiedBy>
  <cp:revision>1</cp:revision>
  <dcterms:created xsi:type="dcterms:W3CDTF">2024-10-29T09:08:00Z</dcterms:created>
  <dcterms:modified xsi:type="dcterms:W3CDTF">2024-10-29T14:48:00Z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0x01010014FCA92813C7DA4A926F7DD683064C36</vt:lpwstr>
  </property>
</Properties>
</file>