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9E2E" w14:textId="77777777" w:rsidR="009004FE" w:rsidRPr="009A49EE" w:rsidRDefault="009004FE" w:rsidP="009A49EE">
      <w:pPr>
        <w:jc w:val="center"/>
        <w:rPr>
          <w:rFonts w:eastAsiaTheme="minorEastAsia" w:cs="Arial"/>
          <w:b/>
          <w:sz w:val="36"/>
          <w:szCs w:val="36"/>
          <w:lang w:val="en-US"/>
        </w:rPr>
      </w:pPr>
      <w:r w:rsidRPr="009A49EE">
        <w:rPr>
          <w:rFonts w:eastAsiaTheme="minorEastAsia" w:cs="Arial"/>
          <w:b/>
          <w:sz w:val="36"/>
          <w:szCs w:val="36"/>
          <w:lang w:val="en-US"/>
        </w:rPr>
        <w:t>Supporting Professional Learning Together</w:t>
      </w:r>
    </w:p>
    <w:p w14:paraId="751B06E0" w14:textId="77777777" w:rsidR="00B0367D" w:rsidRPr="009A49EE" w:rsidRDefault="00B0367D" w:rsidP="009A49EE">
      <w:pPr>
        <w:jc w:val="center"/>
        <w:rPr>
          <w:rFonts w:eastAsiaTheme="minorEastAsia" w:cs="Arial"/>
          <w:sz w:val="36"/>
          <w:szCs w:val="36"/>
          <w:lang w:val="en-US"/>
        </w:rPr>
      </w:pPr>
    </w:p>
    <w:p w14:paraId="28E3BA1C" w14:textId="6D05A8F6" w:rsidR="00B376FD" w:rsidRPr="009A49EE" w:rsidRDefault="00B0367D" w:rsidP="009A49EE">
      <w:pPr>
        <w:jc w:val="center"/>
        <w:rPr>
          <w:rFonts w:cs="Arial"/>
          <w:b/>
          <w:sz w:val="36"/>
          <w:szCs w:val="36"/>
        </w:rPr>
      </w:pPr>
      <w:r w:rsidRPr="009A49EE">
        <w:rPr>
          <w:rFonts w:cs="Arial"/>
          <w:b/>
          <w:sz w:val="36"/>
          <w:szCs w:val="36"/>
        </w:rPr>
        <w:t>Professional Learning Verifier</w:t>
      </w:r>
      <w:r w:rsidR="0037419D">
        <w:rPr>
          <w:rFonts w:cs="Arial"/>
          <w:b/>
          <w:sz w:val="36"/>
          <w:szCs w:val="36"/>
        </w:rPr>
        <w:t xml:space="preserve"> Agreement</w:t>
      </w:r>
    </w:p>
    <w:p w14:paraId="53118E78" w14:textId="77777777" w:rsidR="007E0949" w:rsidRDefault="007E0949" w:rsidP="007E0949">
      <w:pPr>
        <w:rPr>
          <w:rFonts w:eastAsiaTheme="minorEastAsia" w:cs="Arial"/>
          <w:szCs w:val="24"/>
          <w:lang w:val="en-US"/>
        </w:rPr>
      </w:pPr>
    </w:p>
    <w:p w14:paraId="55AFF87C" w14:textId="3B8C530E" w:rsidR="00633FDB" w:rsidRDefault="00633FDB" w:rsidP="00633FDB"/>
    <w:p w14:paraId="4B139D40" w14:textId="77777777" w:rsidR="0037419D" w:rsidRDefault="0037419D" w:rsidP="0037419D">
      <w:pPr>
        <w:rPr>
          <w:rFonts w:cs="Arial"/>
          <w:szCs w:val="24"/>
        </w:rPr>
      </w:pPr>
      <w:r>
        <w:rPr>
          <w:rFonts w:cs="Arial"/>
          <w:szCs w:val="24"/>
        </w:rPr>
        <w:t xml:space="preserve">The Competent Practitioner Framework describes a competent and critically reflective practitioner, the attributes, the values and principles of CLD, the 7 competences and the Code of Ethics under which CLDSC members operate.  These bring both rights and responsibilities.  In the context of a PL Verifier’s relationship with the member they are supporting, these would include the right to a safe space to share practice and the responsibility to challenge practice.  </w:t>
      </w:r>
    </w:p>
    <w:p w14:paraId="6E97A7F7" w14:textId="77777777" w:rsidR="0037419D" w:rsidRDefault="0037419D" w:rsidP="00633FDB"/>
    <w:p w14:paraId="596341CF" w14:textId="77777777" w:rsidR="00633FDB" w:rsidRDefault="00633FDB" w:rsidP="00633FDB"/>
    <w:p w14:paraId="4FE07E23" w14:textId="77777777" w:rsidR="00633FDB" w:rsidRPr="00E026B7" w:rsidRDefault="00633FDB" w:rsidP="00633FDB">
      <w:pPr>
        <w:spacing w:after="160"/>
        <w:rPr>
          <w:rFonts w:eastAsiaTheme="minorHAnsi" w:cs="Arial"/>
          <w:b/>
          <w:szCs w:val="24"/>
        </w:rPr>
      </w:pPr>
      <w:r w:rsidRPr="00E026B7">
        <w:rPr>
          <w:rFonts w:eastAsiaTheme="minorHAnsi" w:cs="Arial"/>
          <w:b/>
          <w:szCs w:val="24"/>
        </w:rPr>
        <w:t>1</w:t>
      </w:r>
      <w:r w:rsidRPr="00E026B7">
        <w:rPr>
          <w:rFonts w:eastAsiaTheme="minorHAnsi" w:cs="Arial"/>
          <w:b/>
          <w:szCs w:val="24"/>
        </w:rPr>
        <w:tab/>
        <w:t>PL Verifying Agreement</w:t>
      </w:r>
    </w:p>
    <w:p w14:paraId="7253D9AE" w14:textId="56D99B33" w:rsidR="00633FDB" w:rsidRPr="00A5273D" w:rsidRDefault="00633FDB" w:rsidP="00633FDB">
      <w:pPr>
        <w:spacing w:after="160"/>
        <w:rPr>
          <w:rFonts w:eastAsiaTheme="minorHAnsi" w:cs="Arial"/>
          <w:szCs w:val="24"/>
        </w:rPr>
      </w:pPr>
      <w:r>
        <w:rPr>
          <w:rFonts w:eastAsiaTheme="minorHAnsi" w:cs="Arial"/>
          <w:szCs w:val="24"/>
        </w:rPr>
        <w:t>At their first meeting the PL Verifier and the CLDSC Member being supported will agree their preferred medium for communication, when and how frequently they will meet, the focus of meetings etc.  This will be added to the agreement pro forma.  This agreement sets the parameters of the relationship from the outset and can be reviewed and amended as the partnership progresses.</w:t>
      </w:r>
    </w:p>
    <w:p w14:paraId="15D2E7AB" w14:textId="77777777" w:rsidR="00633FDB" w:rsidRPr="00E026B7" w:rsidRDefault="00633FDB" w:rsidP="00633FDB">
      <w:pPr>
        <w:spacing w:after="160"/>
        <w:rPr>
          <w:rFonts w:eastAsiaTheme="minorHAnsi" w:cs="Arial"/>
          <w:b/>
          <w:szCs w:val="24"/>
        </w:rPr>
      </w:pPr>
      <w:r w:rsidRPr="00E026B7">
        <w:rPr>
          <w:rFonts w:eastAsiaTheme="minorHAnsi" w:cs="Arial"/>
          <w:b/>
          <w:szCs w:val="24"/>
        </w:rPr>
        <w:t>2</w:t>
      </w:r>
      <w:r w:rsidRPr="00E026B7">
        <w:rPr>
          <w:rFonts w:eastAsiaTheme="minorHAnsi" w:cs="Arial"/>
          <w:b/>
          <w:szCs w:val="24"/>
        </w:rPr>
        <w:tab/>
        <w:t>Confidentiality</w:t>
      </w:r>
    </w:p>
    <w:p w14:paraId="570E3D8C" w14:textId="1B6CBF1A" w:rsidR="00633FDB" w:rsidRPr="00633FDB" w:rsidRDefault="00633FDB" w:rsidP="00633FDB">
      <w:pPr>
        <w:spacing w:after="160"/>
        <w:rPr>
          <w:rFonts w:eastAsiaTheme="minorHAnsi" w:cs="Arial"/>
          <w:szCs w:val="24"/>
        </w:rPr>
      </w:pPr>
      <w:r w:rsidRPr="00D85536">
        <w:rPr>
          <w:rFonts w:eastAsiaTheme="minorHAnsi" w:cs="Arial"/>
          <w:szCs w:val="24"/>
        </w:rPr>
        <w:t>Once</w:t>
      </w:r>
      <w:r>
        <w:rPr>
          <w:rFonts w:eastAsiaTheme="minorHAnsi" w:cs="Arial"/>
          <w:szCs w:val="24"/>
        </w:rPr>
        <w:t xml:space="preserve"> a PL Verifier and the CLDSC Member have been matched</w:t>
      </w:r>
      <w:r w:rsidRPr="00D85536">
        <w:rPr>
          <w:rFonts w:eastAsiaTheme="minorHAnsi" w:cs="Arial"/>
          <w:szCs w:val="24"/>
        </w:rPr>
        <w:t>,</w:t>
      </w:r>
      <w:r>
        <w:rPr>
          <w:rFonts w:eastAsiaTheme="minorHAnsi" w:cs="Arial"/>
          <w:szCs w:val="24"/>
        </w:rPr>
        <w:t xml:space="preserve"> CLDSC will only </w:t>
      </w:r>
      <w:r w:rsidRPr="00D85536">
        <w:rPr>
          <w:rFonts w:eastAsiaTheme="minorHAnsi" w:cs="Arial"/>
          <w:szCs w:val="24"/>
        </w:rPr>
        <w:t>keep a record of the number of members request</w:t>
      </w:r>
      <w:r>
        <w:rPr>
          <w:rFonts w:eastAsiaTheme="minorHAnsi" w:cs="Arial"/>
          <w:szCs w:val="24"/>
        </w:rPr>
        <w:t>ing this kind of support and subsequently matched</w:t>
      </w:r>
      <w:r w:rsidRPr="00D85536">
        <w:rPr>
          <w:rFonts w:eastAsiaTheme="minorHAnsi" w:cs="Arial"/>
          <w:szCs w:val="24"/>
        </w:rPr>
        <w:t xml:space="preserve">.  </w:t>
      </w:r>
      <w:r>
        <w:rPr>
          <w:rFonts w:eastAsiaTheme="minorHAnsi" w:cs="Arial"/>
          <w:szCs w:val="24"/>
        </w:rPr>
        <w:t xml:space="preserve">The PL Verifier will keep an </w:t>
      </w:r>
      <w:r w:rsidRPr="00D85536">
        <w:rPr>
          <w:rFonts w:eastAsiaTheme="minorHAnsi" w:cs="Arial"/>
          <w:szCs w:val="24"/>
        </w:rPr>
        <w:t>anonymised records of their discussions with the member they are supporting, detailing the frequency and duration of contact with the CLDSC member as well as the topic(s) addressed.</w:t>
      </w:r>
    </w:p>
    <w:p w14:paraId="585C0710" w14:textId="77777777" w:rsidR="00633FDB" w:rsidRPr="00E026B7" w:rsidRDefault="00633FDB" w:rsidP="00633FDB">
      <w:pPr>
        <w:spacing w:after="160"/>
        <w:rPr>
          <w:rFonts w:eastAsiaTheme="minorHAnsi" w:cs="Arial"/>
          <w:b/>
          <w:szCs w:val="24"/>
        </w:rPr>
      </w:pPr>
      <w:r w:rsidRPr="00E026B7">
        <w:rPr>
          <w:rFonts w:eastAsiaTheme="minorHAnsi" w:cs="Arial"/>
          <w:b/>
          <w:szCs w:val="24"/>
        </w:rPr>
        <w:t>3</w:t>
      </w:r>
      <w:r w:rsidRPr="00E026B7">
        <w:rPr>
          <w:rFonts w:eastAsiaTheme="minorHAnsi" w:cs="Arial"/>
          <w:b/>
          <w:szCs w:val="24"/>
        </w:rPr>
        <w:tab/>
        <w:t>Feedback and review</w:t>
      </w:r>
    </w:p>
    <w:p w14:paraId="5D87DD88" w14:textId="77777777" w:rsidR="00633FDB" w:rsidRPr="00D85536" w:rsidRDefault="00633FDB" w:rsidP="00633FDB">
      <w:pPr>
        <w:spacing w:after="160"/>
        <w:rPr>
          <w:rFonts w:eastAsiaTheme="minorHAnsi" w:cs="Arial"/>
          <w:szCs w:val="24"/>
        </w:rPr>
      </w:pPr>
      <w:r w:rsidRPr="00D85536">
        <w:rPr>
          <w:rFonts w:eastAsiaTheme="minorHAnsi" w:cs="Arial"/>
          <w:szCs w:val="24"/>
        </w:rPr>
        <w:t xml:space="preserve">Depending on the duration </w:t>
      </w:r>
      <w:r>
        <w:rPr>
          <w:rFonts w:eastAsiaTheme="minorHAnsi" w:cs="Arial"/>
          <w:szCs w:val="24"/>
        </w:rPr>
        <w:t>of the PL Verifying</w:t>
      </w:r>
      <w:r w:rsidRPr="00D85536">
        <w:rPr>
          <w:rFonts w:eastAsiaTheme="minorHAnsi" w:cs="Arial"/>
          <w:szCs w:val="24"/>
        </w:rPr>
        <w:t xml:space="preserve"> relationship either at the end or at some</w:t>
      </w:r>
      <w:r>
        <w:rPr>
          <w:rFonts w:eastAsiaTheme="minorHAnsi" w:cs="Arial"/>
          <w:szCs w:val="24"/>
        </w:rPr>
        <w:t xml:space="preserve"> mutually agreed point,  both the PL Verifier and the CLDSC member supported will be </w:t>
      </w:r>
      <w:r w:rsidRPr="00D85536">
        <w:rPr>
          <w:rFonts w:eastAsiaTheme="minorHAnsi" w:cs="Arial"/>
          <w:szCs w:val="24"/>
        </w:rPr>
        <w:t>asked to provide anonymised feedback t</w:t>
      </w:r>
      <w:r>
        <w:rPr>
          <w:rFonts w:eastAsiaTheme="minorHAnsi" w:cs="Arial"/>
          <w:szCs w:val="24"/>
        </w:rPr>
        <w:t>o CLDSC and</w:t>
      </w:r>
      <w:r w:rsidRPr="00D85536">
        <w:rPr>
          <w:rFonts w:eastAsiaTheme="minorHAnsi" w:cs="Arial"/>
          <w:szCs w:val="24"/>
        </w:rPr>
        <w:t xml:space="preserve"> to</w:t>
      </w:r>
      <w:r>
        <w:rPr>
          <w:rFonts w:eastAsiaTheme="minorHAnsi" w:cs="Arial"/>
          <w:szCs w:val="24"/>
        </w:rPr>
        <w:t xml:space="preserve"> share their reflections on their experience of the PL Verifying process</w:t>
      </w:r>
      <w:r w:rsidRPr="00D85536">
        <w:rPr>
          <w:rFonts w:eastAsiaTheme="minorHAnsi" w:cs="Arial"/>
          <w:szCs w:val="24"/>
        </w:rPr>
        <w:t xml:space="preserve"> to inform the future development of these initiatives.  </w:t>
      </w:r>
    </w:p>
    <w:p w14:paraId="404A99C0" w14:textId="77777777" w:rsidR="00633FDB" w:rsidRDefault="00633FDB" w:rsidP="00633FDB">
      <w:pPr>
        <w:spacing w:after="160"/>
        <w:rPr>
          <w:rFonts w:eastAsiaTheme="minorHAnsi" w:cs="Arial"/>
          <w:szCs w:val="24"/>
        </w:rPr>
      </w:pPr>
    </w:p>
    <w:p w14:paraId="08F93172" w14:textId="77777777" w:rsidR="009A49EE" w:rsidRDefault="009A49EE">
      <w:pPr>
        <w:rPr>
          <w:b/>
          <w:szCs w:val="24"/>
          <w:lang w:eastAsia="en-GB"/>
        </w:rPr>
      </w:pPr>
      <w:r>
        <w:rPr>
          <w:b/>
          <w:szCs w:val="24"/>
          <w:lang w:eastAsia="en-GB"/>
        </w:rPr>
        <w:br w:type="page"/>
      </w:r>
    </w:p>
    <w:p w14:paraId="5AEA9BF5" w14:textId="4A847717" w:rsidR="00633FDB" w:rsidRPr="009A49EE" w:rsidRDefault="00633FDB" w:rsidP="0037419D">
      <w:pPr>
        <w:jc w:val="center"/>
        <w:rPr>
          <w:b/>
          <w:sz w:val="36"/>
          <w:szCs w:val="36"/>
          <w:lang w:eastAsia="en-GB"/>
        </w:rPr>
      </w:pPr>
      <w:r w:rsidRPr="009A49EE">
        <w:rPr>
          <w:b/>
          <w:sz w:val="36"/>
          <w:szCs w:val="36"/>
          <w:lang w:eastAsia="en-GB"/>
        </w:rPr>
        <w:lastRenderedPageBreak/>
        <w:t>PL Verifier Agreement</w:t>
      </w:r>
    </w:p>
    <w:p w14:paraId="756DF306" w14:textId="77777777" w:rsidR="00633FDB" w:rsidRDefault="00633FDB" w:rsidP="007E0949">
      <w:pPr>
        <w:rPr>
          <w:rFonts w:cs="Arial"/>
          <w:b/>
          <w:szCs w:val="24"/>
        </w:rPr>
      </w:pPr>
    </w:p>
    <w:p w14:paraId="27EDA9A1" w14:textId="77777777" w:rsidR="00633FDB" w:rsidRPr="00780D00" w:rsidRDefault="00633FDB" w:rsidP="00633FDB">
      <w:pPr>
        <w:jc w:val="both"/>
        <w:rPr>
          <w:lang w:eastAsia="en-GB"/>
        </w:rPr>
      </w:pPr>
    </w:p>
    <w:p w14:paraId="63914E77" w14:textId="77777777" w:rsidR="00633FDB" w:rsidRDefault="00633FDB" w:rsidP="00633FDB">
      <w:pPr>
        <w:jc w:val="both"/>
        <w:rPr>
          <w:lang w:eastAsia="en-GB"/>
        </w:rPr>
      </w:pPr>
      <w:r w:rsidRPr="00780D00">
        <w:rPr>
          <w:lang w:eastAsia="en-GB"/>
        </w:rPr>
        <w:t>This form should be discussed and completed at th</w:t>
      </w:r>
      <w:r>
        <w:rPr>
          <w:lang w:eastAsia="en-GB"/>
        </w:rPr>
        <w:t>e first meeting of the CLD PL Verifier</w:t>
      </w:r>
      <w:r w:rsidRPr="00780D00">
        <w:rPr>
          <w:lang w:eastAsia="en-GB"/>
        </w:rPr>
        <w:t xml:space="preserve"> with the CLDSC member being supported.  Any subsequent amendments should be added when agreed and the date noted.</w:t>
      </w:r>
    </w:p>
    <w:p w14:paraId="0880A441" w14:textId="77777777" w:rsidR="00633FDB" w:rsidRPr="00780D00" w:rsidRDefault="00633FDB" w:rsidP="00633FDB">
      <w:pPr>
        <w:jc w:val="both"/>
        <w:rPr>
          <w:lang w:eastAsia="en-GB"/>
        </w:rPr>
      </w:pPr>
    </w:p>
    <w:p w14:paraId="4A2A17F8" w14:textId="77777777" w:rsidR="00633FDB" w:rsidRPr="00780D00" w:rsidRDefault="00633FDB" w:rsidP="00633FDB">
      <w:pPr>
        <w:jc w:val="both"/>
        <w:rPr>
          <w:lang w:eastAsia="en-GB"/>
        </w:rPr>
      </w:pPr>
    </w:p>
    <w:p w14:paraId="4BE67470" w14:textId="26516C1E" w:rsidR="00633FDB" w:rsidRPr="00780D00" w:rsidRDefault="00633FDB" w:rsidP="00633FDB">
      <w:pPr>
        <w:jc w:val="both"/>
        <w:rPr>
          <w:lang w:eastAsia="en-GB"/>
        </w:rPr>
      </w:pPr>
      <w:r w:rsidRPr="00780D00">
        <w:rPr>
          <w:lang w:eastAsia="en-GB"/>
        </w:rPr>
        <w:t>We are both voluntarily entering into this partnership and wish this to be a rewarding experience.   We agree tha</w:t>
      </w:r>
      <w:r w:rsidR="0037419D">
        <w:rPr>
          <w:lang w:eastAsia="en-GB"/>
        </w:rPr>
        <w:t>t:</w:t>
      </w:r>
    </w:p>
    <w:p w14:paraId="630DC361" w14:textId="77777777" w:rsidR="00633FDB" w:rsidRPr="00780D00" w:rsidRDefault="00633FDB" w:rsidP="00633FDB">
      <w:pPr>
        <w:jc w:val="both"/>
        <w:rPr>
          <w:rFonts w:eastAsiaTheme="minorEastAsia" w:cstheme="minorBidi"/>
          <w:szCs w:val="24"/>
          <w:lang w:val="en-US"/>
        </w:rPr>
      </w:pPr>
    </w:p>
    <w:p w14:paraId="220D4026" w14:textId="50181C96" w:rsidR="00633FDB" w:rsidRPr="00780D00" w:rsidRDefault="00633FDB" w:rsidP="00633FDB">
      <w:pPr>
        <w:numPr>
          <w:ilvl w:val="0"/>
          <w:numId w:val="18"/>
        </w:numPr>
        <w:jc w:val="both"/>
        <w:rPr>
          <w:rFonts w:eastAsiaTheme="minorEastAsia" w:cstheme="minorBidi"/>
          <w:szCs w:val="24"/>
          <w:lang w:val="en-US"/>
        </w:rPr>
      </w:pPr>
      <w:r w:rsidRPr="00780D00">
        <w:rPr>
          <w:rFonts w:eastAsiaTheme="minorEastAsia" w:cstheme="minorBidi"/>
          <w:szCs w:val="24"/>
          <w:lang w:val="en-US"/>
        </w:rPr>
        <w:t>The initial peri</w:t>
      </w:r>
      <w:r>
        <w:rPr>
          <w:rFonts w:eastAsiaTheme="minorEastAsia" w:cstheme="minorBidi"/>
          <w:szCs w:val="24"/>
          <w:lang w:val="en-US"/>
        </w:rPr>
        <w:t>od for our</w:t>
      </w:r>
      <w:r w:rsidRPr="00780D00">
        <w:rPr>
          <w:rFonts w:eastAsiaTheme="minorEastAsia" w:cstheme="minorBidi"/>
          <w:szCs w:val="24"/>
          <w:lang w:val="en-US"/>
        </w:rPr>
        <w:t xml:space="preserve"> relationship is </w:t>
      </w:r>
      <w:r w:rsidR="0037419D">
        <w:rPr>
          <w:rFonts w:eastAsiaTheme="minorEastAsia" w:cstheme="minorBidi"/>
          <w:szCs w:val="24"/>
          <w:lang w:val="en-US"/>
        </w:rPr>
        <w:t>______</w:t>
      </w:r>
      <w:r w:rsidRPr="00780D00">
        <w:rPr>
          <w:rFonts w:eastAsiaTheme="minorEastAsia" w:cstheme="minorBidi"/>
          <w:szCs w:val="24"/>
          <w:lang w:val="en-US"/>
        </w:rPr>
        <w:t xml:space="preserve"> after which we will review things and continue or end by agreement once we have achieved as much as possible. </w:t>
      </w:r>
    </w:p>
    <w:p w14:paraId="7162B876" w14:textId="77777777" w:rsidR="00633FDB" w:rsidRPr="00780D00" w:rsidRDefault="00633FDB" w:rsidP="00633FDB">
      <w:pPr>
        <w:jc w:val="both"/>
        <w:rPr>
          <w:rFonts w:eastAsiaTheme="minorEastAsia" w:cstheme="minorBidi"/>
          <w:szCs w:val="24"/>
          <w:lang w:val="en-US"/>
        </w:rPr>
      </w:pPr>
    </w:p>
    <w:p w14:paraId="734B6BB8" w14:textId="51DC6EBA" w:rsidR="00633FDB" w:rsidRPr="0037419D" w:rsidRDefault="00633FDB" w:rsidP="0037419D">
      <w:pPr>
        <w:numPr>
          <w:ilvl w:val="0"/>
          <w:numId w:val="18"/>
        </w:numPr>
        <w:jc w:val="both"/>
        <w:rPr>
          <w:rFonts w:eastAsiaTheme="minorEastAsia" w:cstheme="minorBidi"/>
          <w:szCs w:val="24"/>
          <w:lang w:val="en-US"/>
        </w:rPr>
      </w:pPr>
      <w:r w:rsidRPr="00780D00">
        <w:rPr>
          <w:rFonts w:eastAsiaTheme="minorEastAsia" w:cstheme="minorBidi"/>
          <w:szCs w:val="24"/>
          <w:lang w:val="en-US"/>
        </w:rPr>
        <w:t xml:space="preserve">The frequency and duration of our meetings will be </w:t>
      </w:r>
      <w:r w:rsidR="0037419D">
        <w:rPr>
          <w:rFonts w:eastAsiaTheme="minorEastAsia" w:cstheme="minorBidi"/>
          <w:szCs w:val="24"/>
          <w:lang w:val="en-US"/>
        </w:rPr>
        <w:t xml:space="preserve">____________ </w:t>
      </w:r>
      <w:r w:rsidRPr="0037419D">
        <w:rPr>
          <w:rFonts w:eastAsiaTheme="minorEastAsia" w:cstheme="minorBidi"/>
          <w:szCs w:val="24"/>
          <w:lang w:val="en-US"/>
        </w:rPr>
        <w:t xml:space="preserve"> To be reviewed and amended as agreed.</w:t>
      </w:r>
    </w:p>
    <w:p w14:paraId="2F705E91" w14:textId="77777777" w:rsidR="00633FDB" w:rsidRPr="00780D00" w:rsidRDefault="00633FDB" w:rsidP="00633FDB">
      <w:pPr>
        <w:jc w:val="both"/>
        <w:rPr>
          <w:rFonts w:eastAsiaTheme="minorEastAsia" w:cstheme="minorBidi"/>
          <w:szCs w:val="24"/>
          <w:lang w:val="en-US"/>
        </w:rPr>
      </w:pPr>
    </w:p>
    <w:p w14:paraId="04E8A9BC" w14:textId="77777777" w:rsidR="00633FDB" w:rsidRPr="00780D00" w:rsidRDefault="00633FDB" w:rsidP="00633FDB">
      <w:pPr>
        <w:numPr>
          <w:ilvl w:val="0"/>
          <w:numId w:val="18"/>
        </w:numPr>
        <w:spacing w:after="120"/>
        <w:ind w:left="357" w:hanging="357"/>
        <w:jc w:val="both"/>
        <w:rPr>
          <w:rFonts w:eastAsiaTheme="minorEastAsia" w:cstheme="minorBidi"/>
          <w:szCs w:val="24"/>
          <w:lang w:val="en-US"/>
        </w:rPr>
      </w:pPr>
      <w:r>
        <w:rPr>
          <w:rFonts w:eastAsiaTheme="minorEastAsia" w:cstheme="minorBidi"/>
          <w:szCs w:val="24"/>
          <w:lang w:val="en-US"/>
        </w:rPr>
        <w:t xml:space="preserve">Our </w:t>
      </w:r>
      <w:r w:rsidRPr="00780D00">
        <w:rPr>
          <w:rFonts w:eastAsiaTheme="minorEastAsia" w:cstheme="minorBidi"/>
          <w:szCs w:val="24"/>
          <w:lang w:val="en-US"/>
        </w:rPr>
        <w:t xml:space="preserve"> partnership will focus on: </w:t>
      </w:r>
    </w:p>
    <w:p w14:paraId="4875D2D5" w14:textId="77777777" w:rsidR="00633FDB" w:rsidRPr="00780D00" w:rsidRDefault="00633FDB" w:rsidP="0037419D">
      <w:pPr>
        <w:numPr>
          <w:ilvl w:val="0"/>
          <w:numId w:val="19"/>
        </w:numPr>
        <w:tabs>
          <w:tab w:val="clear" w:pos="360"/>
          <w:tab w:val="num" w:pos="717"/>
        </w:tabs>
        <w:ind w:left="717"/>
        <w:jc w:val="both"/>
        <w:rPr>
          <w:rFonts w:eastAsiaTheme="minorEastAsia" w:cstheme="minorBidi"/>
          <w:szCs w:val="24"/>
          <w:lang w:val="en-US"/>
        </w:rPr>
      </w:pPr>
    </w:p>
    <w:p w14:paraId="6B261DAD" w14:textId="77777777" w:rsidR="00633FDB" w:rsidRPr="00780D00" w:rsidRDefault="00633FDB" w:rsidP="0037419D">
      <w:pPr>
        <w:numPr>
          <w:ilvl w:val="0"/>
          <w:numId w:val="19"/>
        </w:numPr>
        <w:tabs>
          <w:tab w:val="clear" w:pos="360"/>
          <w:tab w:val="num" w:pos="717"/>
        </w:tabs>
        <w:ind w:left="717"/>
        <w:jc w:val="both"/>
        <w:rPr>
          <w:rFonts w:eastAsiaTheme="minorEastAsia" w:cstheme="minorBidi"/>
          <w:szCs w:val="24"/>
          <w:lang w:val="en-US"/>
        </w:rPr>
      </w:pPr>
      <w:r w:rsidRPr="00780D00">
        <w:rPr>
          <w:rFonts w:eastAsiaTheme="minorEastAsia" w:cstheme="minorBidi"/>
          <w:szCs w:val="24"/>
          <w:lang w:val="en-US"/>
        </w:rPr>
        <w:t xml:space="preserve"> </w:t>
      </w:r>
    </w:p>
    <w:p w14:paraId="304D700F" w14:textId="77777777" w:rsidR="00633FDB" w:rsidRPr="00780D00" w:rsidRDefault="00633FDB" w:rsidP="0037419D">
      <w:pPr>
        <w:numPr>
          <w:ilvl w:val="0"/>
          <w:numId w:val="19"/>
        </w:numPr>
        <w:tabs>
          <w:tab w:val="clear" w:pos="360"/>
          <w:tab w:val="num" w:pos="717"/>
        </w:tabs>
        <w:ind w:left="717"/>
        <w:jc w:val="both"/>
        <w:rPr>
          <w:rFonts w:eastAsiaTheme="minorEastAsia" w:cstheme="minorBidi"/>
          <w:szCs w:val="24"/>
          <w:lang w:val="en-US"/>
        </w:rPr>
      </w:pPr>
      <w:r w:rsidRPr="00780D00">
        <w:rPr>
          <w:rFonts w:eastAsiaTheme="minorEastAsia" w:cstheme="minorBidi"/>
          <w:szCs w:val="24"/>
          <w:lang w:val="en-US"/>
        </w:rPr>
        <w:t xml:space="preserve"> </w:t>
      </w:r>
    </w:p>
    <w:p w14:paraId="7192DE74" w14:textId="77777777" w:rsidR="0037419D" w:rsidRPr="0037419D" w:rsidRDefault="0037419D" w:rsidP="0037419D">
      <w:pPr>
        <w:spacing w:after="120"/>
        <w:jc w:val="both"/>
        <w:rPr>
          <w:rFonts w:eastAsiaTheme="minorEastAsia" w:cstheme="minorBidi"/>
          <w:szCs w:val="24"/>
          <w:lang w:val="en-US"/>
        </w:rPr>
      </w:pPr>
      <w:r w:rsidRPr="0037419D">
        <w:rPr>
          <w:rFonts w:eastAsiaTheme="minorEastAsia" w:cstheme="minorBidi"/>
          <w:szCs w:val="24"/>
          <w:lang w:val="en-US"/>
        </w:rPr>
        <w:t>To be agreed at first meeting and amended at subsequent meetings as necessary.</w:t>
      </w:r>
    </w:p>
    <w:p w14:paraId="25D0ACD1" w14:textId="77777777" w:rsidR="00633FDB" w:rsidRPr="00780D00" w:rsidRDefault="00633FDB" w:rsidP="00633FDB">
      <w:pPr>
        <w:jc w:val="both"/>
        <w:rPr>
          <w:rFonts w:eastAsiaTheme="minorEastAsia" w:cstheme="minorBidi"/>
          <w:szCs w:val="24"/>
          <w:lang w:val="en-US"/>
        </w:rPr>
      </w:pPr>
    </w:p>
    <w:p w14:paraId="51829EB3" w14:textId="77777777" w:rsidR="00633FDB" w:rsidRPr="00C10660" w:rsidRDefault="00633FDB" w:rsidP="00633FDB">
      <w:pPr>
        <w:numPr>
          <w:ilvl w:val="0"/>
          <w:numId w:val="18"/>
        </w:numPr>
        <w:jc w:val="both"/>
        <w:rPr>
          <w:rFonts w:eastAsiaTheme="minorEastAsia" w:cstheme="minorBidi"/>
          <w:szCs w:val="24"/>
          <w:lang w:val="en-US"/>
        </w:rPr>
      </w:pPr>
      <w:r w:rsidRPr="00C10660">
        <w:rPr>
          <w:rFonts w:eastAsiaTheme="minorEastAsia" w:cstheme="minorBidi"/>
          <w:szCs w:val="24"/>
          <w:lang w:val="en-US"/>
        </w:rPr>
        <w:t xml:space="preserve"> We will keep the content of our meetings confidential and will not discuss it with other parties without consulting before any disclosure.  </w:t>
      </w:r>
    </w:p>
    <w:p w14:paraId="1B0F0B87" w14:textId="77777777" w:rsidR="00633FDB" w:rsidRPr="00780D00" w:rsidRDefault="00633FDB" w:rsidP="00633FDB">
      <w:pPr>
        <w:jc w:val="both"/>
        <w:rPr>
          <w:rFonts w:eastAsiaTheme="minorEastAsia" w:cstheme="minorBidi"/>
          <w:szCs w:val="24"/>
          <w:lang w:val="en-US"/>
        </w:rPr>
      </w:pPr>
    </w:p>
    <w:p w14:paraId="2B39ECFF" w14:textId="77777777" w:rsidR="00633FDB" w:rsidRPr="00780D00" w:rsidRDefault="00633FDB" w:rsidP="00633FDB">
      <w:pPr>
        <w:jc w:val="both"/>
        <w:rPr>
          <w:rFonts w:eastAsiaTheme="minorEastAsia" w:cstheme="minorBidi"/>
          <w:szCs w:val="24"/>
          <w:lang w:val="en-US"/>
        </w:rPr>
      </w:pPr>
    </w:p>
    <w:tbl>
      <w:tblPr>
        <w:tblStyle w:val="TableGrid"/>
        <w:tblW w:w="0" w:type="auto"/>
        <w:tblLook w:val="04A0" w:firstRow="1" w:lastRow="0" w:firstColumn="1" w:lastColumn="0" w:noHBand="0" w:noVBand="1"/>
      </w:tblPr>
      <w:tblGrid>
        <w:gridCol w:w="2689"/>
        <w:gridCol w:w="6327"/>
      </w:tblGrid>
      <w:tr w:rsidR="0037419D" w14:paraId="0FF26486" w14:textId="77777777" w:rsidTr="0037419D">
        <w:tc>
          <w:tcPr>
            <w:tcW w:w="2689" w:type="dxa"/>
          </w:tcPr>
          <w:p w14:paraId="7ED158DE" w14:textId="77777777" w:rsidR="0037419D" w:rsidRPr="0037419D" w:rsidRDefault="0037419D" w:rsidP="0037419D">
            <w:pPr>
              <w:tabs>
                <w:tab w:val="left" w:pos="7088"/>
              </w:tabs>
              <w:rPr>
                <w:rFonts w:eastAsiaTheme="minorEastAsia" w:cstheme="minorBidi"/>
                <w:b/>
                <w:bCs/>
                <w:szCs w:val="24"/>
                <w:lang w:val="en-US"/>
              </w:rPr>
            </w:pPr>
            <w:r w:rsidRPr="0037419D">
              <w:rPr>
                <w:rFonts w:eastAsiaTheme="minorEastAsia" w:cstheme="minorBidi"/>
                <w:b/>
                <w:bCs/>
                <w:szCs w:val="24"/>
                <w:lang w:val="en-US"/>
              </w:rPr>
              <w:t xml:space="preserve">CLDSC member signature: </w:t>
            </w:r>
          </w:p>
          <w:p w14:paraId="311AB7C5" w14:textId="77777777" w:rsidR="0037419D" w:rsidRPr="0037419D" w:rsidRDefault="0037419D" w:rsidP="00633FDB">
            <w:pPr>
              <w:spacing w:before="120"/>
              <w:rPr>
                <w:rFonts w:eastAsiaTheme="minorEastAsia" w:cstheme="minorBidi"/>
                <w:b/>
                <w:bCs/>
                <w:szCs w:val="24"/>
                <w:lang w:val="en-US"/>
              </w:rPr>
            </w:pPr>
          </w:p>
        </w:tc>
        <w:tc>
          <w:tcPr>
            <w:tcW w:w="6327" w:type="dxa"/>
          </w:tcPr>
          <w:p w14:paraId="6908C174" w14:textId="77777777" w:rsidR="0037419D" w:rsidRDefault="0037419D" w:rsidP="00633FDB">
            <w:pPr>
              <w:spacing w:before="120"/>
              <w:rPr>
                <w:rFonts w:eastAsiaTheme="minorEastAsia" w:cstheme="minorBidi"/>
                <w:szCs w:val="24"/>
                <w:lang w:val="en-US"/>
              </w:rPr>
            </w:pPr>
          </w:p>
        </w:tc>
      </w:tr>
      <w:tr w:rsidR="0037419D" w14:paraId="12364FBB" w14:textId="77777777" w:rsidTr="0037419D">
        <w:tc>
          <w:tcPr>
            <w:tcW w:w="2689" w:type="dxa"/>
          </w:tcPr>
          <w:p w14:paraId="23645BB2" w14:textId="77777777" w:rsidR="0037419D" w:rsidRPr="0037419D" w:rsidRDefault="0037419D" w:rsidP="0037419D">
            <w:pPr>
              <w:tabs>
                <w:tab w:val="left" w:pos="7088"/>
              </w:tabs>
              <w:rPr>
                <w:rFonts w:eastAsiaTheme="minorEastAsia" w:cstheme="minorBidi"/>
                <w:b/>
                <w:bCs/>
                <w:szCs w:val="24"/>
                <w:lang w:val="en-US"/>
              </w:rPr>
            </w:pPr>
            <w:r w:rsidRPr="0037419D">
              <w:rPr>
                <w:rFonts w:eastAsiaTheme="minorEastAsia" w:cstheme="minorBidi"/>
                <w:b/>
                <w:bCs/>
                <w:szCs w:val="24"/>
                <w:lang w:val="en-US"/>
              </w:rPr>
              <w:t xml:space="preserve">PL Verifier signature:  </w:t>
            </w:r>
          </w:p>
          <w:p w14:paraId="610712F0" w14:textId="77777777" w:rsidR="0037419D" w:rsidRPr="0037419D" w:rsidRDefault="0037419D" w:rsidP="00633FDB">
            <w:pPr>
              <w:spacing w:before="120"/>
              <w:rPr>
                <w:rFonts w:eastAsiaTheme="minorEastAsia" w:cstheme="minorBidi"/>
                <w:b/>
                <w:bCs/>
                <w:szCs w:val="24"/>
                <w:lang w:val="en-US"/>
              </w:rPr>
            </w:pPr>
          </w:p>
        </w:tc>
        <w:tc>
          <w:tcPr>
            <w:tcW w:w="6327" w:type="dxa"/>
          </w:tcPr>
          <w:p w14:paraId="676E6C1C" w14:textId="77777777" w:rsidR="0037419D" w:rsidRDefault="0037419D" w:rsidP="00633FDB">
            <w:pPr>
              <w:spacing w:before="120"/>
              <w:rPr>
                <w:rFonts w:eastAsiaTheme="minorEastAsia" w:cstheme="minorBidi"/>
                <w:szCs w:val="24"/>
                <w:lang w:val="en-US"/>
              </w:rPr>
            </w:pPr>
          </w:p>
        </w:tc>
      </w:tr>
      <w:tr w:rsidR="0037419D" w14:paraId="6BAC408B" w14:textId="77777777" w:rsidTr="0037419D">
        <w:tc>
          <w:tcPr>
            <w:tcW w:w="2689" w:type="dxa"/>
          </w:tcPr>
          <w:p w14:paraId="1EECFE79" w14:textId="77777777" w:rsidR="0037419D" w:rsidRPr="0037419D" w:rsidRDefault="0037419D" w:rsidP="0037419D">
            <w:pPr>
              <w:spacing w:before="120"/>
              <w:rPr>
                <w:rFonts w:eastAsiaTheme="minorEastAsia" w:cstheme="minorBidi"/>
                <w:b/>
                <w:bCs/>
                <w:szCs w:val="24"/>
                <w:lang w:val="en-US"/>
              </w:rPr>
            </w:pPr>
            <w:r w:rsidRPr="0037419D">
              <w:rPr>
                <w:rFonts w:eastAsiaTheme="minorEastAsia" w:cstheme="minorBidi"/>
                <w:b/>
                <w:bCs/>
                <w:szCs w:val="24"/>
                <w:lang w:val="en-US"/>
              </w:rPr>
              <w:t>Date of agreement:</w:t>
            </w:r>
          </w:p>
          <w:p w14:paraId="489D7F71" w14:textId="77777777" w:rsidR="0037419D" w:rsidRPr="0037419D" w:rsidRDefault="0037419D" w:rsidP="00633FDB">
            <w:pPr>
              <w:spacing w:before="120"/>
              <w:rPr>
                <w:rFonts w:eastAsiaTheme="minorEastAsia" w:cstheme="minorBidi"/>
                <w:b/>
                <w:bCs/>
                <w:szCs w:val="24"/>
                <w:lang w:val="en-US"/>
              </w:rPr>
            </w:pPr>
          </w:p>
        </w:tc>
        <w:tc>
          <w:tcPr>
            <w:tcW w:w="6327" w:type="dxa"/>
          </w:tcPr>
          <w:p w14:paraId="5D2EE8F7" w14:textId="77777777" w:rsidR="0037419D" w:rsidRDefault="0037419D" w:rsidP="00633FDB">
            <w:pPr>
              <w:spacing w:before="120"/>
              <w:rPr>
                <w:rFonts w:eastAsiaTheme="minorEastAsia" w:cstheme="minorBidi"/>
                <w:szCs w:val="24"/>
                <w:lang w:val="en-US"/>
              </w:rPr>
            </w:pPr>
          </w:p>
        </w:tc>
      </w:tr>
    </w:tbl>
    <w:p w14:paraId="6845B9E4" w14:textId="77777777" w:rsidR="00633FDB" w:rsidRPr="00780D00" w:rsidRDefault="00633FDB" w:rsidP="00633FDB">
      <w:pPr>
        <w:spacing w:before="120"/>
        <w:rPr>
          <w:rFonts w:eastAsiaTheme="minorEastAsia" w:cstheme="minorBidi"/>
          <w:szCs w:val="24"/>
          <w:lang w:val="en-US"/>
        </w:rPr>
      </w:pPr>
    </w:p>
    <w:p w14:paraId="55F95610" w14:textId="77777777" w:rsidR="00633FDB" w:rsidRPr="00780D00" w:rsidRDefault="00633FDB" w:rsidP="00633FDB">
      <w:pPr>
        <w:spacing w:before="120"/>
        <w:rPr>
          <w:rFonts w:eastAsiaTheme="minorEastAsia" w:cstheme="minorBidi"/>
          <w:szCs w:val="24"/>
          <w:lang w:val="en-US"/>
        </w:rPr>
      </w:pPr>
    </w:p>
    <w:p w14:paraId="75E9D7B2" w14:textId="10C63507" w:rsidR="00633FDB" w:rsidRPr="00780D00" w:rsidRDefault="00633FDB" w:rsidP="00633FDB">
      <w:pPr>
        <w:spacing w:before="120"/>
        <w:rPr>
          <w:rFonts w:eastAsiaTheme="minorEastAsia" w:cstheme="minorBidi"/>
          <w:szCs w:val="24"/>
          <w:lang w:val="en-US"/>
        </w:rPr>
      </w:pPr>
    </w:p>
    <w:p w14:paraId="79FF0939" w14:textId="77777777" w:rsidR="00633FDB" w:rsidRPr="00780D00" w:rsidRDefault="00633FDB" w:rsidP="00633FDB">
      <w:pPr>
        <w:tabs>
          <w:tab w:val="left" w:pos="7088"/>
        </w:tabs>
        <w:rPr>
          <w:rFonts w:eastAsiaTheme="minorEastAsia" w:cstheme="minorBidi"/>
          <w:szCs w:val="24"/>
          <w:lang w:val="en-US"/>
        </w:rPr>
      </w:pPr>
      <w:r w:rsidRPr="00780D00">
        <w:rPr>
          <w:rFonts w:eastAsiaTheme="minorEastAsia" w:cstheme="minorBidi"/>
          <w:szCs w:val="24"/>
          <w:lang w:val="en-US"/>
        </w:rPr>
        <w:tab/>
        <w:t xml:space="preserve"> </w:t>
      </w:r>
    </w:p>
    <w:p w14:paraId="6FDA7E86" w14:textId="77777777" w:rsidR="00B376FD" w:rsidRDefault="00B376FD" w:rsidP="00B376FD">
      <w:pPr>
        <w:rPr>
          <w:rFonts w:cs="Arial"/>
          <w:b/>
          <w:szCs w:val="24"/>
        </w:rPr>
      </w:pPr>
    </w:p>
    <w:sectPr w:rsidR="00B376FD" w:rsidSect="00B0367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7C17" w14:textId="77777777" w:rsidR="00C434F5" w:rsidRDefault="00C434F5">
      <w:r>
        <w:separator/>
      </w:r>
    </w:p>
  </w:endnote>
  <w:endnote w:type="continuationSeparator" w:id="0">
    <w:p w14:paraId="5CAE1830" w14:textId="77777777" w:rsidR="00C434F5" w:rsidRDefault="00C4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512970"/>
      <w:docPartObj>
        <w:docPartGallery w:val="Page Numbers (Bottom of Page)"/>
        <w:docPartUnique/>
      </w:docPartObj>
    </w:sdtPr>
    <w:sdtEndPr>
      <w:rPr>
        <w:noProof/>
      </w:rPr>
    </w:sdtEndPr>
    <w:sdtContent>
      <w:p w14:paraId="11BA166F" w14:textId="77777777" w:rsidR="00BF17C4" w:rsidRDefault="00F92A9D">
        <w:pPr>
          <w:pStyle w:val="Footer"/>
          <w:jc w:val="right"/>
        </w:pPr>
        <w:r>
          <w:fldChar w:fldCharType="begin"/>
        </w:r>
        <w:r>
          <w:instrText xml:space="preserve"> PAGE   \* MERGEFORMAT </w:instrText>
        </w:r>
        <w:r>
          <w:fldChar w:fldCharType="separate"/>
        </w:r>
        <w:r w:rsidR="009A49EE">
          <w:rPr>
            <w:noProof/>
          </w:rPr>
          <w:t>3</w:t>
        </w:r>
        <w:r>
          <w:rPr>
            <w:noProof/>
          </w:rPr>
          <w:fldChar w:fldCharType="end"/>
        </w:r>
      </w:p>
    </w:sdtContent>
  </w:sdt>
  <w:p w14:paraId="2AFB6675" w14:textId="37C95E7F" w:rsidR="00BF17C4" w:rsidRDefault="009949D4">
    <w:pPr>
      <w:pStyle w:val="Footer"/>
    </w:pPr>
    <w:r>
      <w:t>July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4FAA" w14:textId="77777777" w:rsidR="00C434F5" w:rsidRDefault="00C434F5">
      <w:r>
        <w:separator/>
      </w:r>
    </w:p>
  </w:footnote>
  <w:footnote w:type="continuationSeparator" w:id="0">
    <w:p w14:paraId="19C24879" w14:textId="77777777" w:rsidR="00C434F5" w:rsidRDefault="00C4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2AB5" w14:textId="77777777" w:rsidR="00BF17C4" w:rsidRDefault="00F92A9D" w:rsidP="00A558A0">
    <w:pPr>
      <w:pStyle w:val="Header"/>
      <w:jc w:val="right"/>
    </w:pPr>
    <w:r>
      <w:rPr>
        <w:noProof/>
        <w:lang w:eastAsia="en-GB"/>
      </w:rPr>
      <w:drawing>
        <wp:inline distT="0" distB="0" distL="0" distR="0" wp14:anchorId="69BF0917" wp14:editId="60CCAF04">
          <wp:extent cx="60960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D_Colour_Logo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2B7C4E"/>
    <w:multiLevelType w:val="multilevel"/>
    <w:tmpl w:val="FE7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E4532"/>
    <w:multiLevelType w:val="hybridMultilevel"/>
    <w:tmpl w:val="A4E6A16E"/>
    <w:lvl w:ilvl="0" w:tplc="BEFA0AB2">
      <w:start w:val="1"/>
      <w:numFmt w:val="bullet"/>
      <w:lvlText w:val=""/>
      <w:lvlJc w:val="left"/>
      <w:pPr>
        <w:tabs>
          <w:tab w:val="num" w:pos="680"/>
        </w:tabs>
        <w:ind w:left="68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52AF2"/>
    <w:multiLevelType w:val="hybridMultilevel"/>
    <w:tmpl w:val="8C64772E"/>
    <w:lvl w:ilvl="0" w:tplc="E05824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15B5C"/>
    <w:multiLevelType w:val="hybridMultilevel"/>
    <w:tmpl w:val="FD92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64152"/>
    <w:multiLevelType w:val="hybridMultilevel"/>
    <w:tmpl w:val="4BDC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11A26"/>
    <w:multiLevelType w:val="hybridMultilevel"/>
    <w:tmpl w:val="BC92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A7338"/>
    <w:multiLevelType w:val="hybridMultilevel"/>
    <w:tmpl w:val="0090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3586F"/>
    <w:multiLevelType w:val="hybridMultilevel"/>
    <w:tmpl w:val="A680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65F79"/>
    <w:multiLevelType w:val="hybridMultilevel"/>
    <w:tmpl w:val="FCB4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835F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0A22989"/>
    <w:multiLevelType w:val="singleLevel"/>
    <w:tmpl w:val="08090017"/>
    <w:lvl w:ilvl="0">
      <w:start w:val="1"/>
      <w:numFmt w:val="lowerLetter"/>
      <w:lvlText w:val="%1)"/>
      <w:lvlJc w:val="left"/>
      <w:pPr>
        <w:tabs>
          <w:tab w:val="num" w:pos="360"/>
        </w:tabs>
        <w:ind w:left="360" w:hanging="360"/>
      </w:pPr>
    </w:lvl>
  </w:abstractNum>
  <w:abstractNum w:abstractNumId="12" w15:restartNumberingAfterBreak="0">
    <w:nsid w:val="57A6352E"/>
    <w:multiLevelType w:val="hybridMultilevel"/>
    <w:tmpl w:val="A1F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22307"/>
    <w:multiLevelType w:val="hybridMultilevel"/>
    <w:tmpl w:val="D80E47D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686774D1"/>
    <w:multiLevelType w:val="hybridMultilevel"/>
    <w:tmpl w:val="6D58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64824"/>
    <w:multiLevelType w:val="hybridMultilevel"/>
    <w:tmpl w:val="BE2E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E2DF9"/>
    <w:multiLevelType w:val="hybridMultilevel"/>
    <w:tmpl w:val="83248DBE"/>
    <w:lvl w:ilvl="0" w:tplc="AF0E27A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610A3"/>
    <w:multiLevelType w:val="hybridMultilevel"/>
    <w:tmpl w:val="E246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386169">
    <w:abstractNumId w:val="14"/>
  </w:num>
  <w:num w:numId="2" w16cid:durableId="1458834949">
    <w:abstractNumId w:val="0"/>
  </w:num>
  <w:num w:numId="3" w16cid:durableId="1816099038">
    <w:abstractNumId w:val="0"/>
  </w:num>
  <w:num w:numId="4" w16cid:durableId="760684859">
    <w:abstractNumId w:val="0"/>
  </w:num>
  <w:num w:numId="5" w16cid:durableId="1905407608">
    <w:abstractNumId w:val="14"/>
  </w:num>
  <w:num w:numId="6" w16cid:durableId="1716391967">
    <w:abstractNumId w:val="0"/>
  </w:num>
  <w:num w:numId="7" w16cid:durableId="853035412">
    <w:abstractNumId w:val="15"/>
  </w:num>
  <w:num w:numId="8" w16cid:durableId="1081410187">
    <w:abstractNumId w:val="6"/>
  </w:num>
  <w:num w:numId="9" w16cid:durableId="559364118">
    <w:abstractNumId w:val="4"/>
  </w:num>
  <w:num w:numId="10" w16cid:durableId="1196582714">
    <w:abstractNumId w:val="5"/>
  </w:num>
  <w:num w:numId="11" w16cid:durableId="730737589">
    <w:abstractNumId w:val="18"/>
  </w:num>
  <w:num w:numId="12" w16cid:durableId="2026011336">
    <w:abstractNumId w:val="12"/>
  </w:num>
  <w:num w:numId="13" w16cid:durableId="1079058386">
    <w:abstractNumId w:val="1"/>
  </w:num>
  <w:num w:numId="14" w16cid:durableId="1220555692">
    <w:abstractNumId w:val="3"/>
  </w:num>
  <w:num w:numId="15" w16cid:durableId="134832581">
    <w:abstractNumId w:val="7"/>
  </w:num>
  <w:num w:numId="16" w16cid:durableId="1984695807">
    <w:abstractNumId w:val="9"/>
  </w:num>
  <w:num w:numId="17" w16cid:durableId="291833987">
    <w:abstractNumId w:val="16"/>
  </w:num>
  <w:num w:numId="18" w16cid:durableId="552933038">
    <w:abstractNumId w:val="10"/>
  </w:num>
  <w:num w:numId="19" w16cid:durableId="1988899416">
    <w:abstractNumId w:val="11"/>
  </w:num>
  <w:num w:numId="20" w16cid:durableId="20909942">
    <w:abstractNumId w:val="8"/>
  </w:num>
  <w:num w:numId="21" w16cid:durableId="932666168">
    <w:abstractNumId w:val="17"/>
  </w:num>
  <w:num w:numId="22" w16cid:durableId="1040476254">
    <w:abstractNumId w:val="13"/>
  </w:num>
  <w:num w:numId="23" w16cid:durableId="189149314">
    <w:abstractNumId w:val="2"/>
  </w:num>
  <w:num w:numId="24" w16cid:durableId="716658615">
    <w:abstractNumId w:val="4"/>
  </w:num>
  <w:num w:numId="25" w16cid:durableId="458577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FD"/>
    <w:rsid w:val="00027C27"/>
    <w:rsid w:val="000C0CF4"/>
    <w:rsid w:val="00134269"/>
    <w:rsid w:val="001540D4"/>
    <w:rsid w:val="00205FEB"/>
    <w:rsid w:val="00281579"/>
    <w:rsid w:val="00306C61"/>
    <w:rsid w:val="0037419D"/>
    <w:rsid w:val="0037582B"/>
    <w:rsid w:val="00417198"/>
    <w:rsid w:val="00467571"/>
    <w:rsid w:val="005C58AB"/>
    <w:rsid w:val="005E77DA"/>
    <w:rsid w:val="00633FDB"/>
    <w:rsid w:val="007E0949"/>
    <w:rsid w:val="00857548"/>
    <w:rsid w:val="009004FE"/>
    <w:rsid w:val="009949D4"/>
    <w:rsid w:val="009A49EE"/>
    <w:rsid w:val="009B7615"/>
    <w:rsid w:val="00B0367D"/>
    <w:rsid w:val="00B376FD"/>
    <w:rsid w:val="00B51BDC"/>
    <w:rsid w:val="00B561C0"/>
    <w:rsid w:val="00B773CE"/>
    <w:rsid w:val="00BC71ED"/>
    <w:rsid w:val="00C434F5"/>
    <w:rsid w:val="00C91823"/>
    <w:rsid w:val="00D008AB"/>
    <w:rsid w:val="00D62EC0"/>
    <w:rsid w:val="00ED233E"/>
    <w:rsid w:val="00F92A9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179E"/>
  <w15:chartTrackingRefBased/>
  <w15:docId w15:val="{DBECBF5B-2B99-4F82-813A-ED617887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FD"/>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B376FD"/>
    <w:pPr>
      <w:ind w:left="720"/>
      <w:contextualSpacing/>
    </w:pPr>
  </w:style>
  <w:style w:type="character" w:styleId="Hyperlink">
    <w:name w:val="Hyperlink"/>
    <w:basedOn w:val="DefaultParagraphFont"/>
    <w:uiPriority w:val="99"/>
    <w:unhideWhenUsed/>
    <w:rsid w:val="00B376FD"/>
    <w:rPr>
      <w:color w:val="0563C1"/>
      <w:u w:val="single"/>
    </w:rPr>
  </w:style>
  <w:style w:type="paragraph" w:styleId="NormalWeb">
    <w:name w:val="Normal (Web)"/>
    <w:basedOn w:val="Normal"/>
    <w:uiPriority w:val="99"/>
    <w:semiHidden/>
    <w:unhideWhenUsed/>
    <w:rsid w:val="00B376FD"/>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B376FD"/>
    <w:rPr>
      <w:color w:val="954F72" w:themeColor="followedHyperlink"/>
      <w:u w:val="single"/>
    </w:rPr>
  </w:style>
  <w:style w:type="table" w:styleId="TableGrid">
    <w:name w:val="Table Grid"/>
    <w:basedOn w:val="TableNormal"/>
    <w:uiPriority w:val="39"/>
    <w:rsid w:val="00B3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76FD"/>
    <w:rPr>
      <w:sz w:val="16"/>
      <w:szCs w:val="16"/>
    </w:rPr>
  </w:style>
  <w:style w:type="paragraph" w:styleId="CommentText">
    <w:name w:val="annotation text"/>
    <w:basedOn w:val="Normal"/>
    <w:link w:val="CommentTextChar"/>
    <w:uiPriority w:val="99"/>
    <w:semiHidden/>
    <w:unhideWhenUsed/>
    <w:rsid w:val="00B376FD"/>
    <w:rPr>
      <w:sz w:val="20"/>
    </w:rPr>
  </w:style>
  <w:style w:type="character" w:customStyle="1" w:styleId="CommentTextChar">
    <w:name w:val="Comment Text Char"/>
    <w:basedOn w:val="DefaultParagraphFont"/>
    <w:link w:val="CommentText"/>
    <w:uiPriority w:val="99"/>
    <w:semiHidden/>
    <w:rsid w:val="00B376FD"/>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376FD"/>
    <w:rPr>
      <w:b/>
      <w:bCs/>
    </w:rPr>
  </w:style>
  <w:style w:type="character" w:customStyle="1" w:styleId="CommentSubjectChar">
    <w:name w:val="Comment Subject Char"/>
    <w:basedOn w:val="CommentTextChar"/>
    <w:link w:val="CommentSubject"/>
    <w:uiPriority w:val="99"/>
    <w:semiHidden/>
    <w:rsid w:val="00B376FD"/>
    <w:rPr>
      <w:rFonts w:ascii="Arial" w:hAnsi="Arial" w:cs="Times New Roman"/>
      <w:b/>
      <w:bCs/>
      <w:sz w:val="20"/>
      <w:szCs w:val="20"/>
    </w:rPr>
  </w:style>
  <w:style w:type="paragraph" w:styleId="BalloonText">
    <w:name w:val="Balloon Text"/>
    <w:basedOn w:val="Normal"/>
    <w:link w:val="BalloonTextChar"/>
    <w:uiPriority w:val="99"/>
    <w:semiHidden/>
    <w:unhideWhenUsed/>
    <w:rsid w:val="00B3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6FD"/>
    <w:rPr>
      <w:rFonts w:ascii="Segoe UI" w:hAnsi="Segoe UI" w:cs="Segoe UI"/>
      <w:sz w:val="18"/>
      <w:szCs w:val="18"/>
    </w:rPr>
  </w:style>
  <w:style w:type="paragraph" w:styleId="Revision">
    <w:name w:val="Revision"/>
    <w:hidden/>
    <w:uiPriority w:val="99"/>
    <w:semiHidden/>
    <w:rsid w:val="00B376FD"/>
    <w:rPr>
      <w:rFonts w:ascii="Arial" w:hAnsi="Arial" w:cs="Times New Roman"/>
      <w:sz w:val="24"/>
      <w:szCs w:val="20"/>
    </w:rPr>
  </w:style>
  <w:style w:type="paragraph" w:styleId="Title">
    <w:name w:val="Title"/>
    <w:basedOn w:val="Normal"/>
    <w:link w:val="TitleChar"/>
    <w:qFormat/>
    <w:rsid w:val="00B376FD"/>
    <w:pPr>
      <w:jc w:val="center"/>
    </w:pPr>
    <w:rPr>
      <w:rFonts w:cs="Arial"/>
      <w:b/>
      <w:bCs/>
      <w:sz w:val="32"/>
      <w:szCs w:val="24"/>
    </w:rPr>
  </w:style>
  <w:style w:type="character" w:customStyle="1" w:styleId="TitleChar">
    <w:name w:val="Title Char"/>
    <w:basedOn w:val="DefaultParagraphFont"/>
    <w:link w:val="Title"/>
    <w:rsid w:val="00B376FD"/>
    <w:rPr>
      <w:rFonts w:ascii="Arial" w:hAnsi="Arial" w:cs="Arial"/>
      <w:b/>
      <w:bCs/>
      <w:sz w:val="32"/>
      <w:szCs w:val="24"/>
    </w:rPr>
  </w:style>
  <w:style w:type="paragraph" w:styleId="Subtitle">
    <w:name w:val="Subtitle"/>
    <w:basedOn w:val="Normal"/>
    <w:link w:val="SubtitleChar"/>
    <w:qFormat/>
    <w:rsid w:val="00B376FD"/>
    <w:pPr>
      <w:jc w:val="center"/>
    </w:pPr>
    <w:rPr>
      <w:rFonts w:cs="Arial"/>
      <w:b/>
      <w:bCs/>
      <w:szCs w:val="24"/>
    </w:rPr>
  </w:style>
  <w:style w:type="character" w:customStyle="1" w:styleId="SubtitleChar">
    <w:name w:val="Subtitle Char"/>
    <w:basedOn w:val="DefaultParagraphFont"/>
    <w:link w:val="Subtitle"/>
    <w:rsid w:val="00B376FD"/>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6bd6984ffb4a45f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A44495462</value>
    </field>
    <field name="Objective-Title">
      <value order="0">PL Verifier Agreement</value>
    </field>
    <field name="Objective-Description">
      <value order="0"/>
    </field>
    <field name="Objective-CreationStamp">
      <value order="0">2021-02-17T08:54:12Z</value>
    </field>
    <field name="Objective-IsApproved">
      <value order="0">false</value>
    </field>
    <field name="Objective-IsPublished">
      <value order="0">false</value>
    </field>
    <field name="Objective-DatePublished">
      <value order="0"/>
    </field>
    <field name="Objective-ModificationStamp">
      <value order="0">2023-07-19T09:42:23Z</value>
    </field>
    <field name="Objective-Owner">
      <value order="0">Gemmell, Kirsty K (U441751)</value>
    </field>
    <field name="Objective-Path">
      <value order="0">Objective Global Folder:SG File Plan:Education, careers and employment:Education and skills:Community Learning:Advice and policy: Community Learning:Education Scotland: CLDSC: Professional Learning: Supporting PL Together: 2022-2027</value>
    </field>
    <field name="Objective-Parent">
      <value order="0">Education Scotland: CLDSC: Professional Learning: Supporting PL Together: 2022-2027</value>
    </field>
    <field name="Objective-State">
      <value order="0">Being Drafted</value>
    </field>
    <field name="Objective-VersionId">
      <value order="0">vA66636810</value>
    </field>
    <field name="Objective-Version">
      <value order="0">0.2</value>
    </field>
    <field name="Objective-VersionNumber">
      <value order="0">2</value>
    </field>
    <field name="Objective-VersionComment">
      <value order="0"/>
    </field>
    <field name="Objective-FileNumber">
      <value order="0">PROJ/67523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1E30AAB-72D0-4892-90CE-3BDA4B50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M (Maggie)</dc:creator>
  <cp:keywords/>
  <dc:description/>
  <cp:lastModifiedBy>Kirsty Gemmell</cp:lastModifiedBy>
  <cp:revision>4</cp:revision>
  <dcterms:created xsi:type="dcterms:W3CDTF">2023-07-13T17:15:00Z</dcterms:created>
  <dcterms:modified xsi:type="dcterms:W3CDTF">2023-07-19T09:42:00Z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A44495462</vt:lpwstr>
  </property>
  <property fmtid="{D5CDD505-2E9C-101B-9397-08002B2CF9AE}" pid="4" name="Objective-Title">
    <vt:lpwstr>PL Verifier Agreement</vt:lpwstr>
  </property>
  <property fmtid="{D5CDD505-2E9C-101B-9397-08002B2CF9AE}" pid="5" name="Objective-Description">
    <vt:lpwstr/>
  </property>
  <property fmtid="{D5CDD505-2E9C-101B-9397-08002B2CF9AE}" pid="6" name="Objective-CreationStamp">
    <vt:filetime>2021-02-17T08:54:12Z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2023-07-19T09:42:23Z</vt:filetime>
  </property>
  <property fmtid="{D5CDD505-2E9C-101B-9397-08002B2CF9AE}" pid="11" name="Objective-Owner">
    <vt:lpwstr>Gemmell, Kirsty K (U441751)</vt:lpwstr>
  </property>
  <property fmtid="{D5CDD505-2E9C-101B-9397-08002B2CF9AE}" pid="12" name="Objective-Path">
    <vt:lpwstr>Objective Global Folder:SG File Plan:Education, careers and employment:Education and skills:Community Learning:Advice and policy: Community Learning:Education Scotland: CLDSC: Professional Learning: Supporting PL Together: 2022-2027</vt:lpwstr>
  </property>
  <property fmtid="{D5CDD505-2E9C-101B-9397-08002B2CF9AE}" pid="13" name="Objective-Parent">
    <vt:lpwstr>Education Scotland: CLDSC: Professional Learning: Supporting PL Together: 2022-2027</vt:lpwstr>
  </property>
  <property fmtid="{D5CDD505-2E9C-101B-9397-08002B2CF9AE}" pid="14" name="Objective-State">
    <vt:lpwstr>Being Drafted</vt:lpwstr>
  </property>
  <property fmtid="{D5CDD505-2E9C-101B-9397-08002B2CF9AE}" pid="15" name="Objective-VersionId">
    <vt:lpwstr>vA66636810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PROJ/67523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