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3528" w14:textId="77777777" w:rsidR="00B376FD" w:rsidRPr="0096603A" w:rsidRDefault="00B376FD" w:rsidP="00B07B2F">
      <w:pPr>
        <w:spacing w:after="160"/>
        <w:rPr>
          <w:rFonts w:eastAsiaTheme="minorHAnsi" w:cs="Arial"/>
          <w:b/>
          <w:sz w:val="20"/>
        </w:rPr>
      </w:pPr>
    </w:p>
    <w:p w14:paraId="691A0B48" w14:textId="77777777" w:rsidR="00B376FD" w:rsidRPr="0096603A" w:rsidRDefault="000077DF" w:rsidP="00B07B2F">
      <w:pPr>
        <w:jc w:val="center"/>
        <w:rPr>
          <w:b/>
          <w:sz w:val="28"/>
          <w:szCs w:val="28"/>
          <w:lang w:eastAsia="en-GB"/>
        </w:rPr>
      </w:pPr>
      <w:r>
        <w:rPr>
          <w:b/>
          <w:sz w:val="28"/>
          <w:szCs w:val="28"/>
          <w:lang w:eastAsia="en-GB"/>
        </w:rPr>
        <w:t xml:space="preserve">CLDSC </w:t>
      </w:r>
      <w:r w:rsidR="00B376FD" w:rsidRPr="0096603A">
        <w:rPr>
          <w:b/>
          <w:sz w:val="28"/>
          <w:szCs w:val="28"/>
          <w:lang w:eastAsia="en-GB"/>
        </w:rPr>
        <w:t>Buddy Agreement Form</w:t>
      </w:r>
    </w:p>
    <w:p w14:paraId="272FBB80" w14:textId="77777777" w:rsidR="00B376FD" w:rsidRPr="00780D00" w:rsidRDefault="00B376FD" w:rsidP="00B07B2F">
      <w:pPr>
        <w:rPr>
          <w:lang w:eastAsia="en-GB"/>
        </w:rPr>
      </w:pPr>
    </w:p>
    <w:p w14:paraId="6D38D804" w14:textId="77777777" w:rsidR="00B376FD" w:rsidRPr="00780D00" w:rsidRDefault="00B376FD" w:rsidP="00B07B2F">
      <w:pPr>
        <w:rPr>
          <w:lang w:eastAsia="en-GB"/>
        </w:rPr>
      </w:pPr>
      <w:r w:rsidRPr="00780D00">
        <w:rPr>
          <w:lang w:eastAsia="en-GB"/>
        </w:rPr>
        <w:t>This form should be discussed and completed at the first meeting of the CLD</w:t>
      </w:r>
      <w:r w:rsidR="000077DF">
        <w:rPr>
          <w:lang w:eastAsia="en-GB"/>
        </w:rPr>
        <w:t>SC</w:t>
      </w:r>
      <w:r w:rsidRPr="00780D00">
        <w:rPr>
          <w:lang w:eastAsia="en-GB"/>
        </w:rPr>
        <w:t xml:space="preserve"> Buddy with the CLDSC member being supported.  Any subsequent amendments should be added when agreed and the date noted.</w:t>
      </w:r>
    </w:p>
    <w:p w14:paraId="38C40C56" w14:textId="77777777" w:rsidR="00B376FD" w:rsidRPr="00780D00" w:rsidRDefault="00B376FD" w:rsidP="00B07B2F">
      <w:pPr>
        <w:rPr>
          <w:lang w:eastAsia="en-GB"/>
        </w:rPr>
      </w:pPr>
    </w:p>
    <w:p w14:paraId="541A14E2" w14:textId="77777777" w:rsidR="00B376FD" w:rsidRPr="00780D00" w:rsidRDefault="00B376FD" w:rsidP="00B07B2F">
      <w:pPr>
        <w:rPr>
          <w:lang w:eastAsia="en-GB"/>
        </w:rPr>
      </w:pPr>
      <w:r w:rsidRPr="00780D00">
        <w:rPr>
          <w:lang w:eastAsia="en-GB"/>
        </w:rPr>
        <w:t>We are both voluntarily entering into this partnership and wish this to be a rewarding experience.   We agree that…</w:t>
      </w:r>
    </w:p>
    <w:p w14:paraId="07A0138C" w14:textId="77777777" w:rsidR="00B376FD" w:rsidRPr="00780D00" w:rsidRDefault="00B376FD" w:rsidP="00B07B2F">
      <w:pPr>
        <w:rPr>
          <w:rFonts w:eastAsiaTheme="minorEastAsia" w:cstheme="minorBidi"/>
          <w:szCs w:val="24"/>
          <w:lang w:val="en-US"/>
        </w:rPr>
      </w:pPr>
    </w:p>
    <w:p w14:paraId="231A957D" w14:textId="1EB881D6" w:rsidR="00B376FD" w:rsidRPr="00780D00" w:rsidRDefault="00B376FD" w:rsidP="00B07B2F">
      <w:pPr>
        <w:numPr>
          <w:ilvl w:val="0"/>
          <w:numId w:val="18"/>
        </w:numPr>
        <w:rPr>
          <w:rFonts w:eastAsiaTheme="minorEastAsia" w:cstheme="minorBidi"/>
          <w:szCs w:val="24"/>
          <w:lang w:val="en-US"/>
        </w:rPr>
      </w:pPr>
      <w:r w:rsidRPr="00780D00">
        <w:rPr>
          <w:rFonts w:eastAsiaTheme="minorEastAsia" w:cstheme="minorBidi"/>
          <w:szCs w:val="24"/>
          <w:lang w:val="en-US"/>
        </w:rPr>
        <w:t xml:space="preserve">The initial period for our buddying relationship is </w:t>
      </w:r>
      <w:r w:rsidR="00B07B2F">
        <w:rPr>
          <w:rFonts w:eastAsiaTheme="minorEastAsia" w:cstheme="minorBidi"/>
          <w:szCs w:val="24"/>
          <w:lang w:val="en-US"/>
        </w:rPr>
        <w:t>_____</w:t>
      </w:r>
      <w:r w:rsidRPr="00780D00">
        <w:rPr>
          <w:rFonts w:eastAsiaTheme="minorEastAsia" w:cstheme="minorBidi"/>
          <w:szCs w:val="24"/>
          <w:lang w:val="en-US"/>
        </w:rPr>
        <w:t xml:space="preserve"> after which we will review things and continue or end by agreement once we have achieved as much as possible. </w:t>
      </w:r>
    </w:p>
    <w:p w14:paraId="4DE595A8" w14:textId="77777777" w:rsidR="00B376FD" w:rsidRPr="00780D00" w:rsidRDefault="00B376FD" w:rsidP="00B07B2F">
      <w:pPr>
        <w:rPr>
          <w:rFonts w:eastAsiaTheme="minorEastAsia" w:cstheme="minorBidi"/>
          <w:szCs w:val="24"/>
          <w:lang w:val="en-US"/>
        </w:rPr>
      </w:pPr>
    </w:p>
    <w:p w14:paraId="7BAB1F2D" w14:textId="5657CA0A" w:rsidR="00B376FD" w:rsidRPr="00780D00" w:rsidRDefault="00B376FD" w:rsidP="00B07B2F">
      <w:pPr>
        <w:numPr>
          <w:ilvl w:val="0"/>
          <w:numId w:val="18"/>
        </w:numPr>
        <w:rPr>
          <w:rFonts w:eastAsiaTheme="minorEastAsia" w:cstheme="minorBidi"/>
          <w:szCs w:val="24"/>
          <w:lang w:val="en-US"/>
        </w:rPr>
      </w:pPr>
      <w:r w:rsidRPr="00780D00">
        <w:rPr>
          <w:rFonts w:eastAsiaTheme="minorEastAsia" w:cstheme="minorBidi"/>
          <w:szCs w:val="24"/>
          <w:lang w:val="en-US"/>
        </w:rPr>
        <w:t>The frequency and duration of our meetings will be</w:t>
      </w:r>
      <w:r w:rsidR="00B07B2F">
        <w:rPr>
          <w:rFonts w:eastAsiaTheme="minorEastAsia" w:cstheme="minorBidi"/>
          <w:szCs w:val="24"/>
          <w:lang w:val="en-US"/>
        </w:rPr>
        <w:t xml:space="preserve"> ____________________</w:t>
      </w:r>
      <w:r w:rsidRPr="00780D00">
        <w:rPr>
          <w:rFonts w:eastAsiaTheme="minorEastAsia" w:cstheme="minorBidi"/>
          <w:szCs w:val="24"/>
          <w:lang w:val="en-US"/>
        </w:rPr>
        <w:t xml:space="preserve">         To be reviewed and amended as agreed.</w:t>
      </w:r>
    </w:p>
    <w:p w14:paraId="6ED7F6AF" w14:textId="77777777" w:rsidR="00B376FD" w:rsidRPr="00780D00" w:rsidRDefault="00B376FD" w:rsidP="00B07B2F">
      <w:pPr>
        <w:rPr>
          <w:rFonts w:eastAsiaTheme="minorEastAsia" w:cstheme="minorBidi"/>
          <w:szCs w:val="24"/>
          <w:lang w:val="en-US"/>
        </w:rPr>
      </w:pPr>
    </w:p>
    <w:p w14:paraId="6E1F82CB" w14:textId="77777777" w:rsidR="00B376FD" w:rsidRPr="00780D00" w:rsidRDefault="00B376FD" w:rsidP="00B07B2F">
      <w:pPr>
        <w:numPr>
          <w:ilvl w:val="0"/>
          <w:numId w:val="18"/>
        </w:numPr>
        <w:spacing w:after="120"/>
        <w:ind w:left="357" w:hanging="357"/>
        <w:rPr>
          <w:rFonts w:eastAsiaTheme="minorEastAsia" w:cstheme="minorBidi"/>
          <w:szCs w:val="24"/>
          <w:lang w:val="en-US"/>
        </w:rPr>
      </w:pPr>
      <w:r w:rsidRPr="00780D00">
        <w:rPr>
          <w:rFonts w:eastAsiaTheme="minorEastAsia" w:cstheme="minorBidi"/>
          <w:szCs w:val="24"/>
          <w:lang w:val="en-US"/>
        </w:rPr>
        <w:t xml:space="preserve">Our buddying partnership will focus on: </w:t>
      </w:r>
    </w:p>
    <w:p w14:paraId="6B353B79" w14:textId="77777777" w:rsidR="00B376FD" w:rsidRPr="00780D00" w:rsidRDefault="00B376FD" w:rsidP="00B07B2F">
      <w:pPr>
        <w:numPr>
          <w:ilvl w:val="0"/>
          <w:numId w:val="19"/>
        </w:numPr>
        <w:tabs>
          <w:tab w:val="clear" w:pos="360"/>
          <w:tab w:val="num" w:pos="717"/>
        </w:tabs>
        <w:ind w:left="717"/>
        <w:rPr>
          <w:rFonts w:eastAsiaTheme="minorEastAsia" w:cstheme="minorBidi"/>
          <w:szCs w:val="24"/>
          <w:lang w:val="en-US"/>
        </w:rPr>
      </w:pPr>
    </w:p>
    <w:p w14:paraId="743773EF" w14:textId="77777777" w:rsidR="00B376FD" w:rsidRPr="00780D00" w:rsidRDefault="00B376FD" w:rsidP="00B07B2F">
      <w:pPr>
        <w:numPr>
          <w:ilvl w:val="0"/>
          <w:numId w:val="19"/>
        </w:numPr>
        <w:tabs>
          <w:tab w:val="clear" w:pos="360"/>
          <w:tab w:val="num" w:pos="717"/>
        </w:tabs>
        <w:ind w:left="717"/>
        <w:rPr>
          <w:rFonts w:eastAsiaTheme="minorEastAsia" w:cstheme="minorBidi"/>
          <w:szCs w:val="24"/>
          <w:lang w:val="en-US"/>
        </w:rPr>
      </w:pPr>
      <w:r w:rsidRPr="00780D00">
        <w:rPr>
          <w:rFonts w:eastAsiaTheme="minorEastAsia" w:cstheme="minorBidi"/>
          <w:szCs w:val="24"/>
          <w:lang w:val="en-US"/>
        </w:rPr>
        <w:t xml:space="preserve"> </w:t>
      </w:r>
    </w:p>
    <w:p w14:paraId="0E679615" w14:textId="77777777" w:rsidR="00B376FD" w:rsidRPr="00780D00" w:rsidRDefault="00B376FD" w:rsidP="00B07B2F">
      <w:pPr>
        <w:numPr>
          <w:ilvl w:val="0"/>
          <w:numId w:val="19"/>
        </w:numPr>
        <w:tabs>
          <w:tab w:val="clear" w:pos="360"/>
          <w:tab w:val="num" w:pos="717"/>
        </w:tabs>
        <w:ind w:left="717"/>
        <w:rPr>
          <w:rFonts w:eastAsiaTheme="minorEastAsia" w:cstheme="minorBidi"/>
          <w:szCs w:val="24"/>
          <w:lang w:val="en-US"/>
        </w:rPr>
      </w:pPr>
      <w:r w:rsidRPr="00780D00">
        <w:rPr>
          <w:rFonts w:eastAsiaTheme="minorEastAsia" w:cstheme="minorBidi"/>
          <w:szCs w:val="24"/>
          <w:lang w:val="en-US"/>
        </w:rPr>
        <w:t xml:space="preserve"> </w:t>
      </w:r>
    </w:p>
    <w:p w14:paraId="4AC0D763" w14:textId="77777777" w:rsidR="00B07B2F" w:rsidRPr="00B07B2F" w:rsidRDefault="00B07B2F" w:rsidP="00B07B2F">
      <w:pPr>
        <w:spacing w:after="120"/>
        <w:rPr>
          <w:rFonts w:eastAsiaTheme="minorEastAsia" w:cstheme="minorBidi"/>
          <w:szCs w:val="24"/>
          <w:lang w:val="en-US"/>
        </w:rPr>
      </w:pPr>
      <w:r w:rsidRPr="00B07B2F">
        <w:rPr>
          <w:rFonts w:eastAsiaTheme="minorEastAsia" w:cstheme="minorBidi"/>
          <w:szCs w:val="24"/>
          <w:lang w:val="en-US"/>
        </w:rPr>
        <w:t>To be agreed at first meeting and amended at subsequent meetings as necessary.</w:t>
      </w:r>
    </w:p>
    <w:p w14:paraId="36F559A7" w14:textId="77777777" w:rsidR="00B376FD" w:rsidRPr="00780D00" w:rsidRDefault="00B376FD" w:rsidP="00B07B2F">
      <w:pPr>
        <w:rPr>
          <w:rFonts w:eastAsiaTheme="minorEastAsia" w:cstheme="minorBidi"/>
          <w:szCs w:val="24"/>
          <w:lang w:val="en-US"/>
        </w:rPr>
      </w:pPr>
    </w:p>
    <w:p w14:paraId="7D7D3414" w14:textId="77777777" w:rsidR="00B376FD" w:rsidRPr="00C10660" w:rsidRDefault="00B376FD" w:rsidP="00B07B2F">
      <w:pPr>
        <w:numPr>
          <w:ilvl w:val="0"/>
          <w:numId w:val="18"/>
        </w:numPr>
        <w:rPr>
          <w:rFonts w:eastAsiaTheme="minorEastAsia" w:cstheme="minorBidi"/>
          <w:szCs w:val="24"/>
          <w:lang w:val="en-US"/>
        </w:rPr>
      </w:pPr>
      <w:r w:rsidRPr="00C10660">
        <w:rPr>
          <w:rFonts w:eastAsiaTheme="minorEastAsia" w:cstheme="minorBidi"/>
          <w:szCs w:val="24"/>
          <w:lang w:val="en-US"/>
        </w:rPr>
        <w:t xml:space="preserve"> We will keep the content of our meetings confidential and will not discuss it with other parties without consulting before any disclosure.  </w:t>
      </w:r>
    </w:p>
    <w:p w14:paraId="4743F05B" w14:textId="77777777" w:rsidR="00B376FD" w:rsidRPr="00780D00" w:rsidRDefault="00B376FD" w:rsidP="00B07B2F">
      <w:pPr>
        <w:rPr>
          <w:rFonts w:eastAsiaTheme="minorEastAsia" w:cstheme="minorBidi"/>
          <w:szCs w:val="24"/>
          <w:lang w:val="en-US"/>
        </w:rPr>
      </w:pPr>
    </w:p>
    <w:p w14:paraId="1468AE19" w14:textId="77777777" w:rsidR="00B376FD" w:rsidRPr="00780D00" w:rsidRDefault="00B376FD" w:rsidP="00B07B2F">
      <w:pPr>
        <w:rPr>
          <w:rFonts w:eastAsiaTheme="minorEastAsia" w:cstheme="minorBidi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07B2F" w14:paraId="5A564AFC" w14:textId="77777777" w:rsidTr="00B07B2F">
        <w:tc>
          <w:tcPr>
            <w:tcW w:w="2830" w:type="dxa"/>
          </w:tcPr>
          <w:p w14:paraId="43C79C6C" w14:textId="77777777" w:rsidR="00B07B2F" w:rsidRPr="00B07B2F" w:rsidRDefault="00B07B2F" w:rsidP="00B07B2F">
            <w:pPr>
              <w:tabs>
                <w:tab w:val="left" w:pos="7088"/>
              </w:tabs>
              <w:rPr>
                <w:rFonts w:eastAsiaTheme="minorEastAsia" w:cstheme="minorBidi"/>
                <w:b/>
                <w:bCs/>
                <w:szCs w:val="24"/>
                <w:lang w:val="en-US"/>
              </w:rPr>
            </w:pPr>
            <w:r w:rsidRPr="00B07B2F">
              <w:rPr>
                <w:rFonts w:eastAsiaTheme="minorEastAsia" w:cstheme="minorBidi"/>
                <w:b/>
                <w:bCs/>
                <w:szCs w:val="24"/>
                <w:lang w:val="en-US"/>
              </w:rPr>
              <w:t xml:space="preserve">Member’s signature:  </w:t>
            </w:r>
          </w:p>
          <w:p w14:paraId="4679AD22" w14:textId="77777777" w:rsidR="00B07B2F" w:rsidRPr="00B07B2F" w:rsidRDefault="00B07B2F" w:rsidP="00B07B2F">
            <w:pPr>
              <w:spacing w:before="120"/>
              <w:rPr>
                <w:rFonts w:eastAsiaTheme="minorEastAsia" w:cstheme="minorBidi"/>
                <w:b/>
                <w:bCs/>
                <w:szCs w:val="24"/>
                <w:lang w:val="en-US"/>
              </w:rPr>
            </w:pPr>
          </w:p>
        </w:tc>
        <w:tc>
          <w:tcPr>
            <w:tcW w:w="6186" w:type="dxa"/>
          </w:tcPr>
          <w:p w14:paraId="44F3DC46" w14:textId="77777777" w:rsidR="00B07B2F" w:rsidRDefault="00B07B2F" w:rsidP="00B07B2F">
            <w:pPr>
              <w:spacing w:before="120"/>
              <w:rPr>
                <w:rFonts w:eastAsiaTheme="minorEastAsia" w:cstheme="minorBidi"/>
                <w:szCs w:val="24"/>
                <w:lang w:val="en-US"/>
              </w:rPr>
            </w:pPr>
          </w:p>
        </w:tc>
      </w:tr>
      <w:tr w:rsidR="00B07B2F" w14:paraId="7FFDB8D4" w14:textId="77777777" w:rsidTr="00B07B2F">
        <w:tc>
          <w:tcPr>
            <w:tcW w:w="2830" w:type="dxa"/>
          </w:tcPr>
          <w:p w14:paraId="43AB46A1" w14:textId="77777777" w:rsidR="00B07B2F" w:rsidRPr="00B07B2F" w:rsidRDefault="00B07B2F" w:rsidP="00B07B2F">
            <w:pPr>
              <w:tabs>
                <w:tab w:val="left" w:pos="7088"/>
              </w:tabs>
              <w:rPr>
                <w:rFonts w:eastAsiaTheme="minorEastAsia" w:cstheme="minorBidi"/>
                <w:b/>
                <w:bCs/>
                <w:szCs w:val="24"/>
                <w:lang w:val="en-US"/>
              </w:rPr>
            </w:pPr>
            <w:r w:rsidRPr="00B07B2F">
              <w:rPr>
                <w:rFonts w:eastAsiaTheme="minorEastAsia" w:cstheme="minorBidi"/>
                <w:b/>
                <w:bCs/>
                <w:szCs w:val="24"/>
                <w:lang w:val="en-US"/>
              </w:rPr>
              <w:t xml:space="preserve">CLD Buddy’s signature: </w:t>
            </w:r>
          </w:p>
          <w:p w14:paraId="3B87926B" w14:textId="77777777" w:rsidR="00B07B2F" w:rsidRPr="00B07B2F" w:rsidRDefault="00B07B2F" w:rsidP="00B07B2F">
            <w:pPr>
              <w:spacing w:before="120"/>
              <w:rPr>
                <w:rFonts w:eastAsiaTheme="minorEastAsia" w:cstheme="minorBidi"/>
                <w:b/>
                <w:bCs/>
                <w:szCs w:val="24"/>
                <w:lang w:val="en-US"/>
              </w:rPr>
            </w:pPr>
          </w:p>
        </w:tc>
        <w:tc>
          <w:tcPr>
            <w:tcW w:w="6186" w:type="dxa"/>
          </w:tcPr>
          <w:p w14:paraId="5B08E9C9" w14:textId="77777777" w:rsidR="00B07B2F" w:rsidRDefault="00B07B2F" w:rsidP="00B07B2F">
            <w:pPr>
              <w:spacing w:before="120"/>
              <w:rPr>
                <w:rFonts w:eastAsiaTheme="minorEastAsia" w:cstheme="minorBidi"/>
                <w:szCs w:val="24"/>
                <w:lang w:val="en-US"/>
              </w:rPr>
            </w:pPr>
          </w:p>
        </w:tc>
      </w:tr>
      <w:tr w:rsidR="00B07B2F" w14:paraId="091FB9A3" w14:textId="77777777" w:rsidTr="00B07B2F">
        <w:tc>
          <w:tcPr>
            <w:tcW w:w="2830" w:type="dxa"/>
          </w:tcPr>
          <w:p w14:paraId="5F534D9C" w14:textId="77777777" w:rsidR="00B07B2F" w:rsidRPr="00B07B2F" w:rsidRDefault="00B07B2F" w:rsidP="00B07B2F">
            <w:pPr>
              <w:spacing w:before="120"/>
              <w:rPr>
                <w:rFonts w:eastAsiaTheme="minorEastAsia" w:cstheme="minorBidi"/>
                <w:b/>
                <w:bCs/>
                <w:szCs w:val="24"/>
                <w:lang w:val="en-US"/>
              </w:rPr>
            </w:pPr>
            <w:r w:rsidRPr="00B07B2F">
              <w:rPr>
                <w:rFonts w:eastAsiaTheme="minorEastAsia" w:cstheme="minorBidi"/>
                <w:b/>
                <w:bCs/>
                <w:szCs w:val="24"/>
                <w:lang w:val="en-US"/>
              </w:rPr>
              <w:t xml:space="preserve">Date of agreement: </w:t>
            </w:r>
          </w:p>
          <w:p w14:paraId="43A8A409" w14:textId="77777777" w:rsidR="00B07B2F" w:rsidRPr="00B07B2F" w:rsidRDefault="00B07B2F" w:rsidP="00B07B2F">
            <w:pPr>
              <w:spacing w:before="120"/>
              <w:rPr>
                <w:rFonts w:eastAsiaTheme="minorEastAsia" w:cstheme="minorBidi"/>
                <w:b/>
                <w:bCs/>
                <w:szCs w:val="24"/>
                <w:lang w:val="en-US"/>
              </w:rPr>
            </w:pPr>
          </w:p>
        </w:tc>
        <w:tc>
          <w:tcPr>
            <w:tcW w:w="6186" w:type="dxa"/>
          </w:tcPr>
          <w:p w14:paraId="37A9D366" w14:textId="77777777" w:rsidR="00B07B2F" w:rsidRDefault="00B07B2F" w:rsidP="00B07B2F">
            <w:pPr>
              <w:spacing w:before="120"/>
              <w:rPr>
                <w:rFonts w:eastAsiaTheme="minorEastAsia" w:cstheme="minorBidi"/>
                <w:szCs w:val="24"/>
                <w:lang w:val="en-US"/>
              </w:rPr>
            </w:pPr>
          </w:p>
        </w:tc>
      </w:tr>
    </w:tbl>
    <w:p w14:paraId="0EEBC329" w14:textId="77777777" w:rsidR="00B376FD" w:rsidRPr="00780D00" w:rsidRDefault="00B376FD" w:rsidP="00B07B2F">
      <w:pPr>
        <w:spacing w:before="120"/>
        <w:rPr>
          <w:rFonts w:eastAsiaTheme="minorEastAsia" w:cstheme="minorBidi"/>
          <w:szCs w:val="24"/>
          <w:lang w:val="en-US"/>
        </w:rPr>
      </w:pPr>
    </w:p>
    <w:p w14:paraId="225CD3B2" w14:textId="77777777" w:rsidR="00B376FD" w:rsidRDefault="00B376FD" w:rsidP="00B07B2F">
      <w:pPr>
        <w:spacing w:after="160"/>
        <w:rPr>
          <w:rFonts w:eastAsiaTheme="minorHAnsi" w:cs="Arial"/>
          <w:b/>
          <w:szCs w:val="24"/>
        </w:rPr>
      </w:pPr>
    </w:p>
    <w:p w14:paraId="5E3226AF" w14:textId="77777777" w:rsidR="00B376FD" w:rsidRDefault="00B376FD" w:rsidP="00B07B2F">
      <w:pPr>
        <w:spacing w:after="160"/>
        <w:rPr>
          <w:rFonts w:eastAsiaTheme="minorHAnsi" w:cs="Arial"/>
          <w:b/>
          <w:szCs w:val="24"/>
        </w:rPr>
      </w:pPr>
    </w:p>
    <w:p w14:paraId="4502EB4E" w14:textId="77777777" w:rsidR="00B376FD" w:rsidRDefault="00B376FD" w:rsidP="00B07B2F">
      <w:pPr>
        <w:spacing w:after="160"/>
        <w:rPr>
          <w:rFonts w:eastAsiaTheme="minorHAnsi" w:cs="Arial"/>
          <w:b/>
          <w:szCs w:val="24"/>
        </w:rPr>
      </w:pPr>
    </w:p>
    <w:sectPr w:rsidR="00B376FD" w:rsidSect="00C0038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2603" w14:textId="77777777" w:rsidR="00621DA7" w:rsidRDefault="00621DA7">
      <w:r>
        <w:separator/>
      </w:r>
    </w:p>
  </w:endnote>
  <w:endnote w:type="continuationSeparator" w:id="0">
    <w:p w14:paraId="5DF71266" w14:textId="77777777" w:rsidR="00621DA7" w:rsidRDefault="0062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6512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C93A0" w14:textId="4C137609" w:rsidR="00BF17C4" w:rsidRDefault="00CF6C04" w:rsidP="00CF6C04">
        <w:pPr>
          <w:pStyle w:val="Footer"/>
          <w:jc w:val="right"/>
        </w:pPr>
        <w:r>
          <w:t>July 23</w:t>
        </w:r>
      </w:p>
    </w:sdtContent>
  </w:sdt>
  <w:p w14:paraId="55383E56" w14:textId="77777777" w:rsidR="00BF17C4" w:rsidRDefault="001D3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826A" w14:textId="77777777" w:rsidR="00621DA7" w:rsidRDefault="00621DA7">
      <w:r>
        <w:separator/>
      </w:r>
    </w:p>
  </w:footnote>
  <w:footnote w:type="continuationSeparator" w:id="0">
    <w:p w14:paraId="68140FE3" w14:textId="77777777" w:rsidR="00621DA7" w:rsidRDefault="0062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C42F" w14:textId="77777777" w:rsidR="00BF17C4" w:rsidRDefault="00B376FD" w:rsidP="00A558A0">
    <w:pPr>
      <w:pStyle w:val="Header"/>
      <w:jc w:val="right"/>
    </w:pPr>
    <w:r>
      <w:rPr>
        <w:noProof/>
        <w:lang w:eastAsia="en-GB"/>
      </w:rPr>
      <w:drawing>
        <wp:inline distT="0" distB="0" distL="0" distR="0" wp14:anchorId="3056738D" wp14:editId="7F9BAF07">
          <wp:extent cx="609600" cy="57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D_Colour_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2B7C4E"/>
    <w:multiLevelType w:val="multilevel"/>
    <w:tmpl w:val="FE76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E4532"/>
    <w:multiLevelType w:val="hybridMultilevel"/>
    <w:tmpl w:val="A4E6A16E"/>
    <w:lvl w:ilvl="0" w:tplc="BEFA0AB2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2AF2"/>
    <w:multiLevelType w:val="hybridMultilevel"/>
    <w:tmpl w:val="8C64772E"/>
    <w:lvl w:ilvl="0" w:tplc="E05824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15B5C"/>
    <w:multiLevelType w:val="hybridMultilevel"/>
    <w:tmpl w:val="FD928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64152"/>
    <w:multiLevelType w:val="hybridMultilevel"/>
    <w:tmpl w:val="4BDCB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11A26"/>
    <w:multiLevelType w:val="hybridMultilevel"/>
    <w:tmpl w:val="BC92B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A7338"/>
    <w:multiLevelType w:val="hybridMultilevel"/>
    <w:tmpl w:val="0090E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86F"/>
    <w:multiLevelType w:val="hybridMultilevel"/>
    <w:tmpl w:val="A680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5F79"/>
    <w:multiLevelType w:val="hybridMultilevel"/>
    <w:tmpl w:val="FCB41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35F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A2298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7A6352E"/>
    <w:multiLevelType w:val="hybridMultilevel"/>
    <w:tmpl w:val="A1F47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22307"/>
    <w:multiLevelType w:val="hybridMultilevel"/>
    <w:tmpl w:val="D80E47D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86774D1"/>
    <w:multiLevelType w:val="hybridMultilevel"/>
    <w:tmpl w:val="6D586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64824"/>
    <w:multiLevelType w:val="hybridMultilevel"/>
    <w:tmpl w:val="BE2E6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E2DF9"/>
    <w:multiLevelType w:val="hybridMultilevel"/>
    <w:tmpl w:val="83248DBE"/>
    <w:lvl w:ilvl="0" w:tplc="AF0E27A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610A3"/>
    <w:multiLevelType w:val="hybridMultilevel"/>
    <w:tmpl w:val="E2462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360742">
    <w:abstractNumId w:val="14"/>
  </w:num>
  <w:num w:numId="2" w16cid:durableId="172845847">
    <w:abstractNumId w:val="0"/>
  </w:num>
  <w:num w:numId="3" w16cid:durableId="45297653">
    <w:abstractNumId w:val="0"/>
  </w:num>
  <w:num w:numId="4" w16cid:durableId="237907799">
    <w:abstractNumId w:val="0"/>
  </w:num>
  <w:num w:numId="5" w16cid:durableId="987901498">
    <w:abstractNumId w:val="14"/>
  </w:num>
  <w:num w:numId="6" w16cid:durableId="1012412831">
    <w:abstractNumId w:val="0"/>
  </w:num>
  <w:num w:numId="7" w16cid:durableId="1750497605">
    <w:abstractNumId w:val="15"/>
  </w:num>
  <w:num w:numId="8" w16cid:durableId="340472959">
    <w:abstractNumId w:val="6"/>
  </w:num>
  <w:num w:numId="9" w16cid:durableId="10838202">
    <w:abstractNumId w:val="4"/>
  </w:num>
  <w:num w:numId="10" w16cid:durableId="2030595497">
    <w:abstractNumId w:val="5"/>
  </w:num>
  <w:num w:numId="11" w16cid:durableId="553009010">
    <w:abstractNumId w:val="18"/>
  </w:num>
  <w:num w:numId="12" w16cid:durableId="915281079">
    <w:abstractNumId w:val="12"/>
  </w:num>
  <w:num w:numId="13" w16cid:durableId="1329357810">
    <w:abstractNumId w:val="1"/>
  </w:num>
  <w:num w:numId="14" w16cid:durableId="1680232465">
    <w:abstractNumId w:val="3"/>
  </w:num>
  <w:num w:numId="15" w16cid:durableId="145586791">
    <w:abstractNumId w:val="7"/>
  </w:num>
  <w:num w:numId="16" w16cid:durableId="1914267275">
    <w:abstractNumId w:val="9"/>
  </w:num>
  <w:num w:numId="17" w16cid:durableId="781152282">
    <w:abstractNumId w:val="16"/>
  </w:num>
  <w:num w:numId="18" w16cid:durableId="1179079242">
    <w:abstractNumId w:val="10"/>
  </w:num>
  <w:num w:numId="19" w16cid:durableId="208422003">
    <w:abstractNumId w:val="11"/>
  </w:num>
  <w:num w:numId="20" w16cid:durableId="1775974248">
    <w:abstractNumId w:val="8"/>
  </w:num>
  <w:num w:numId="21" w16cid:durableId="1049690189">
    <w:abstractNumId w:val="17"/>
  </w:num>
  <w:num w:numId="22" w16cid:durableId="168755966">
    <w:abstractNumId w:val="13"/>
  </w:num>
  <w:num w:numId="23" w16cid:durableId="1133013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FD"/>
    <w:rsid w:val="000077DF"/>
    <w:rsid w:val="00027C27"/>
    <w:rsid w:val="000C0CF4"/>
    <w:rsid w:val="001D30AC"/>
    <w:rsid w:val="00281579"/>
    <w:rsid w:val="00306C61"/>
    <w:rsid w:val="00345C93"/>
    <w:rsid w:val="0037582B"/>
    <w:rsid w:val="004F3008"/>
    <w:rsid w:val="00621DA7"/>
    <w:rsid w:val="00696137"/>
    <w:rsid w:val="007D0355"/>
    <w:rsid w:val="00857548"/>
    <w:rsid w:val="009A05C6"/>
    <w:rsid w:val="009B7615"/>
    <w:rsid w:val="00B02CB6"/>
    <w:rsid w:val="00B07B2F"/>
    <w:rsid w:val="00B22BEE"/>
    <w:rsid w:val="00B376FD"/>
    <w:rsid w:val="00B51BDC"/>
    <w:rsid w:val="00B561C0"/>
    <w:rsid w:val="00B773CE"/>
    <w:rsid w:val="00BB0534"/>
    <w:rsid w:val="00C00381"/>
    <w:rsid w:val="00C91823"/>
    <w:rsid w:val="00CF6C04"/>
    <w:rsid w:val="00D008AB"/>
    <w:rsid w:val="00EA4272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AB35"/>
  <w15:chartTrackingRefBased/>
  <w15:docId w15:val="{DBECBF5B-2B99-4F82-813A-ED617887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6FD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B376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76F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376FD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376F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3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7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6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6FD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6FD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F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376FD"/>
    <w:rPr>
      <w:rFonts w:ascii="Arial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B376FD"/>
    <w:pPr>
      <w:jc w:val="center"/>
    </w:pPr>
    <w:rPr>
      <w:rFonts w:cs="Arial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B376FD"/>
    <w:rPr>
      <w:rFonts w:ascii="Arial" w:hAnsi="Arial" w:cs="Arial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B376FD"/>
    <w:pPr>
      <w:jc w:val="center"/>
    </w:pPr>
    <w:rPr>
      <w:rFonts w:cs="Arial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376F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A44495438</value>
    </field>
    <field name="Objective-Title">
      <value order="0">BuddyAgreement (1)</value>
    </field>
    <field name="Objective-Description">
      <value order="0"/>
    </field>
    <field name="Objective-CreationStamp">
      <value order="0">2023-07-13T16:56:11Z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2023-07-19T09:40:29Z</value>
    </field>
    <field name="Objective-Owner">
      <value order="0">Gemmell, Kirsty K (U441751)</value>
    </field>
    <field name="Objective-Path">
      <value order="0">Objective Global Folder:SG File Plan:Education, careers and employment:Education and skills:Community Learning:Advice and policy: Community Learning:Education Scotland: CLDSC: Professional Learning: Supporting PL Together: 2022-2027</value>
    </field>
    <field name="Objective-Parent">
      <value order="0">Education Scotland: CLDSC: Professional Learning: Supporting PL Together: 2022-2027</value>
    </field>
    <field name="Objective-State">
      <value order="0">Being Drafted</value>
    </field>
    <field name="Objective-VersionId">
      <value order="0">vA66636724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PROJ/67523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 M (Maggie)</dc:creator>
  <cp:keywords/>
  <dc:description/>
  <cp:lastModifiedBy>Lorna Renton</cp:lastModifiedBy>
  <cp:revision>2</cp:revision>
  <dcterms:created xsi:type="dcterms:W3CDTF">2023-07-19T13:50:00Z</dcterms:created>
  <dcterms:modified xsi:type="dcterms:W3CDTF">2023-07-19T13:50:00Z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A44495438</vt:lpwstr>
  </property>
  <property fmtid="{D5CDD505-2E9C-101B-9397-08002B2CF9AE}" pid="4" name="Objective-Title">
    <vt:lpwstr>BuddyAgreement (1)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2023-07-13T16:56:11Z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2023-07-19T09:40:29Z</vt:filetime>
  </property>
  <property fmtid="{D5CDD505-2E9C-101B-9397-08002B2CF9AE}" pid="11" name="Objective-Owner">
    <vt:lpwstr>Gemmell, Kirsty K (U441751)</vt:lpwstr>
  </property>
  <property fmtid="{D5CDD505-2E9C-101B-9397-08002B2CF9AE}" pid="12" name="Objective-Path">
    <vt:lpwstr>Objective Global Folder:SG File Plan:Education, careers and employment:Education and skills:Community Learning:Advice and policy: Community Learning:Education Scotland: CLDSC: Professional Learning: Supporting PL Together: 2022-2027</vt:lpwstr>
  </property>
  <property fmtid="{D5CDD505-2E9C-101B-9397-08002B2CF9AE}" pid="13" name="Objective-Parent">
    <vt:lpwstr>Education Scotland: CLDSC: Professional Learning: Supporting PL Together: 2022-2027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vA66636724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PROJ/67523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