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F4" w:rsidRPr="00BE4286" w:rsidRDefault="005C12F4" w:rsidP="005C12F4">
      <w:pPr>
        <w:shd w:val="clear" w:color="auto" w:fill="BFBFBF" w:themeFill="background1" w:themeFillShade="BF"/>
        <w:spacing w:after="0" w:line="240" w:lineRule="auto"/>
        <w:rPr>
          <w:b/>
          <w:sz w:val="28"/>
          <w:szCs w:val="28"/>
        </w:rPr>
      </w:pPr>
      <w:bookmarkStart w:id="0" w:name="_GoBack"/>
      <w:bookmarkEnd w:id="0"/>
      <w:r w:rsidRPr="00BE4286">
        <w:rPr>
          <w:b/>
          <w:sz w:val="28"/>
          <w:szCs w:val="28"/>
        </w:rPr>
        <w:t xml:space="preserve">Practice Learning 40 % Requirement for Practice Learning : </w:t>
      </w:r>
    </w:p>
    <w:p w:rsidR="005C12F4" w:rsidRPr="00BE4286" w:rsidRDefault="005C12F4" w:rsidP="005C12F4">
      <w:pPr>
        <w:shd w:val="clear" w:color="auto" w:fill="BFBFBF" w:themeFill="background1" w:themeFillShade="BF"/>
        <w:spacing w:after="0" w:line="240" w:lineRule="auto"/>
        <w:rPr>
          <w:b/>
          <w:sz w:val="28"/>
          <w:szCs w:val="28"/>
        </w:rPr>
      </w:pPr>
      <w:r w:rsidRPr="00BE4286">
        <w:rPr>
          <w:b/>
          <w:sz w:val="28"/>
          <w:szCs w:val="28"/>
        </w:rPr>
        <w:t>Examples of embedded component student guidance</w:t>
      </w:r>
    </w:p>
    <w:p w:rsidR="005C12F4" w:rsidRPr="00BE4286" w:rsidRDefault="005C12F4" w:rsidP="005C12F4">
      <w:pPr>
        <w:spacing w:after="0" w:line="240" w:lineRule="auto"/>
      </w:pPr>
    </w:p>
    <w:p w:rsidR="005C12F4" w:rsidRDefault="005C12F4" w:rsidP="005C12F4">
      <w:pPr>
        <w:shd w:val="clear" w:color="auto" w:fill="BFBFBF" w:themeFill="background1" w:themeFillShade="BF"/>
        <w:rPr>
          <w:b/>
        </w:rPr>
      </w:pPr>
      <w:r>
        <w:rPr>
          <w:b/>
        </w:rPr>
        <w:t>Domains of Practice Embedded Component Tasks</w:t>
      </w:r>
    </w:p>
    <w:p w:rsidR="005C12F4" w:rsidRPr="006B1F02" w:rsidRDefault="005C12F4" w:rsidP="005C12F4">
      <w:pPr>
        <w:rPr>
          <w:b/>
        </w:rPr>
      </w:pPr>
      <w:r w:rsidRPr="006B1F02">
        <w:t>The purpose of this directed learning experience is for students to spend time in a practice setting in order to develop their knowledge and understanding of different domains of practice that will contribute to development of their professional identity as CLD practitioners.</w:t>
      </w:r>
    </w:p>
    <w:p w:rsidR="005C12F4" w:rsidRPr="006B1F02" w:rsidRDefault="005C12F4" w:rsidP="005C12F4">
      <w:pPr>
        <w:rPr>
          <w:b/>
          <w:u w:val="single"/>
        </w:rPr>
      </w:pPr>
      <w:r w:rsidRPr="006B1F02">
        <w:rPr>
          <w:b/>
          <w:u w:val="single"/>
        </w:rPr>
        <w:t>Practice Learning Task One</w:t>
      </w:r>
      <w:r>
        <w:rPr>
          <w:b/>
          <w:u w:val="single"/>
        </w:rPr>
        <w:t xml:space="preserve"> (</w:t>
      </w:r>
      <w:proofErr w:type="spellStart"/>
      <w:r w:rsidRPr="006B1F02">
        <w:rPr>
          <w:b/>
          <w:u w:val="single"/>
        </w:rPr>
        <w:t>wk</w:t>
      </w:r>
      <w:proofErr w:type="spellEnd"/>
      <w:r w:rsidRPr="006B1F02">
        <w:rPr>
          <w:b/>
          <w:u w:val="single"/>
        </w:rPr>
        <w:t xml:space="preserve"> beg Mon 18</w:t>
      </w:r>
      <w:r w:rsidRPr="006B1F02">
        <w:rPr>
          <w:b/>
          <w:u w:val="single"/>
          <w:vertAlign w:val="superscript"/>
        </w:rPr>
        <w:t>th</w:t>
      </w:r>
      <w:r w:rsidRPr="006B1F02">
        <w:rPr>
          <w:b/>
          <w:u w:val="single"/>
        </w:rPr>
        <w:t xml:space="preserve"> Sept</w:t>
      </w:r>
      <w:r>
        <w:rPr>
          <w:b/>
          <w:u w:val="single"/>
        </w:rPr>
        <w:t>.)</w:t>
      </w:r>
    </w:p>
    <w:p w:rsidR="005C12F4" w:rsidRDefault="005C12F4" w:rsidP="005C12F4">
      <w:r>
        <w:t xml:space="preserve">Working in groups of 3, you will visit a </w:t>
      </w:r>
      <w:proofErr w:type="spellStart"/>
      <w:r>
        <w:t>CED</w:t>
      </w:r>
      <w:proofErr w:type="spellEnd"/>
      <w:r>
        <w:t xml:space="preserve">/CLD setting and from your observations and conversations with participants and staff, consider the extent to which the practice you visited, </w:t>
      </w:r>
      <w:r w:rsidRPr="006B1F02">
        <w:rPr>
          <w:b/>
        </w:rPr>
        <w:t>is aligned to</w:t>
      </w:r>
      <w:r>
        <w:rPr>
          <w:b/>
        </w:rPr>
        <w:t xml:space="preserve"> practice</w:t>
      </w:r>
      <w:r>
        <w:t>, that is informed by, or consistent with aspects of community development ,  adult education or youth work, as discussed in class.</w:t>
      </w:r>
    </w:p>
    <w:p w:rsidR="005C12F4" w:rsidRDefault="005C12F4" w:rsidP="005C12F4">
      <w:r>
        <w:t xml:space="preserve">Then, you will produce a reflective report of between 50 – 100 words on one aspect of practice that you found useful during your visit in helping you to understand our domain of practice. </w:t>
      </w:r>
    </w:p>
    <w:p w:rsidR="005C12F4" w:rsidRPr="002A5FDB" w:rsidRDefault="005C12F4" w:rsidP="005C12F4">
      <w:pPr>
        <w:rPr>
          <w:b/>
        </w:rPr>
      </w:pPr>
      <w:r w:rsidRPr="002A5FDB">
        <w:rPr>
          <w:b/>
        </w:rPr>
        <w:t>Reminder from in-class presentation to guide your reflective report:</w:t>
      </w:r>
    </w:p>
    <w:p w:rsidR="005C12F4" w:rsidRDefault="005C12F4" w:rsidP="005C12F4">
      <w:pPr>
        <w:ind w:left="720"/>
      </w:pPr>
      <w:r w:rsidRPr="002A5FDB">
        <w:rPr>
          <w:b/>
          <w:bCs/>
        </w:rPr>
        <w:t xml:space="preserve">Domain: </w:t>
      </w:r>
      <w:r w:rsidRPr="002A5FDB">
        <w:t>Shared interest and competence; Commitment to practitioner identity that is distinct from other people; not always visible to ‘outsiders’.</w:t>
      </w:r>
    </w:p>
    <w:p w:rsidR="005C12F4" w:rsidRPr="00576D87" w:rsidRDefault="005C12F4" w:rsidP="005C12F4">
      <w:pPr>
        <w:rPr>
          <w:i/>
          <w:u w:val="single"/>
        </w:rPr>
      </w:pPr>
      <w:r w:rsidRPr="00576D87">
        <w:rPr>
          <w:b/>
          <w:bCs/>
          <w:i/>
          <w:u w:val="single"/>
        </w:rPr>
        <w:t>This means you should not describe the specifics of your location of your visit but rather focus on one aspect that he</w:t>
      </w:r>
      <w:r>
        <w:rPr>
          <w:b/>
          <w:bCs/>
          <w:i/>
          <w:u w:val="single"/>
        </w:rPr>
        <w:t>lped you to understand practice</w:t>
      </w:r>
      <w:r w:rsidRPr="00576D87">
        <w:rPr>
          <w:b/>
          <w:bCs/>
          <w:i/>
          <w:u w:val="single"/>
        </w:rPr>
        <w:t xml:space="preserve">. </w:t>
      </w:r>
    </w:p>
    <w:p w:rsidR="005C12F4" w:rsidRDefault="005C12F4" w:rsidP="005C12F4">
      <w:r>
        <w:t>You will also come prepared to discuss your experiences during our next class on campus (Tues 26</w:t>
      </w:r>
      <w:r w:rsidRPr="005C2779">
        <w:rPr>
          <w:vertAlign w:val="superscript"/>
        </w:rPr>
        <w:t>th</w:t>
      </w:r>
      <w:r>
        <w:t xml:space="preserve"> Sept.) </w:t>
      </w:r>
    </w:p>
    <w:p w:rsidR="005C12F4" w:rsidRPr="006B1F02" w:rsidRDefault="005C12F4" w:rsidP="005C12F4">
      <w:pPr>
        <w:rPr>
          <w:b/>
          <w:u w:val="single"/>
        </w:rPr>
      </w:pPr>
      <w:r w:rsidRPr="006B1F02">
        <w:rPr>
          <w:b/>
          <w:u w:val="single"/>
        </w:rPr>
        <w:t>Practice Learning  Task Two (</w:t>
      </w:r>
      <w:proofErr w:type="spellStart"/>
      <w:r w:rsidRPr="006B1F02">
        <w:rPr>
          <w:b/>
          <w:u w:val="single"/>
        </w:rPr>
        <w:t>wk</w:t>
      </w:r>
      <w:proofErr w:type="spellEnd"/>
      <w:r w:rsidRPr="006B1F02">
        <w:rPr>
          <w:b/>
          <w:u w:val="single"/>
        </w:rPr>
        <w:t xml:space="preserve"> beg Mon 9</w:t>
      </w:r>
      <w:r w:rsidRPr="006B1F02">
        <w:rPr>
          <w:b/>
          <w:u w:val="single"/>
          <w:vertAlign w:val="superscript"/>
        </w:rPr>
        <w:t>th</w:t>
      </w:r>
      <w:r w:rsidRPr="006B1F02">
        <w:rPr>
          <w:b/>
          <w:u w:val="single"/>
        </w:rPr>
        <w:t xml:space="preserve"> Oct)</w:t>
      </w:r>
    </w:p>
    <w:p w:rsidR="005C12F4" w:rsidRDefault="005C12F4" w:rsidP="005C12F4">
      <w:r>
        <w:t>This second practice learning visit requires you to work with your chosen group of 3 or 4 people.</w:t>
      </w:r>
    </w:p>
    <w:p w:rsidR="005C12F4" w:rsidRDefault="005C12F4" w:rsidP="005C12F4">
      <w:r>
        <w:t xml:space="preserve">You will visit a </w:t>
      </w:r>
      <w:proofErr w:type="spellStart"/>
      <w:r>
        <w:t>CED</w:t>
      </w:r>
      <w:proofErr w:type="spellEnd"/>
      <w:r>
        <w:t xml:space="preserve">/CLD setting and from your observations and conversations with participants and staff, consider the extent to which the practice you visited </w:t>
      </w:r>
      <w:r w:rsidRPr="006B1F02">
        <w:rPr>
          <w:b/>
        </w:rPr>
        <w:t>can be theorised in terms</w:t>
      </w:r>
      <w:r>
        <w:t xml:space="preserve"> of community development, adult education or youth work, as discussed in class.</w:t>
      </w:r>
    </w:p>
    <w:p w:rsidR="005C12F4" w:rsidRPr="00CA1D67" w:rsidRDefault="005C12F4" w:rsidP="005C12F4">
      <w:pPr>
        <w:rPr>
          <w:b/>
        </w:rPr>
      </w:pPr>
      <w:r>
        <w:t xml:space="preserve">Building on ideas from your first visit, that helped you to refine your ideas on what makes up a domain of practice, the aim of this visit it to find out </w:t>
      </w:r>
      <w:r w:rsidRPr="00CA1D67">
        <w:rPr>
          <w:b/>
        </w:rPr>
        <w:t>how participants and staff theorise practice.</w:t>
      </w:r>
    </w:p>
    <w:p w:rsidR="005C12F4" w:rsidRDefault="005C12F4" w:rsidP="005C12F4">
      <w:r>
        <w:t>The kind of thing you may be interested in asking about or will be looking for will respond to the following questions:</w:t>
      </w:r>
    </w:p>
    <w:p w:rsidR="005C12F4" w:rsidRDefault="005C12F4" w:rsidP="005C12F4">
      <w:pPr>
        <w:pStyle w:val="ListParagraph"/>
        <w:numPr>
          <w:ilvl w:val="0"/>
          <w:numId w:val="7"/>
        </w:numPr>
      </w:pPr>
      <w:r>
        <w:t>What is this practice for?</w:t>
      </w:r>
    </w:p>
    <w:p w:rsidR="005C12F4" w:rsidRDefault="005C12F4" w:rsidP="005C12F4">
      <w:pPr>
        <w:pStyle w:val="ListParagraph"/>
        <w:numPr>
          <w:ilvl w:val="0"/>
          <w:numId w:val="7"/>
        </w:numPr>
      </w:pPr>
      <w:r>
        <w:t>What are its underpinning values and principles?</w:t>
      </w:r>
    </w:p>
    <w:p w:rsidR="005C12F4" w:rsidRDefault="005C12F4" w:rsidP="005C12F4">
      <w:pPr>
        <w:pStyle w:val="ListParagraph"/>
        <w:numPr>
          <w:ilvl w:val="0"/>
          <w:numId w:val="7"/>
        </w:numPr>
      </w:pPr>
      <w:r>
        <w:t>Why do you come here and do what you do?</w:t>
      </w:r>
    </w:p>
    <w:p w:rsidR="005C12F4" w:rsidRDefault="005C12F4" w:rsidP="005C12F4">
      <w:pPr>
        <w:pStyle w:val="ListParagraph"/>
        <w:numPr>
          <w:ilvl w:val="0"/>
          <w:numId w:val="7"/>
        </w:numPr>
      </w:pPr>
      <w:r>
        <w:t>What is the purpose of …[the such and such group]…?</w:t>
      </w:r>
    </w:p>
    <w:p w:rsidR="005C12F4" w:rsidRDefault="005C12F4" w:rsidP="005C12F4">
      <w:pPr>
        <w:pStyle w:val="ListParagraph"/>
        <w:numPr>
          <w:ilvl w:val="0"/>
          <w:numId w:val="7"/>
        </w:numPr>
      </w:pPr>
      <w:r>
        <w:t>How do people join this project/ group activity?</w:t>
      </w:r>
    </w:p>
    <w:p w:rsidR="005C12F4" w:rsidRDefault="005C12F4" w:rsidP="005C12F4">
      <w:pPr>
        <w:pStyle w:val="ListParagraph"/>
        <w:numPr>
          <w:ilvl w:val="0"/>
          <w:numId w:val="7"/>
        </w:numPr>
      </w:pPr>
      <w:r>
        <w:lastRenderedPageBreak/>
        <w:t>What difference does the practice make…and how is this achieved?</w:t>
      </w:r>
    </w:p>
    <w:p w:rsidR="005C12F4" w:rsidRDefault="005C12F4" w:rsidP="005C12F4">
      <w:r>
        <w:t>From your experiences, observations and conversations during and after your group visit, you will post a description of between 50 – 100 words to show:</w:t>
      </w:r>
    </w:p>
    <w:p w:rsidR="005C12F4" w:rsidRDefault="005C12F4" w:rsidP="005C12F4">
      <w:pPr>
        <w:pStyle w:val="ListParagraph"/>
        <w:numPr>
          <w:ilvl w:val="0"/>
          <w:numId w:val="8"/>
        </w:numPr>
      </w:pPr>
      <w:r>
        <w:t>What are the main theoretical drivers of our CLD/</w:t>
      </w:r>
      <w:proofErr w:type="spellStart"/>
      <w:r>
        <w:t>CEd</w:t>
      </w:r>
      <w:proofErr w:type="spellEnd"/>
      <w:r>
        <w:t>. practice, and</w:t>
      </w:r>
    </w:p>
    <w:p w:rsidR="005C12F4" w:rsidRDefault="005C12F4" w:rsidP="005C12F4">
      <w:pPr>
        <w:pStyle w:val="ListParagraph"/>
        <w:numPr>
          <w:ilvl w:val="0"/>
          <w:numId w:val="8"/>
        </w:numPr>
      </w:pPr>
      <w:r>
        <w:t xml:space="preserve"> How these ideas are linked to equality, human rights and/or social justice </w:t>
      </w:r>
    </w:p>
    <w:p w:rsidR="005C12F4" w:rsidRPr="002A5FDB" w:rsidRDefault="005C12F4" w:rsidP="005C12F4">
      <w:pPr>
        <w:rPr>
          <w:b/>
        </w:rPr>
      </w:pPr>
      <w:r w:rsidRPr="002A5FDB">
        <w:rPr>
          <w:b/>
        </w:rPr>
        <w:t>Reminder from in-class presentation to guide your reflective report:</w:t>
      </w:r>
    </w:p>
    <w:p w:rsidR="005C12F4" w:rsidRDefault="005C12F4" w:rsidP="005C12F4">
      <w:pPr>
        <w:ind w:left="720"/>
      </w:pPr>
      <w:r w:rsidRPr="002A5FDB">
        <w:rPr>
          <w:b/>
          <w:bCs/>
        </w:rPr>
        <w:t xml:space="preserve">Domain: </w:t>
      </w:r>
      <w:r w:rsidRPr="002A5FDB">
        <w:t>Shared interest and competence; Commitment to practitioner identity that is distinct from other people; not always visible to ‘outsiders’.</w:t>
      </w:r>
    </w:p>
    <w:p w:rsidR="005C12F4" w:rsidRPr="00576D87" w:rsidRDefault="005C12F4" w:rsidP="005C12F4">
      <w:pPr>
        <w:rPr>
          <w:i/>
          <w:u w:val="single"/>
        </w:rPr>
      </w:pPr>
      <w:r w:rsidRPr="00576D87">
        <w:rPr>
          <w:b/>
          <w:bCs/>
          <w:i/>
          <w:u w:val="single"/>
        </w:rPr>
        <w:t>This means you should not describe the specifics of your location of your visit but rather</w:t>
      </w:r>
      <w:r>
        <w:rPr>
          <w:b/>
          <w:bCs/>
          <w:i/>
          <w:u w:val="single"/>
        </w:rPr>
        <w:t xml:space="preserve"> focus on one aspect that helps you to respond to </w:t>
      </w:r>
      <w:r w:rsidRPr="00576D87">
        <w:rPr>
          <w:b/>
          <w:bCs/>
          <w:i/>
          <w:u w:val="single"/>
        </w:rPr>
        <w:t xml:space="preserve">the above. </w:t>
      </w:r>
    </w:p>
    <w:p w:rsidR="005C12F4" w:rsidRDefault="005C12F4" w:rsidP="005C12F4">
      <w:r>
        <w:t xml:space="preserve">You will also come prepared to discuss your experiences during our next class on campus (Tues 17th Oct) </w:t>
      </w:r>
    </w:p>
    <w:p w:rsidR="005C12F4" w:rsidRPr="00BE4286" w:rsidRDefault="005C12F4" w:rsidP="005C12F4">
      <w:r w:rsidRPr="00CA1D67">
        <w:rPr>
          <w:b/>
        </w:rPr>
        <w:t>Task</w:t>
      </w:r>
      <w:r>
        <w:rPr>
          <w:b/>
        </w:rPr>
        <w:t xml:space="preserve"> Three </w:t>
      </w:r>
      <w:r w:rsidRPr="00CA1D67">
        <w:rPr>
          <w:b/>
        </w:rPr>
        <w:t xml:space="preserve"> (</w:t>
      </w:r>
      <w:proofErr w:type="spellStart"/>
      <w:r w:rsidRPr="00CA1D67">
        <w:rPr>
          <w:b/>
        </w:rPr>
        <w:t>wk</w:t>
      </w:r>
      <w:proofErr w:type="spellEnd"/>
      <w:r w:rsidRPr="00CA1D67">
        <w:rPr>
          <w:b/>
        </w:rPr>
        <w:t xml:space="preserve"> beg Mon </w:t>
      </w:r>
      <w:r>
        <w:rPr>
          <w:b/>
        </w:rPr>
        <w:t>16</w:t>
      </w:r>
      <w:r w:rsidRPr="00CA1D67">
        <w:rPr>
          <w:b/>
          <w:vertAlign w:val="superscript"/>
        </w:rPr>
        <w:t>th</w:t>
      </w:r>
      <w:r w:rsidRPr="00CA1D67">
        <w:rPr>
          <w:b/>
        </w:rPr>
        <w:t xml:space="preserve"> Oct)</w:t>
      </w:r>
    </w:p>
    <w:p w:rsidR="005C12F4" w:rsidRDefault="005C12F4" w:rsidP="005C12F4">
      <w:r>
        <w:t xml:space="preserve">This third practice learning visit requires you to working with your chosen group of 3 or 4 people. </w:t>
      </w:r>
    </w:p>
    <w:p w:rsidR="005C12F4" w:rsidRDefault="005C12F4" w:rsidP="005C12F4">
      <w:r>
        <w:t>BEFORE you go….you should download the pdf and read the article.</w:t>
      </w:r>
    </w:p>
    <w:p w:rsidR="005C12F4" w:rsidRPr="00CA1D67" w:rsidRDefault="005C12F4" w:rsidP="005C12F4">
      <w:pPr>
        <w:rPr>
          <w:b/>
        </w:rPr>
      </w:pPr>
      <w:r>
        <w:t xml:space="preserve">You will then visit a </w:t>
      </w:r>
      <w:proofErr w:type="spellStart"/>
      <w:r>
        <w:t>CED</w:t>
      </w:r>
      <w:proofErr w:type="spellEnd"/>
      <w:r>
        <w:t xml:space="preserve">/CLD setting and from your observations and conversations with participants and staff, consider the extent to which the practice you visited can be viewed as a distinct domain of practice.  The aim of this visit is to find out </w:t>
      </w:r>
      <w:r>
        <w:rPr>
          <w:b/>
        </w:rPr>
        <w:t>how language and discourse is used to articulate this practice domain</w:t>
      </w:r>
      <w:r w:rsidRPr="00CA1D67">
        <w:rPr>
          <w:b/>
        </w:rPr>
        <w:t>.</w:t>
      </w:r>
    </w:p>
    <w:p w:rsidR="005C12F4" w:rsidRDefault="005C12F4" w:rsidP="005C12F4">
      <w:r>
        <w:t>To do this, you will be looking for evidence of:</w:t>
      </w:r>
    </w:p>
    <w:p w:rsidR="005C12F4" w:rsidRDefault="005C12F4" w:rsidP="005C12F4">
      <w:pPr>
        <w:pStyle w:val="ListParagraph"/>
        <w:numPr>
          <w:ilvl w:val="0"/>
          <w:numId w:val="7"/>
        </w:numPr>
      </w:pPr>
      <w:r>
        <w:t>The kind of language (words and phrases) that used most often to talk about practice?</w:t>
      </w:r>
    </w:p>
    <w:p w:rsidR="005C12F4" w:rsidRDefault="005C12F4" w:rsidP="005C12F4">
      <w:pPr>
        <w:pStyle w:val="ListParagraph"/>
        <w:numPr>
          <w:ilvl w:val="0"/>
          <w:numId w:val="7"/>
        </w:numPr>
      </w:pPr>
      <w:r>
        <w:t>How specific discourse is used to convey the values and principles of this domain?</w:t>
      </w:r>
    </w:p>
    <w:p w:rsidR="005C12F4" w:rsidRDefault="005C12F4" w:rsidP="005C12F4">
      <w:pPr>
        <w:pStyle w:val="ListParagraph"/>
        <w:numPr>
          <w:ilvl w:val="0"/>
          <w:numId w:val="7"/>
        </w:numPr>
      </w:pPr>
      <w:r>
        <w:t>What staff dispositions or characteristics are prevalent in practice?</w:t>
      </w:r>
    </w:p>
    <w:p w:rsidR="005C12F4" w:rsidRDefault="005C12F4" w:rsidP="005C12F4">
      <w:pPr>
        <w:pStyle w:val="ListParagraph"/>
        <w:numPr>
          <w:ilvl w:val="0"/>
          <w:numId w:val="7"/>
        </w:numPr>
      </w:pPr>
      <w:r>
        <w:t>What are the hidden knowns of the practice setting you visited?</w:t>
      </w:r>
    </w:p>
    <w:p w:rsidR="005C12F4" w:rsidRDefault="005C12F4" w:rsidP="005C12F4">
      <w:r>
        <w:t>From your experiences, observations and conversations during and after your group visit, you will produce a description of between 50 – 100 words to show:</w:t>
      </w:r>
    </w:p>
    <w:p w:rsidR="005C12F4" w:rsidRDefault="005C12F4" w:rsidP="005C12F4">
      <w:pPr>
        <w:pStyle w:val="ListParagraph"/>
        <w:numPr>
          <w:ilvl w:val="0"/>
          <w:numId w:val="8"/>
        </w:numPr>
      </w:pPr>
      <w:r>
        <w:t>What are the main discourses of our CLD/</w:t>
      </w:r>
      <w:proofErr w:type="spellStart"/>
      <w:r>
        <w:t>CEd</w:t>
      </w:r>
      <w:proofErr w:type="spellEnd"/>
      <w:r>
        <w:t>. Practice?</w:t>
      </w:r>
    </w:p>
    <w:p w:rsidR="005C12F4" w:rsidRDefault="005C12F4" w:rsidP="005C12F4">
      <w:pPr>
        <w:pStyle w:val="ListParagraph"/>
        <w:numPr>
          <w:ilvl w:val="0"/>
          <w:numId w:val="8"/>
        </w:numPr>
      </w:pPr>
      <w:r>
        <w:t xml:space="preserve"> How these ideas are linked to equality, human rights and/or social justice?</w:t>
      </w:r>
    </w:p>
    <w:p w:rsidR="005C12F4" w:rsidRDefault="005C12F4" w:rsidP="005C12F4">
      <w:pPr>
        <w:pStyle w:val="ListParagraph"/>
        <w:numPr>
          <w:ilvl w:val="0"/>
          <w:numId w:val="8"/>
        </w:numPr>
      </w:pPr>
      <w:r>
        <w:t xml:space="preserve"> How does this fit with argument in the article you have been reading</w:t>
      </w:r>
    </w:p>
    <w:p w:rsidR="005C12F4" w:rsidRPr="00473B24" w:rsidRDefault="005C12F4" w:rsidP="005C12F4">
      <w:r>
        <w:t>You will also come prepared to discuss your experiences during our next class on campus (Tues the 24</w:t>
      </w:r>
      <w:r w:rsidRPr="0002445E">
        <w:rPr>
          <w:vertAlign w:val="superscript"/>
        </w:rPr>
        <w:t>th</w:t>
      </w:r>
      <w:r>
        <w:t xml:space="preserve"> Oct) </w:t>
      </w:r>
    </w:p>
    <w:p w:rsidR="005C12F4" w:rsidRDefault="005C12F4" w:rsidP="005C12F4"/>
    <w:p w:rsidR="005C12F4" w:rsidRDefault="005C12F4" w:rsidP="005C12F4"/>
    <w:p w:rsidR="005C12F4" w:rsidRDefault="005C12F4" w:rsidP="005C12F4">
      <w:pPr>
        <w:shd w:val="clear" w:color="auto" w:fill="BFBFBF" w:themeFill="background1" w:themeFillShade="BF"/>
        <w:spacing w:after="0" w:line="240" w:lineRule="auto"/>
        <w:rPr>
          <w:b/>
        </w:rPr>
      </w:pPr>
      <w:r>
        <w:rPr>
          <w:b/>
        </w:rPr>
        <w:lastRenderedPageBreak/>
        <w:t xml:space="preserve"> </w:t>
      </w:r>
      <w:proofErr w:type="spellStart"/>
      <w:r>
        <w:rPr>
          <w:b/>
        </w:rPr>
        <w:t>Mtg</w:t>
      </w:r>
      <w:proofErr w:type="spellEnd"/>
      <w:r>
        <w:rPr>
          <w:b/>
        </w:rPr>
        <w:t xml:space="preserve"> Supervisors/ Practice Learning Supervisor Briefings</w:t>
      </w:r>
    </w:p>
    <w:p w:rsidR="005C12F4" w:rsidRDefault="005C12F4" w:rsidP="005C12F4">
      <w:pPr>
        <w:shd w:val="clear" w:color="auto" w:fill="FFFFFF"/>
        <w:jc w:val="center"/>
        <w:rPr>
          <w:rFonts w:cs="Arial"/>
          <w:noProof/>
          <w:color w:val="D9D9D9"/>
          <w:lang w:eastAsia="en-GB"/>
        </w:rPr>
      </w:pPr>
    </w:p>
    <w:p w:rsidR="005C12F4" w:rsidRDefault="005C12F4" w:rsidP="005C12F4">
      <w:pPr>
        <w:shd w:val="clear" w:color="auto" w:fill="FFFFFF"/>
        <w:jc w:val="center"/>
        <w:rPr>
          <w:rFonts w:cs="Arial"/>
          <w:noProof/>
          <w:color w:val="D9D9D9"/>
          <w:lang w:eastAsia="en-GB"/>
        </w:rPr>
      </w:pPr>
      <w:bookmarkStart w:id="1" w:name="_Toc316494534"/>
      <w:r>
        <w:rPr>
          <w:rFonts w:cs="Arial"/>
          <w:noProof/>
          <w:color w:val="D9D9D9"/>
          <w:lang w:eastAsia="en-GB"/>
        </w:rPr>
        <w:drawing>
          <wp:inline distT="0" distB="0" distL="0" distR="0" wp14:anchorId="1227B9E6" wp14:editId="1913588A">
            <wp:extent cx="2032000" cy="3461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000" cy="346159"/>
                    </a:xfrm>
                    <a:prstGeom prst="rect">
                      <a:avLst/>
                    </a:prstGeom>
                    <a:solidFill>
                      <a:srgbClr val="FFFFFF"/>
                    </a:solidFill>
                    <a:ln>
                      <a:noFill/>
                    </a:ln>
                  </pic:spPr>
                </pic:pic>
              </a:graphicData>
            </a:graphic>
          </wp:inline>
        </w:drawing>
      </w:r>
      <w:bookmarkEnd w:id="1"/>
    </w:p>
    <w:p w:rsidR="005C12F4" w:rsidRPr="00472DAF" w:rsidRDefault="005C12F4" w:rsidP="005C12F4">
      <w:pPr>
        <w:shd w:val="clear" w:color="auto" w:fill="FFFFFF"/>
        <w:spacing w:after="0" w:line="240" w:lineRule="auto"/>
        <w:jc w:val="center"/>
        <w:rPr>
          <w:rFonts w:ascii="Arial" w:hAnsi="Arial" w:cs="Arial"/>
          <w:b/>
        </w:rPr>
      </w:pPr>
      <w:r w:rsidRPr="00472DAF">
        <w:rPr>
          <w:rFonts w:ascii="Arial" w:hAnsi="Arial" w:cs="Arial"/>
          <w:b/>
        </w:rPr>
        <w:t xml:space="preserve">BA Hons in </w:t>
      </w:r>
      <w:r>
        <w:rPr>
          <w:rFonts w:ascii="Arial" w:hAnsi="Arial" w:cs="Arial"/>
          <w:b/>
        </w:rPr>
        <w:t>Community Education</w:t>
      </w:r>
    </w:p>
    <w:p w:rsidR="005C12F4" w:rsidRPr="00472DAF" w:rsidRDefault="005C12F4" w:rsidP="005C12F4">
      <w:pPr>
        <w:shd w:val="clear" w:color="auto" w:fill="FFFFFF"/>
        <w:spacing w:after="0" w:line="240" w:lineRule="auto"/>
        <w:jc w:val="center"/>
        <w:rPr>
          <w:rFonts w:ascii="Arial" w:hAnsi="Arial" w:cs="Arial"/>
          <w:b/>
        </w:rPr>
      </w:pPr>
      <w:r w:rsidRPr="00472DAF">
        <w:rPr>
          <w:rFonts w:ascii="Arial" w:hAnsi="Arial" w:cs="Arial"/>
          <w:b/>
        </w:rPr>
        <w:t xml:space="preserve">Practice Learning Supervisor </w:t>
      </w:r>
      <w:r>
        <w:rPr>
          <w:rFonts w:ascii="Arial" w:hAnsi="Arial" w:cs="Arial"/>
          <w:b/>
        </w:rPr>
        <w:t>Briefing</w:t>
      </w:r>
    </w:p>
    <w:p w:rsidR="005C12F4" w:rsidRDefault="005C12F4" w:rsidP="005C12F4">
      <w:pPr>
        <w:spacing w:after="0" w:line="240" w:lineRule="auto"/>
        <w:jc w:val="center"/>
        <w:rPr>
          <w:rFonts w:ascii="Arial" w:hAnsi="Arial" w:cs="Arial"/>
          <w:b/>
        </w:rPr>
      </w:pPr>
      <w:proofErr w:type="spellStart"/>
      <w:r w:rsidRPr="00472DAF">
        <w:rPr>
          <w:rFonts w:ascii="Arial" w:hAnsi="Arial" w:cs="Arial"/>
          <w:b/>
        </w:rPr>
        <w:t>Wed.9</w:t>
      </w:r>
      <w:r w:rsidRPr="00472DAF">
        <w:rPr>
          <w:rFonts w:ascii="Arial" w:hAnsi="Arial" w:cs="Arial"/>
          <w:b/>
          <w:vertAlign w:val="superscript"/>
        </w:rPr>
        <w:t>th</w:t>
      </w:r>
      <w:proofErr w:type="spellEnd"/>
      <w:r w:rsidRPr="00472DAF">
        <w:rPr>
          <w:rFonts w:ascii="Arial" w:hAnsi="Arial" w:cs="Arial"/>
          <w:b/>
        </w:rPr>
        <w:t xml:space="preserve"> Oct. 2019</w:t>
      </w:r>
    </w:p>
    <w:p w:rsidR="005C12F4" w:rsidRPr="00472DAF" w:rsidRDefault="005C12F4" w:rsidP="005C12F4">
      <w:pPr>
        <w:spacing w:after="0" w:line="240" w:lineRule="auto"/>
        <w:jc w:val="center"/>
        <w:rPr>
          <w:rFonts w:ascii="Arial" w:hAnsi="Arial" w:cs="Arial"/>
          <w:b/>
        </w:rPr>
      </w:pPr>
    </w:p>
    <w:p w:rsidR="005C12F4" w:rsidRPr="00472DAF" w:rsidRDefault="005C12F4" w:rsidP="005C12F4">
      <w:pPr>
        <w:shd w:val="clear" w:color="auto" w:fill="D9D9D9"/>
        <w:spacing w:after="0" w:line="240" w:lineRule="auto"/>
        <w:jc w:val="center"/>
        <w:rPr>
          <w:rFonts w:ascii="Arial" w:hAnsi="Arial" w:cs="Arial"/>
          <w:b/>
        </w:rPr>
      </w:pPr>
      <w:r w:rsidRPr="00472DAF">
        <w:rPr>
          <w:rFonts w:ascii="Arial" w:hAnsi="Arial" w:cs="Arial"/>
          <w:b/>
        </w:rPr>
        <w:t xml:space="preserve">Programme </w:t>
      </w:r>
    </w:p>
    <w:p w:rsidR="005C12F4" w:rsidRPr="00472DAF" w:rsidRDefault="005C12F4" w:rsidP="005C12F4">
      <w:pPr>
        <w:spacing w:after="0" w:line="240" w:lineRule="auto"/>
        <w:rPr>
          <w:rFonts w:ascii="Arial" w:hAnsi="Arial" w:cs="Arial"/>
          <w:b/>
        </w:rPr>
      </w:pPr>
    </w:p>
    <w:p w:rsidR="005C12F4" w:rsidRPr="00472DAF" w:rsidRDefault="005C12F4" w:rsidP="005C12F4">
      <w:pPr>
        <w:spacing w:after="0" w:line="240" w:lineRule="auto"/>
        <w:rPr>
          <w:rFonts w:ascii="Arial" w:hAnsi="Arial" w:cs="Arial"/>
        </w:rPr>
      </w:pPr>
      <w:r w:rsidRPr="00472DAF">
        <w:rPr>
          <w:rFonts w:ascii="Arial" w:hAnsi="Arial" w:cs="Arial"/>
        </w:rPr>
        <w:t xml:space="preserve"> 9.45 am </w:t>
      </w:r>
      <w:r w:rsidRPr="00472DAF">
        <w:rPr>
          <w:rFonts w:ascii="Arial" w:hAnsi="Arial" w:cs="Arial"/>
        </w:rPr>
        <w:tab/>
      </w:r>
      <w:r w:rsidRPr="00472DAF">
        <w:rPr>
          <w:rFonts w:ascii="Arial" w:hAnsi="Arial" w:cs="Arial"/>
        </w:rPr>
        <w:tab/>
        <w:t xml:space="preserve"> Arrival Tea/Coffee</w:t>
      </w:r>
    </w:p>
    <w:p w:rsidR="005C12F4" w:rsidRPr="00472DAF" w:rsidRDefault="005C12F4" w:rsidP="005C12F4">
      <w:pPr>
        <w:spacing w:after="0" w:line="240" w:lineRule="auto"/>
        <w:rPr>
          <w:rFonts w:ascii="Arial" w:hAnsi="Arial" w:cs="Arial"/>
        </w:rPr>
      </w:pPr>
      <w:r w:rsidRPr="00472DAF">
        <w:rPr>
          <w:rFonts w:ascii="Arial" w:hAnsi="Arial" w:cs="Arial"/>
        </w:rPr>
        <w:tab/>
      </w:r>
      <w:r w:rsidRPr="00472DAF">
        <w:rPr>
          <w:rFonts w:ascii="Arial" w:hAnsi="Arial" w:cs="Arial"/>
        </w:rPr>
        <w:tab/>
      </w:r>
      <w:r w:rsidRPr="00472DAF">
        <w:rPr>
          <w:rFonts w:ascii="Arial" w:hAnsi="Arial" w:cs="Arial"/>
        </w:rPr>
        <w:tab/>
      </w:r>
      <w:r w:rsidRPr="00472DAF">
        <w:rPr>
          <w:rFonts w:ascii="Arial" w:hAnsi="Arial" w:cs="Arial"/>
        </w:rPr>
        <w:tab/>
      </w:r>
      <w:r w:rsidRPr="00472DAF">
        <w:rPr>
          <w:rFonts w:ascii="Arial" w:hAnsi="Arial" w:cs="Arial"/>
        </w:rPr>
        <w:tab/>
      </w:r>
      <w:r w:rsidRPr="00472DAF">
        <w:rPr>
          <w:rFonts w:ascii="Arial" w:hAnsi="Arial" w:cs="Arial"/>
        </w:rPr>
        <w:tab/>
      </w:r>
    </w:p>
    <w:p w:rsidR="005C12F4" w:rsidRDefault="005C12F4" w:rsidP="005C12F4">
      <w:pPr>
        <w:numPr>
          <w:ilvl w:val="0"/>
          <w:numId w:val="11"/>
        </w:numPr>
        <w:spacing w:after="0" w:line="240" w:lineRule="auto"/>
        <w:rPr>
          <w:rFonts w:ascii="Arial" w:hAnsi="Arial" w:cs="Arial"/>
        </w:rPr>
      </w:pPr>
      <w:r w:rsidRPr="00472DAF">
        <w:rPr>
          <w:rFonts w:ascii="Arial" w:hAnsi="Arial" w:cs="Arial"/>
        </w:rPr>
        <w:t xml:space="preserve">– </w:t>
      </w:r>
      <w:proofErr w:type="spellStart"/>
      <w:r w:rsidRPr="00472DAF">
        <w:rPr>
          <w:rFonts w:ascii="Arial" w:hAnsi="Arial" w:cs="Arial"/>
        </w:rPr>
        <w:t>10.30am</w:t>
      </w:r>
      <w:proofErr w:type="spellEnd"/>
      <w:r w:rsidRPr="00472DAF">
        <w:rPr>
          <w:rFonts w:ascii="Arial" w:hAnsi="Arial" w:cs="Arial"/>
        </w:rPr>
        <w:tab/>
        <w:t xml:space="preserve"> Introduction</w:t>
      </w:r>
      <w:r>
        <w:rPr>
          <w:rFonts w:ascii="Arial" w:hAnsi="Arial" w:cs="Arial"/>
        </w:rPr>
        <w:t>s</w:t>
      </w:r>
      <w:r w:rsidRPr="00472DAF">
        <w:rPr>
          <w:rFonts w:ascii="Arial" w:hAnsi="Arial" w:cs="Arial"/>
        </w:rPr>
        <w:t xml:space="preserve"> and </w:t>
      </w:r>
      <w:r>
        <w:rPr>
          <w:rFonts w:ascii="Arial" w:hAnsi="Arial" w:cs="Arial"/>
        </w:rPr>
        <w:t>Welcome:</w:t>
      </w:r>
      <w:r w:rsidRPr="00472DAF">
        <w:rPr>
          <w:rFonts w:ascii="Arial" w:hAnsi="Arial" w:cs="Arial"/>
        </w:rPr>
        <w:tab/>
      </w:r>
    </w:p>
    <w:p w:rsidR="005C12F4" w:rsidRDefault="005C12F4" w:rsidP="005C12F4">
      <w:pPr>
        <w:spacing w:after="0" w:line="240" w:lineRule="auto"/>
        <w:ind w:left="590"/>
        <w:rPr>
          <w:rFonts w:ascii="Arial" w:hAnsi="Arial" w:cs="Arial"/>
        </w:rPr>
      </w:pPr>
    </w:p>
    <w:p w:rsidR="005C12F4" w:rsidRDefault="005C12F4" w:rsidP="005C12F4">
      <w:pPr>
        <w:numPr>
          <w:ilvl w:val="0"/>
          <w:numId w:val="9"/>
        </w:numPr>
        <w:spacing w:after="0" w:line="240" w:lineRule="auto"/>
        <w:ind w:left="2835"/>
        <w:rPr>
          <w:rFonts w:ascii="Arial" w:hAnsi="Arial" w:cs="Arial"/>
        </w:rPr>
      </w:pPr>
      <w:r w:rsidRPr="00472DAF">
        <w:rPr>
          <w:rFonts w:ascii="Arial" w:hAnsi="Arial" w:cs="Arial"/>
        </w:rPr>
        <w:t xml:space="preserve">Values and Principles </w:t>
      </w:r>
    </w:p>
    <w:p w:rsidR="005C12F4" w:rsidRDefault="005C12F4" w:rsidP="005C12F4">
      <w:pPr>
        <w:numPr>
          <w:ilvl w:val="0"/>
          <w:numId w:val="9"/>
        </w:numPr>
        <w:spacing w:after="0" w:line="240" w:lineRule="auto"/>
        <w:ind w:left="2835"/>
        <w:rPr>
          <w:rFonts w:ascii="Arial" w:hAnsi="Arial" w:cs="Arial"/>
        </w:rPr>
      </w:pPr>
      <w:r w:rsidRPr="00472DAF">
        <w:rPr>
          <w:rFonts w:ascii="Arial" w:hAnsi="Arial" w:cs="Arial"/>
        </w:rPr>
        <w:t>Competences</w:t>
      </w:r>
    </w:p>
    <w:p w:rsidR="005C12F4" w:rsidRPr="00472DAF" w:rsidRDefault="005C12F4" w:rsidP="005C12F4">
      <w:pPr>
        <w:numPr>
          <w:ilvl w:val="0"/>
          <w:numId w:val="9"/>
        </w:numPr>
        <w:spacing w:after="0" w:line="240" w:lineRule="auto"/>
        <w:ind w:left="2835"/>
        <w:rPr>
          <w:rFonts w:ascii="Arial" w:hAnsi="Arial" w:cs="Arial"/>
        </w:rPr>
      </w:pPr>
      <w:r w:rsidRPr="00472DAF">
        <w:rPr>
          <w:rFonts w:ascii="Arial" w:hAnsi="Arial" w:cs="Arial"/>
        </w:rPr>
        <w:t>CLD Code for Ethical Practice</w:t>
      </w:r>
    </w:p>
    <w:p w:rsidR="005C12F4" w:rsidRPr="005141B7" w:rsidRDefault="005C12F4" w:rsidP="005C12F4">
      <w:pPr>
        <w:shd w:val="clear" w:color="auto" w:fill="FFFFFF"/>
        <w:jc w:val="center"/>
        <w:rPr>
          <w:rFonts w:cs="Arial"/>
          <w:noProof/>
          <w:color w:val="D9D9D9"/>
          <w:lang w:eastAsia="en-GB"/>
        </w:rPr>
      </w:pPr>
    </w:p>
    <w:p w:rsidR="005C12F4" w:rsidRDefault="005C12F4" w:rsidP="005C12F4">
      <w:pPr>
        <w:shd w:val="clear" w:color="auto" w:fill="D9D9D9"/>
        <w:spacing w:after="0" w:line="240" w:lineRule="auto"/>
        <w:rPr>
          <w:rFonts w:ascii="Arial" w:hAnsi="Arial" w:cs="Arial"/>
          <w:b/>
          <w:i/>
        </w:rPr>
      </w:pPr>
      <w:r>
        <w:rPr>
          <w:rFonts w:ascii="Arial" w:hAnsi="Arial" w:cs="Arial"/>
          <w:b/>
          <w:i/>
        </w:rPr>
        <w:t>Discussion:</w:t>
      </w:r>
      <w:r w:rsidRPr="00472DAF">
        <w:rPr>
          <w:rFonts w:ascii="Arial" w:hAnsi="Arial" w:cs="Arial"/>
          <w:b/>
          <w:i/>
        </w:rPr>
        <w:t xml:space="preserve"> </w:t>
      </w:r>
      <w:r>
        <w:rPr>
          <w:rFonts w:ascii="Arial" w:hAnsi="Arial" w:cs="Arial"/>
          <w:b/>
          <w:i/>
        </w:rPr>
        <w:t>What might</w:t>
      </w:r>
      <w:r w:rsidRPr="00472DAF">
        <w:rPr>
          <w:rFonts w:ascii="Arial" w:hAnsi="Arial" w:cs="Arial"/>
          <w:b/>
          <w:i/>
        </w:rPr>
        <w:t xml:space="preserve"> this look like in practice (CEd.PL Modules)?</w:t>
      </w:r>
    </w:p>
    <w:p w:rsidR="005C12F4" w:rsidRPr="0047223F" w:rsidRDefault="005C12F4" w:rsidP="005C12F4">
      <w:pPr>
        <w:shd w:val="clear" w:color="auto" w:fill="D9D9D9"/>
        <w:spacing w:after="0" w:line="240" w:lineRule="auto"/>
        <w:rPr>
          <w:rFonts w:ascii="Arial" w:hAnsi="Arial" w:cs="Arial"/>
          <w:b/>
          <w:i/>
        </w:rPr>
      </w:pPr>
      <w:r>
        <w:rPr>
          <w:rFonts w:ascii="Arial" w:hAnsi="Arial" w:cs="Arial"/>
          <w:b/>
          <w:i/>
        </w:rPr>
        <w:t xml:space="preserve">Do we have this covered? </w:t>
      </w:r>
      <w:r w:rsidRPr="00472DAF">
        <w:rPr>
          <w:rFonts w:ascii="Arial" w:hAnsi="Arial" w:cs="Arial"/>
          <w:b/>
          <w:i/>
        </w:rPr>
        <w:tab/>
      </w:r>
      <w:r w:rsidRPr="00472DAF">
        <w:rPr>
          <w:rFonts w:ascii="Arial" w:hAnsi="Arial" w:cs="Arial"/>
        </w:rPr>
        <w:tab/>
      </w:r>
    </w:p>
    <w:p w:rsidR="005C12F4" w:rsidRPr="00472DAF" w:rsidRDefault="005C12F4" w:rsidP="005C12F4">
      <w:pPr>
        <w:rPr>
          <w:rFonts w:ascii="Arial" w:hAnsi="Arial" w:cs="Arial"/>
        </w:rPr>
      </w:pPr>
    </w:p>
    <w:p w:rsidR="005C12F4" w:rsidRPr="00472DAF" w:rsidRDefault="005C12F4" w:rsidP="005C12F4">
      <w:pPr>
        <w:ind w:left="2880" w:hanging="2880"/>
        <w:rPr>
          <w:rFonts w:ascii="Arial" w:hAnsi="Arial" w:cs="Arial"/>
        </w:rPr>
      </w:pPr>
      <w:r w:rsidRPr="00472DAF">
        <w:rPr>
          <w:rFonts w:ascii="Arial" w:hAnsi="Arial" w:cs="Arial"/>
        </w:rPr>
        <w:t xml:space="preserve">10.30 – </w:t>
      </w:r>
      <w:proofErr w:type="spellStart"/>
      <w:r w:rsidRPr="00472DAF">
        <w:rPr>
          <w:rFonts w:ascii="Arial" w:hAnsi="Arial" w:cs="Arial"/>
        </w:rPr>
        <w:t>11.00am</w:t>
      </w:r>
      <w:proofErr w:type="spellEnd"/>
      <w:r w:rsidRPr="00472DAF">
        <w:rPr>
          <w:rFonts w:ascii="Arial" w:hAnsi="Arial" w:cs="Arial"/>
        </w:rPr>
        <w:t xml:space="preserve">     Community Education Programme at UWS and its</w:t>
      </w:r>
      <w:r>
        <w:rPr>
          <w:rFonts w:ascii="Arial" w:hAnsi="Arial" w:cs="Arial"/>
        </w:rPr>
        <w:t xml:space="preserve"> links to </w:t>
      </w:r>
    </w:p>
    <w:p w:rsidR="005C12F4" w:rsidRPr="00472DAF" w:rsidRDefault="005C12F4" w:rsidP="005C12F4">
      <w:pPr>
        <w:rPr>
          <w:rFonts w:ascii="Arial" w:hAnsi="Arial" w:cs="Arial"/>
        </w:rPr>
      </w:pPr>
      <w:r w:rsidRPr="00472DAF">
        <w:rPr>
          <w:rFonts w:ascii="Arial" w:hAnsi="Arial" w:cs="Arial"/>
        </w:rPr>
        <w:t xml:space="preserve">                                Practice Learning:</w:t>
      </w:r>
    </w:p>
    <w:p w:rsidR="005C12F4" w:rsidRDefault="005C12F4" w:rsidP="005C12F4">
      <w:pPr>
        <w:numPr>
          <w:ilvl w:val="0"/>
          <w:numId w:val="10"/>
        </w:numPr>
        <w:spacing w:after="0" w:line="240" w:lineRule="auto"/>
        <w:ind w:left="2835" w:right="-291"/>
        <w:rPr>
          <w:rFonts w:ascii="Arial" w:hAnsi="Arial" w:cs="Arial"/>
        </w:rPr>
      </w:pPr>
      <w:r w:rsidRPr="00472DAF">
        <w:rPr>
          <w:rFonts w:ascii="Arial" w:hAnsi="Arial" w:cs="Arial"/>
        </w:rPr>
        <w:t>Programme Overview</w:t>
      </w:r>
    </w:p>
    <w:p w:rsidR="005C12F4" w:rsidRDefault="005C12F4" w:rsidP="005C12F4">
      <w:pPr>
        <w:numPr>
          <w:ilvl w:val="0"/>
          <w:numId w:val="10"/>
        </w:numPr>
        <w:spacing w:after="0" w:line="240" w:lineRule="auto"/>
        <w:ind w:left="2835" w:right="-291"/>
        <w:rPr>
          <w:rFonts w:ascii="Arial" w:hAnsi="Arial" w:cs="Arial"/>
        </w:rPr>
      </w:pPr>
      <w:r w:rsidRPr="00472DAF">
        <w:rPr>
          <w:rFonts w:ascii="Arial" w:hAnsi="Arial" w:cs="Arial"/>
        </w:rPr>
        <w:t>40% Requirement for all approved programmes</w:t>
      </w:r>
    </w:p>
    <w:p w:rsidR="005C12F4" w:rsidRPr="00472DAF" w:rsidRDefault="005C12F4" w:rsidP="005C12F4">
      <w:pPr>
        <w:numPr>
          <w:ilvl w:val="0"/>
          <w:numId w:val="10"/>
        </w:numPr>
        <w:spacing w:after="0" w:line="240" w:lineRule="auto"/>
        <w:ind w:left="2835" w:right="-291"/>
        <w:rPr>
          <w:rFonts w:ascii="Arial" w:hAnsi="Arial" w:cs="Arial"/>
        </w:rPr>
      </w:pPr>
      <w:r w:rsidRPr="00472DAF">
        <w:rPr>
          <w:rFonts w:ascii="Arial" w:hAnsi="Arial" w:cs="Arial"/>
        </w:rPr>
        <w:t>Practice Focus</w:t>
      </w:r>
      <w:r>
        <w:rPr>
          <w:rFonts w:ascii="Arial" w:hAnsi="Arial" w:cs="Arial"/>
        </w:rPr>
        <w:t>/</w:t>
      </w:r>
      <w:proofErr w:type="spellStart"/>
      <w:r>
        <w:rPr>
          <w:rFonts w:ascii="Arial" w:hAnsi="Arial" w:cs="Arial"/>
        </w:rPr>
        <w:t>SCQF</w:t>
      </w:r>
      <w:proofErr w:type="spellEnd"/>
      <w:r>
        <w:rPr>
          <w:rFonts w:ascii="Arial" w:hAnsi="Arial" w:cs="Arial"/>
        </w:rPr>
        <w:t xml:space="preserve"> Level </w:t>
      </w:r>
      <w:r w:rsidRPr="00472DAF">
        <w:rPr>
          <w:rFonts w:ascii="Arial" w:hAnsi="Arial" w:cs="Arial"/>
        </w:rPr>
        <w:t xml:space="preserve">specifics (Year 1, 2, 3 &amp; 4) </w:t>
      </w:r>
    </w:p>
    <w:p w:rsidR="005C12F4" w:rsidRPr="00472DAF" w:rsidRDefault="005C12F4" w:rsidP="005C12F4">
      <w:pPr>
        <w:ind w:left="3610"/>
        <w:rPr>
          <w:rFonts w:ascii="Arial" w:hAnsi="Arial" w:cs="Arial"/>
        </w:rPr>
      </w:pPr>
    </w:p>
    <w:p w:rsidR="005C12F4" w:rsidRPr="00472DAF" w:rsidRDefault="005C12F4" w:rsidP="005C12F4">
      <w:pPr>
        <w:shd w:val="clear" w:color="auto" w:fill="D9D9D9"/>
        <w:rPr>
          <w:rFonts w:ascii="Arial" w:hAnsi="Arial" w:cs="Arial"/>
        </w:rPr>
      </w:pPr>
      <w:r w:rsidRPr="00472DAF">
        <w:rPr>
          <w:rFonts w:ascii="Arial" w:hAnsi="Arial" w:cs="Arial"/>
          <w:b/>
          <w:i/>
        </w:rPr>
        <w:t>Discussion:</w:t>
      </w:r>
      <w:r w:rsidRPr="00472DAF">
        <w:rPr>
          <w:rFonts w:ascii="Arial" w:hAnsi="Arial" w:cs="Arial"/>
        </w:rPr>
        <w:t xml:space="preserve"> </w:t>
      </w:r>
      <w:r w:rsidRPr="00472DAF">
        <w:rPr>
          <w:rFonts w:ascii="Arial" w:hAnsi="Arial" w:cs="Arial"/>
          <w:b/>
          <w:i/>
        </w:rPr>
        <w:t>How might these inform placement planning (individually and strategically)?</w:t>
      </w:r>
      <w:r>
        <w:rPr>
          <w:rFonts w:ascii="Arial" w:hAnsi="Arial" w:cs="Arial"/>
          <w:b/>
          <w:i/>
        </w:rPr>
        <w:t xml:space="preserve"> </w:t>
      </w:r>
    </w:p>
    <w:p w:rsidR="005C12F4" w:rsidRDefault="005C12F4" w:rsidP="005C12F4">
      <w:pPr>
        <w:rPr>
          <w:rFonts w:ascii="Arial" w:hAnsi="Arial" w:cs="Arial"/>
        </w:rPr>
      </w:pPr>
      <w:r w:rsidRPr="00472DAF">
        <w:rPr>
          <w:rFonts w:ascii="Arial" w:hAnsi="Arial" w:cs="Arial"/>
        </w:rPr>
        <w:t xml:space="preserve">11.00 - </w:t>
      </w:r>
      <w:proofErr w:type="spellStart"/>
      <w:r>
        <w:rPr>
          <w:rFonts w:ascii="Arial" w:hAnsi="Arial" w:cs="Arial"/>
        </w:rPr>
        <w:t>11.30</w:t>
      </w:r>
      <w:r w:rsidRPr="00472DAF">
        <w:rPr>
          <w:rFonts w:ascii="Arial" w:hAnsi="Arial" w:cs="Arial"/>
        </w:rPr>
        <w:t>am</w:t>
      </w:r>
      <w:proofErr w:type="spellEnd"/>
      <w:r w:rsidRPr="00472DAF">
        <w:rPr>
          <w:rFonts w:ascii="Arial" w:hAnsi="Arial" w:cs="Arial"/>
        </w:rPr>
        <w:t xml:space="preserve">     CLD Guidelines for Professional Practice Placement in CLD </w:t>
      </w:r>
    </w:p>
    <w:p w:rsidR="005C12F4" w:rsidRDefault="005C12F4" w:rsidP="005C12F4">
      <w:pPr>
        <w:numPr>
          <w:ilvl w:val="0"/>
          <w:numId w:val="12"/>
        </w:numPr>
        <w:spacing w:after="0" w:line="240" w:lineRule="auto"/>
        <w:ind w:firstLine="32"/>
        <w:rPr>
          <w:rFonts w:ascii="Arial" w:hAnsi="Arial" w:cs="Arial"/>
        </w:rPr>
      </w:pPr>
      <w:r>
        <w:rPr>
          <w:rFonts w:ascii="Arial" w:hAnsi="Arial" w:cs="Arial"/>
        </w:rPr>
        <w:t>Stories from practice?!?</w:t>
      </w:r>
    </w:p>
    <w:p w:rsidR="005C12F4" w:rsidRDefault="005C12F4" w:rsidP="005C12F4">
      <w:pPr>
        <w:numPr>
          <w:ilvl w:val="0"/>
          <w:numId w:val="12"/>
        </w:numPr>
        <w:spacing w:after="0" w:line="240" w:lineRule="auto"/>
        <w:ind w:firstLine="32"/>
        <w:rPr>
          <w:rFonts w:ascii="Arial" w:hAnsi="Arial" w:cs="Arial"/>
        </w:rPr>
      </w:pPr>
      <w:r>
        <w:rPr>
          <w:rFonts w:ascii="Arial" w:hAnsi="Arial" w:cs="Arial"/>
        </w:rPr>
        <w:t>Who can help?</w:t>
      </w:r>
    </w:p>
    <w:p w:rsidR="005C12F4" w:rsidRDefault="005C12F4" w:rsidP="005C12F4">
      <w:pPr>
        <w:numPr>
          <w:ilvl w:val="0"/>
          <w:numId w:val="12"/>
        </w:numPr>
        <w:spacing w:after="0" w:line="240" w:lineRule="auto"/>
        <w:ind w:firstLine="32"/>
        <w:rPr>
          <w:rFonts w:ascii="Arial" w:hAnsi="Arial" w:cs="Arial"/>
        </w:rPr>
      </w:pPr>
      <w:r>
        <w:rPr>
          <w:rFonts w:ascii="Arial" w:hAnsi="Arial" w:cs="Arial"/>
        </w:rPr>
        <w:t>Practicalities….</w:t>
      </w:r>
      <w:proofErr w:type="spellStart"/>
      <w:r>
        <w:rPr>
          <w:rFonts w:ascii="Arial" w:hAnsi="Arial" w:cs="Arial"/>
        </w:rPr>
        <w:t>PVG’s</w:t>
      </w:r>
      <w:proofErr w:type="spellEnd"/>
      <w:r>
        <w:rPr>
          <w:rFonts w:ascii="Arial" w:hAnsi="Arial" w:cs="Arial"/>
        </w:rPr>
        <w:t xml:space="preserve"> forms and the rest?</w:t>
      </w:r>
    </w:p>
    <w:p w:rsidR="005C12F4" w:rsidRPr="005141B7" w:rsidRDefault="005C12F4" w:rsidP="005C12F4">
      <w:pPr>
        <w:spacing w:after="0" w:line="240" w:lineRule="auto"/>
        <w:ind w:left="2552"/>
        <w:rPr>
          <w:rFonts w:ascii="Arial" w:hAnsi="Arial" w:cs="Arial"/>
        </w:rPr>
      </w:pPr>
    </w:p>
    <w:p w:rsidR="005C12F4" w:rsidRPr="00472DAF" w:rsidRDefault="005C12F4" w:rsidP="005C12F4">
      <w:pPr>
        <w:ind w:left="2880" w:hanging="2880"/>
        <w:rPr>
          <w:rFonts w:ascii="Arial" w:hAnsi="Arial" w:cs="Arial"/>
        </w:rPr>
      </w:pPr>
      <w:r w:rsidRPr="00472DAF">
        <w:rPr>
          <w:rFonts w:ascii="Arial" w:hAnsi="Arial" w:cs="Arial"/>
        </w:rPr>
        <w:t>11.30 – 12.15(</w:t>
      </w:r>
      <w:proofErr w:type="spellStart"/>
      <w:r w:rsidRPr="00472DAF">
        <w:rPr>
          <w:rFonts w:ascii="Arial" w:hAnsi="Arial" w:cs="Arial"/>
        </w:rPr>
        <w:t>ish</w:t>
      </w:r>
      <w:proofErr w:type="spellEnd"/>
      <w:r w:rsidRPr="00472DAF">
        <w:rPr>
          <w:rFonts w:ascii="Arial" w:hAnsi="Arial" w:cs="Arial"/>
        </w:rPr>
        <w:t xml:space="preserve">)        </w:t>
      </w:r>
      <w:r>
        <w:rPr>
          <w:rFonts w:ascii="Arial" w:hAnsi="Arial" w:cs="Arial"/>
        </w:rPr>
        <w:t>Conversation</w:t>
      </w:r>
      <w:r w:rsidRPr="00472DAF">
        <w:rPr>
          <w:rFonts w:ascii="Arial" w:hAnsi="Arial" w:cs="Arial"/>
        </w:rPr>
        <w:t xml:space="preserve">, </w:t>
      </w:r>
      <w:r>
        <w:rPr>
          <w:rFonts w:ascii="Arial" w:hAnsi="Arial" w:cs="Arial"/>
        </w:rPr>
        <w:t>Comment and Questions</w:t>
      </w:r>
    </w:p>
    <w:p w:rsidR="005C12F4" w:rsidRDefault="005C12F4" w:rsidP="005C12F4">
      <w:pPr>
        <w:rPr>
          <w:rFonts w:ascii="Arial" w:hAnsi="Arial" w:cs="Arial"/>
        </w:rPr>
      </w:pPr>
      <w:r w:rsidRPr="00472DAF">
        <w:rPr>
          <w:rFonts w:ascii="Arial" w:hAnsi="Arial" w:cs="Arial"/>
        </w:rPr>
        <w:t>12.30                            CLOSE</w:t>
      </w:r>
    </w:p>
    <w:p w:rsidR="005C12F4" w:rsidRPr="00472DAF" w:rsidRDefault="005C12F4" w:rsidP="005C12F4">
      <w:pPr>
        <w:rPr>
          <w:rFonts w:ascii="Arial" w:hAnsi="Arial" w:cs="Arial"/>
        </w:rPr>
      </w:pPr>
    </w:p>
    <w:p w:rsidR="005C12F4" w:rsidRDefault="005C12F4" w:rsidP="005C12F4">
      <w:pPr>
        <w:spacing w:after="0" w:line="240" w:lineRule="auto"/>
        <w:rPr>
          <w:rFonts w:ascii="Arial" w:hAnsi="Arial" w:cs="Arial"/>
          <w:b/>
          <w:i/>
        </w:rPr>
      </w:pPr>
      <w:r w:rsidRPr="00472DAF">
        <w:rPr>
          <w:rFonts w:ascii="Arial" w:hAnsi="Arial" w:cs="Arial"/>
          <w:b/>
          <w:i/>
        </w:rPr>
        <w:tab/>
      </w:r>
      <w:r w:rsidRPr="00472DAF">
        <w:rPr>
          <w:rFonts w:ascii="Arial" w:hAnsi="Arial" w:cs="Arial"/>
          <w:b/>
          <w:i/>
        </w:rPr>
        <w:tab/>
      </w:r>
      <w:r w:rsidRPr="00472DAF">
        <w:rPr>
          <w:rFonts w:ascii="Arial" w:hAnsi="Arial" w:cs="Arial"/>
          <w:b/>
          <w:i/>
        </w:rPr>
        <w:tab/>
      </w:r>
    </w:p>
    <w:p w:rsidR="005C12F4" w:rsidRDefault="005C12F4" w:rsidP="005C12F4">
      <w:pPr>
        <w:spacing w:after="0" w:line="240" w:lineRule="auto"/>
        <w:rPr>
          <w:rFonts w:ascii="Arial" w:hAnsi="Arial" w:cs="Arial"/>
          <w:b/>
          <w:i/>
        </w:rPr>
      </w:pPr>
    </w:p>
    <w:p w:rsidR="005C12F4" w:rsidRDefault="005C12F4" w:rsidP="005C12F4">
      <w:pPr>
        <w:spacing w:after="0" w:line="240" w:lineRule="auto"/>
        <w:rPr>
          <w:rFonts w:ascii="Arial" w:hAnsi="Arial" w:cs="Arial"/>
          <w:b/>
          <w:i/>
        </w:rPr>
      </w:pPr>
    </w:p>
    <w:p w:rsidR="005C12F4" w:rsidRDefault="005C12F4" w:rsidP="005C12F4">
      <w:pPr>
        <w:spacing w:after="0" w:line="240" w:lineRule="auto"/>
        <w:rPr>
          <w:rFonts w:ascii="Arial" w:hAnsi="Arial" w:cs="Arial"/>
          <w:b/>
          <w:i/>
        </w:rPr>
      </w:pPr>
    </w:p>
    <w:p w:rsidR="005C12F4" w:rsidRDefault="005C12F4" w:rsidP="005C12F4">
      <w:pPr>
        <w:spacing w:after="0" w:line="240" w:lineRule="auto"/>
        <w:rPr>
          <w:rFonts w:ascii="Arial" w:hAnsi="Arial" w:cs="Arial"/>
          <w:b/>
          <w:i/>
        </w:rPr>
      </w:pPr>
    </w:p>
    <w:p w:rsidR="005C12F4" w:rsidRDefault="005C12F4" w:rsidP="005C12F4">
      <w:pPr>
        <w:shd w:val="clear" w:color="auto" w:fill="FFFFFF" w:themeFill="background1"/>
        <w:jc w:val="center"/>
        <w:rPr>
          <w:rFonts w:ascii="Arial" w:hAnsi="Arial" w:cs="Arial"/>
          <w:b/>
          <w:sz w:val="24"/>
          <w:szCs w:val="24"/>
        </w:rPr>
      </w:pPr>
      <w:r w:rsidRPr="00472DAF">
        <w:rPr>
          <w:rFonts w:ascii="Arial" w:hAnsi="Arial" w:cs="Arial"/>
          <w:b/>
          <w:sz w:val="24"/>
          <w:szCs w:val="24"/>
        </w:rPr>
        <w:lastRenderedPageBreak/>
        <w:t xml:space="preserve">BA Hons in </w:t>
      </w:r>
      <w:r>
        <w:rPr>
          <w:rFonts w:ascii="Arial" w:hAnsi="Arial" w:cs="Arial"/>
          <w:b/>
          <w:sz w:val="24"/>
          <w:szCs w:val="24"/>
        </w:rPr>
        <w:t xml:space="preserve">Community Education            </w:t>
      </w:r>
    </w:p>
    <w:p w:rsidR="005C12F4" w:rsidRDefault="005C12F4" w:rsidP="005C12F4">
      <w:pPr>
        <w:shd w:val="clear" w:color="auto" w:fill="FFFFFF" w:themeFill="background1"/>
        <w:jc w:val="center"/>
        <w:rPr>
          <w:rFonts w:ascii="Arial" w:hAnsi="Arial" w:cs="Arial"/>
          <w:b/>
          <w:sz w:val="24"/>
          <w:szCs w:val="24"/>
        </w:rPr>
      </w:pPr>
      <w:r w:rsidRPr="00472DAF">
        <w:rPr>
          <w:rFonts w:ascii="Arial" w:hAnsi="Arial" w:cs="Arial"/>
          <w:b/>
          <w:sz w:val="24"/>
          <w:szCs w:val="24"/>
        </w:rPr>
        <w:t>Practice Learning Supervisor Briefing</w:t>
      </w:r>
      <w:r>
        <w:rPr>
          <w:rFonts w:ascii="Arial" w:hAnsi="Arial" w:cs="Arial"/>
          <w:b/>
          <w:sz w:val="24"/>
          <w:szCs w:val="24"/>
        </w:rPr>
        <w:t xml:space="preserve"> – Wed. 9</w:t>
      </w:r>
      <w:r w:rsidRPr="007168F9">
        <w:rPr>
          <w:rFonts w:ascii="Arial" w:hAnsi="Arial" w:cs="Arial"/>
          <w:b/>
          <w:sz w:val="24"/>
          <w:szCs w:val="24"/>
          <w:vertAlign w:val="superscript"/>
        </w:rPr>
        <w:t>th</w:t>
      </w:r>
      <w:r>
        <w:rPr>
          <w:rFonts w:ascii="Arial" w:hAnsi="Arial" w:cs="Arial"/>
          <w:b/>
          <w:sz w:val="24"/>
          <w:szCs w:val="24"/>
        </w:rPr>
        <w:t xml:space="preserve"> Oct 19</w:t>
      </w:r>
    </w:p>
    <w:p w:rsidR="005C12F4" w:rsidRPr="007168F9" w:rsidRDefault="005C12F4" w:rsidP="005C12F4">
      <w:pPr>
        <w:shd w:val="clear" w:color="auto" w:fill="D9D9D9" w:themeFill="background1" w:themeFillShade="D9"/>
        <w:rPr>
          <w:rFonts w:ascii="Arial" w:hAnsi="Arial" w:cs="Arial"/>
          <w:b/>
          <w:sz w:val="24"/>
          <w:szCs w:val="24"/>
        </w:rPr>
      </w:pPr>
      <w:r w:rsidRPr="007168F9">
        <w:rPr>
          <w:rFonts w:ascii="Arial" w:hAnsi="Arial" w:cs="Arial"/>
          <w:b/>
          <w:color w:val="000000"/>
          <w:sz w:val="24"/>
          <w:szCs w:val="24"/>
        </w:rPr>
        <w:t xml:space="preserve">The values of CLD are: </w:t>
      </w:r>
    </w:p>
    <w:p w:rsidR="005C12F4" w:rsidRPr="007168F9" w:rsidRDefault="005C12F4" w:rsidP="005C12F4">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168F9">
        <w:rPr>
          <w:rFonts w:ascii="Arial" w:hAnsi="Arial" w:cs="Arial"/>
          <w:color w:val="000000"/>
          <w:sz w:val="24"/>
          <w:szCs w:val="24"/>
        </w:rPr>
        <w:t xml:space="preserve">Self-determination - respecting the individual and valuing the right of people to make their own choices. </w:t>
      </w:r>
    </w:p>
    <w:p w:rsidR="005C12F4" w:rsidRPr="007168F9" w:rsidRDefault="005C12F4" w:rsidP="005C12F4">
      <w:pPr>
        <w:pStyle w:val="ListParagraph"/>
        <w:rPr>
          <w:rFonts w:ascii="Arial" w:hAnsi="Arial" w:cs="Arial"/>
          <w:color w:val="000000"/>
          <w:sz w:val="24"/>
          <w:szCs w:val="24"/>
        </w:rPr>
      </w:pPr>
    </w:p>
    <w:p w:rsidR="005C12F4" w:rsidRPr="007168F9" w:rsidRDefault="005C12F4" w:rsidP="005C12F4">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168F9">
        <w:rPr>
          <w:rFonts w:ascii="Arial" w:hAnsi="Arial" w:cs="Arial"/>
          <w:color w:val="000000"/>
          <w:sz w:val="24"/>
          <w:szCs w:val="24"/>
        </w:rPr>
        <w:t xml:space="preserve">Inclusion - valuing equality of both opportunity and outcome, and challenging discriminatory practice. </w:t>
      </w:r>
    </w:p>
    <w:p w:rsidR="005C12F4" w:rsidRPr="007168F9" w:rsidRDefault="005C12F4" w:rsidP="005C12F4">
      <w:pPr>
        <w:autoSpaceDE w:val="0"/>
        <w:autoSpaceDN w:val="0"/>
        <w:adjustRightInd w:val="0"/>
        <w:spacing w:after="0" w:line="240" w:lineRule="auto"/>
        <w:rPr>
          <w:rFonts w:ascii="Arial" w:hAnsi="Arial" w:cs="Arial"/>
          <w:color w:val="000000"/>
          <w:sz w:val="24"/>
          <w:szCs w:val="24"/>
        </w:rPr>
      </w:pPr>
    </w:p>
    <w:p w:rsidR="005C12F4" w:rsidRPr="007168F9" w:rsidRDefault="005C12F4" w:rsidP="005C12F4">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168F9">
        <w:rPr>
          <w:rFonts w:ascii="Arial" w:hAnsi="Arial" w:cs="Arial"/>
          <w:color w:val="000000"/>
          <w:sz w:val="24"/>
          <w:szCs w:val="24"/>
        </w:rPr>
        <w:t xml:space="preserve">Empowerment - increasing the ability of individuals and groups to influence issues that affect them and their communities through individual and/ or collective action. </w:t>
      </w:r>
    </w:p>
    <w:p w:rsidR="005C12F4" w:rsidRPr="007168F9" w:rsidRDefault="005C12F4" w:rsidP="005C12F4">
      <w:pPr>
        <w:pStyle w:val="ListParagraph"/>
        <w:rPr>
          <w:rFonts w:ascii="Arial" w:hAnsi="Arial" w:cs="Arial"/>
          <w:color w:val="000000"/>
          <w:sz w:val="24"/>
          <w:szCs w:val="24"/>
        </w:rPr>
      </w:pPr>
    </w:p>
    <w:p w:rsidR="005C12F4" w:rsidRPr="007168F9" w:rsidRDefault="005C12F4" w:rsidP="005C12F4">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168F9">
        <w:rPr>
          <w:rFonts w:ascii="Arial" w:hAnsi="Arial" w:cs="Arial"/>
          <w:color w:val="000000"/>
          <w:sz w:val="24"/>
          <w:szCs w:val="24"/>
        </w:rPr>
        <w:t xml:space="preserve">Working collaboratively – maximising collaborative working relationships with the many agencies which contribute to CLD and/or which CLD contributes to, including collaborative work with participants, learners and communities. </w:t>
      </w:r>
    </w:p>
    <w:p w:rsidR="005C12F4" w:rsidRPr="007168F9" w:rsidRDefault="005C12F4" w:rsidP="005C12F4">
      <w:pPr>
        <w:pStyle w:val="ListParagraph"/>
        <w:rPr>
          <w:rFonts w:ascii="Arial" w:hAnsi="Arial" w:cs="Arial"/>
          <w:color w:val="000000"/>
          <w:sz w:val="24"/>
          <w:szCs w:val="24"/>
        </w:rPr>
      </w:pPr>
    </w:p>
    <w:p w:rsidR="005C12F4" w:rsidRDefault="005C12F4" w:rsidP="005C12F4">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168F9">
        <w:rPr>
          <w:rFonts w:ascii="Arial" w:hAnsi="Arial" w:cs="Arial"/>
          <w:color w:val="000000"/>
          <w:sz w:val="24"/>
          <w:szCs w:val="24"/>
        </w:rPr>
        <w:t xml:space="preserve">Promotion of learning as a lifelong activity – ensuring that individuals are aware of a range of learning opportunities and are able to access relevant options at any stage of their life. </w:t>
      </w:r>
    </w:p>
    <w:p w:rsidR="005C12F4" w:rsidRPr="007168F9" w:rsidRDefault="005C12F4" w:rsidP="005C12F4">
      <w:pPr>
        <w:pStyle w:val="ListParagraph"/>
        <w:rPr>
          <w:rFonts w:ascii="Arial" w:hAnsi="Arial" w:cs="Arial"/>
          <w:color w:val="000000"/>
          <w:sz w:val="24"/>
          <w:szCs w:val="24"/>
        </w:rPr>
      </w:pPr>
    </w:p>
    <w:p w:rsidR="005C12F4" w:rsidRDefault="005C12F4" w:rsidP="005C12F4">
      <w:pPr>
        <w:shd w:val="clear" w:color="auto" w:fill="D9D9D9" w:themeFill="background1" w:themeFillShade="D9"/>
        <w:rPr>
          <w:rFonts w:ascii="Arial" w:hAnsi="Arial" w:cs="Arial"/>
          <w:b/>
          <w:sz w:val="24"/>
          <w:szCs w:val="24"/>
        </w:rPr>
      </w:pPr>
      <w:r>
        <w:rPr>
          <w:rFonts w:ascii="Arial" w:hAnsi="Arial" w:cs="Arial"/>
          <w:b/>
          <w:sz w:val="24"/>
          <w:szCs w:val="24"/>
        </w:rPr>
        <w:t>CLD Competence Wheel: a useful tool for conversation and reflection.</w:t>
      </w:r>
    </w:p>
    <w:p w:rsidR="005C12F4" w:rsidRDefault="005C12F4" w:rsidP="005C12F4">
      <w:pPr>
        <w:jc w:val="center"/>
        <w:rPr>
          <w:rFonts w:ascii="Arial" w:hAnsi="Arial" w:cs="Arial"/>
          <w:b/>
          <w:sz w:val="24"/>
          <w:szCs w:val="24"/>
        </w:rPr>
      </w:pPr>
      <w:r w:rsidRPr="00BC2DC2">
        <w:rPr>
          <w:rFonts w:ascii="Arial" w:hAnsi="Arial" w:cs="Arial"/>
          <w:b/>
          <w:noProof/>
          <w:sz w:val="24"/>
          <w:szCs w:val="24"/>
          <w:lang w:eastAsia="en-GB"/>
        </w:rPr>
        <w:drawing>
          <wp:inline distT="0" distB="0" distL="0" distR="0" wp14:anchorId="16387183" wp14:editId="0E677E18">
            <wp:extent cx="3828731" cy="3708060"/>
            <wp:effectExtent l="0" t="0" r="635" b="6985"/>
            <wp:docPr id="5122" name="Picture 40" descr="CLD-circ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40" descr="CLD-circle"/>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2707" cy="3711911"/>
                    </a:xfrm>
                    <a:prstGeom prst="rect">
                      <a:avLst/>
                    </a:prstGeom>
                    <a:noFill/>
                    <a:ln>
                      <a:noFill/>
                    </a:ln>
                    <a:effectLst/>
                    <a:extLst/>
                  </pic:spPr>
                </pic:pic>
              </a:graphicData>
            </a:graphic>
          </wp:inline>
        </w:drawing>
      </w:r>
    </w:p>
    <w:p w:rsidR="005C12F4" w:rsidRDefault="005C12F4" w:rsidP="005C12F4">
      <w:pPr>
        <w:jc w:val="center"/>
        <w:rPr>
          <w:rFonts w:ascii="Arial" w:hAnsi="Arial" w:cs="Arial"/>
          <w:b/>
          <w:sz w:val="24"/>
          <w:szCs w:val="24"/>
        </w:rPr>
      </w:pPr>
    </w:p>
    <w:p w:rsidR="005C12F4" w:rsidRPr="00104C4C" w:rsidRDefault="005C12F4" w:rsidP="005C12F4">
      <w:pPr>
        <w:shd w:val="clear" w:color="auto" w:fill="D9D9D9" w:themeFill="background1" w:themeFillShade="D9"/>
        <w:jc w:val="center"/>
        <w:rPr>
          <w:rFonts w:ascii="Arial" w:hAnsi="Arial" w:cs="Arial"/>
          <w:b/>
          <w:sz w:val="24"/>
          <w:szCs w:val="24"/>
        </w:rPr>
      </w:pPr>
      <w:r w:rsidRPr="00104C4C">
        <w:rPr>
          <w:rFonts w:ascii="Arial" w:hAnsi="Arial" w:cs="Arial"/>
          <w:b/>
          <w:sz w:val="24"/>
          <w:szCs w:val="24"/>
        </w:rPr>
        <w:lastRenderedPageBreak/>
        <w:t xml:space="preserve">3 x Core themes across the </w:t>
      </w:r>
      <w:proofErr w:type="spellStart"/>
      <w:r>
        <w:rPr>
          <w:rFonts w:ascii="Arial" w:hAnsi="Arial" w:cs="Arial"/>
          <w:b/>
          <w:sz w:val="24"/>
          <w:szCs w:val="24"/>
        </w:rPr>
        <w:t>CEd</w:t>
      </w:r>
      <w:proofErr w:type="spellEnd"/>
      <w:r>
        <w:rPr>
          <w:rFonts w:ascii="Arial" w:hAnsi="Arial" w:cs="Arial"/>
          <w:b/>
          <w:sz w:val="24"/>
          <w:szCs w:val="24"/>
        </w:rPr>
        <w:t xml:space="preserve"> </w:t>
      </w:r>
      <w:r w:rsidRPr="00104C4C">
        <w:rPr>
          <w:rFonts w:ascii="Arial" w:hAnsi="Arial" w:cs="Arial"/>
          <w:b/>
          <w:sz w:val="24"/>
          <w:szCs w:val="24"/>
        </w:rPr>
        <w:t xml:space="preserve">programme </w:t>
      </w:r>
    </w:p>
    <w:p w:rsidR="005C12F4" w:rsidRPr="00104C4C" w:rsidRDefault="005C12F4" w:rsidP="005C12F4">
      <w:pPr>
        <w:ind w:right="28"/>
        <w:jc w:val="both"/>
        <w:rPr>
          <w:rFonts w:ascii="Arial" w:hAnsi="Arial" w:cs="Arial"/>
          <w:sz w:val="24"/>
          <w:szCs w:val="24"/>
        </w:rPr>
      </w:pPr>
      <w:r w:rsidRPr="00104C4C">
        <w:rPr>
          <w:rFonts w:ascii="Arial" w:hAnsi="Arial" w:cs="Arial"/>
          <w:b/>
          <w:sz w:val="24"/>
          <w:szCs w:val="24"/>
        </w:rPr>
        <w:t>Theme one</w:t>
      </w:r>
      <w:r w:rsidRPr="00104C4C">
        <w:rPr>
          <w:rFonts w:ascii="Arial" w:hAnsi="Arial" w:cs="Arial"/>
          <w:sz w:val="24"/>
          <w:szCs w:val="24"/>
        </w:rPr>
        <w:t xml:space="preserve"> – recognises the dynamic nature of theory and practice and the importance of critical reflection </w:t>
      </w:r>
    </w:p>
    <w:p w:rsidR="005C12F4" w:rsidRPr="00104C4C" w:rsidRDefault="005C12F4" w:rsidP="005C12F4">
      <w:pPr>
        <w:ind w:right="28"/>
        <w:jc w:val="both"/>
        <w:rPr>
          <w:rFonts w:ascii="Arial" w:hAnsi="Arial" w:cs="Arial"/>
          <w:sz w:val="24"/>
          <w:szCs w:val="24"/>
        </w:rPr>
      </w:pPr>
      <w:r w:rsidRPr="00104C4C">
        <w:rPr>
          <w:rFonts w:ascii="Arial" w:hAnsi="Arial" w:cs="Arial"/>
          <w:b/>
          <w:sz w:val="24"/>
          <w:szCs w:val="24"/>
        </w:rPr>
        <w:t>Theme two</w:t>
      </w:r>
      <w:r w:rsidRPr="00104C4C">
        <w:rPr>
          <w:rFonts w:ascii="Arial" w:hAnsi="Arial" w:cs="Arial"/>
          <w:sz w:val="24"/>
          <w:szCs w:val="24"/>
        </w:rPr>
        <w:t xml:space="preserve"> – promotes development of emancipatory professional practice in the context of changing cultural, social, political and economic conditions.</w:t>
      </w:r>
    </w:p>
    <w:p w:rsidR="005C12F4" w:rsidRPr="00104C4C" w:rsidRDefault="005C12F4" w:rsidP="005C12F4">
      <w:pPr>
        <w:ind w:right="28"/>
        <w:jc w:val="both"/>
        <w:rPr>
          <w:rFonts w:ascii="Arial" w:hAnsi="Arial" w:cs="Arial"/>
          <w:sz w:val="24"/>
          <w:szCs w:val="24"/>
        </w:rPr>
      </w:pPr>
      <w:r w:rsidRPr="00104C4C">
        <w:rPr>
          <w:rFonts w:ascii="Arial" w:hAnsi="Arial" w:cs="Arial"/>
          <w:b/>
          <w:sz w:val="24"/>
          <w:szCs w:val="24"/>
        </w:rPr>
        <w:t>Theme three</w:t>
      </w:r>
      <w:r w:rsidRPr="00104C4C">
        <w:rPr>
          <w:rFonts w:ascii="Arial" w:hAnsi="Arial" w:cs="Arial"/>
          <w:sz w:val="24"/>
          <w:szCs w:val="24"/>
        </w:rPr>
        <w:t xml:space="preserve"> – creates understanding of the concept of ‘community’ and how this links to professional practice, social relationships and multiple contexts for practice.</w:t>
      </w:r>
    </w:p>
    <w:tbl>
      <w:tblPr>
        <w:tblpPr w:leftFromText="180" w:rightFromText="180" w:vertAnchor="page" w:horzAnchor="margin" w:tblpY="53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10"/>
        <w:gridCol w:w="1559"/>
        <w:gridCol w:w="1559"/>
        <w:gridCol w:w="1418"/>
      </w:tblGrid>
      <w:tr w:rsidR="005C12F4" w:rsidTr="00ED1EF5">
        <w:trPr>
          <w:trHeight w:val="356"/>
        </w:trPr>
        <w:tc>
          <w:tcPr>
            <w:tcW w:w="2693" w:type="dxa"/>
          </w:tcPr>
          <w:p w:rsidR="005C12F4" w:rsidRDefault="005C12F4" w:rsidP="00ED1EF5">
            <w:pPr>
              <w:pStyle w:val="Default"/>
              <w:rPr>
                <w:b/>
                <w:bCs/>
                <w:sz w:val="22"/>
                <w:szCs w:val="22"/>
              </w:rPr>
            </w:pPr>
            <w:r>
              <w:rPr>
                <w:b/>
                <w:bCs/>
                <w:sz w:val="22"/>
                <w:szCs w:val="22"/>
              </w:rPr>
              <w:t xml:space="preserve">Specific </w:t>
            </w:r>
            <w:proofErr w:type="spellStart"/>
            <w:r>
              <w:rPr>
                <w:b/>
                <w:bCs/>
                <w:sz w:val="22"/>
                <w:szCs w:val="22"/>
              </w:rPr>
              <w:t>CEd</w:t>
            </w:r>
            <w:proofErr w:type="spellEnd"/>
            <w:r>
              <w:rPr>
                <w:b/>
                <w:bCs/>
                <w:sz w:val="22"/>
                <w:szCs w:val="22"/>
              </w:rPr>
              <w:t>. PL Modules</w:t>
            </w:r>
          </w:p>
          <w:p w:rsidR="005C12F4" w:rsidRDefault="005C12F4" w:rsidP="00ED1EF5">
            <w:pPr>
              <w:pStyle w:val="Default"/>
              <w:rPr>
                <w:b/>
                <w:bCs/>
                <w:sz w:val="22"/>
                <w:szCs w:val="22"/>
              </w:rPr>
            </w:pPr>
          </w:p>
          <w:p w:rsidR="005C12F4" w:rsidRDefault="005C12F4" w:rsidP="00ED1EF5">
            <w:pPr>
              <w:pStyle w:val="Default"/>
              <w:rPr>
                <w:b/>
                <w:bCs/>
                <w:sz w:val="22"/>
                <w:szCs w:val="22"/>
              </w:rPr>
            </w:pPr>
            <w:r>
              <w:rPr>
                <w:b/>
                <w:bCs/>
                <w:color w:val="auto"/>
                <w:sz w:val="22"/>
                <w:szCs w:val="22"/>
              </w:rPr>
              <w:t>M</w:t>
            </w:r>
            <w:r>
              <w:rPr>
                <w:b/>
                <w:bCs/>
                <w:sz w:val="22"/>
                <w:szCs w:val="22"/>
              </w:rPr>
              <w:t>odule/Level</w:t>
            </w:r>
          </w:p>
          <w:p w:rsidR="005C12F4" w:rsidRDefault="005C12F4" w:rsidP="00ED1EF5">
            <w:pPr>
              <w:pStyle w:val="Default"/>
              <w:rPr>
                <w:sz w:val="22"/>
                <w:szCs w:val="22"/>
              </w:rPr>
            </w:pPr>
          </w:p>
        </w:tc>
        <w:tc>
          <w:tcPr>
            <w:tcW w:w="1810" w:type="dxa"/>
          </w:tcPr>
          <w:p w:rsidR="005C12F4" w:rsidRDefault="005C12F4" w:rsidP="00ED1EF5">
            <w:pPr>
              <w:pStyle w:val="Default"/>
              <w:rPr>
                <w:sz w:val="22"/>
                <w:szCs w:val="22"/>
              </w:rPr>
            </w:pPr>
            <w:r>
              <w:rPr>
                <w:b/>
                <w:bCs/>
                <w:sz w:val="22"/>
                <w:szCs w:val="22"/>
              </w:rPr>
              <w:t>Practice-based Learning</w:t>
            </w:r>
          </w:p>
        </w:tc>
        <w:tc>
          <w:tcPr>
            <w:tcW w:w="1559" w:type="dxa"/>
          </w:tcPr>
          <w:p w:rsidR="005C12F4" w:rsidRPr="00CB1BB4" w:rsidRDefault="005C12F4" w:rsidP="00ED1EF5">
            <w:pPr>
              <w:pStyle w:val="Default"/>
              <w:rPr>
                <w:b/>
                <w:sz w:val="22"/>
                <w:szCs w:val="22"/>
              </w:rPr>
            </w:pPr>
            <w:r>
              <w:rPr>
                <w:b/>
                <w:sz w:val="22"/>
                <w:szCs w:val="22"/>
              </w:rPr>
              <w:t>Supervision/</w:t>
            </w:r>
          </w:p>
          <w:p w:rsidR="005C12F4" w:rsidRDefault="005C12F4" w:rsidP="00ED1EF5">
            <w:pPr>
              <w:pStyle w:val="Default"/>
              <w:rPr>
                <w:b/>
                <w:sz w:val="22"/>
                <w:szCs w:val="22"/>
              </w:rPr>
            </w:pPr>
            <w:r>
              <w:rPr>
                <w:b/>
                <w:sz w:val="22"/>
                <w:szCs w:val="22"/>
              </w:rPr>
              <w:t>Reflective writing/</w:t>
            </w:r>
          </w:p>
          <w:p w:rsidR="005C12F4" w:rsidRDefault="005C12F4" w:rsidP="00ED1EF5">
            <w:pPr>
              <w:pStyle w:val="Default"/>
              <w:rPr>
                <w:b/>
                <w:sz w:val="22"/>
                <w:szCs w:val="22"/>
              </w:rPr>
            </w:pPr>
            <w:r w:rsidRPr="00CB1BB4">
              <w:rPr>
                <w:b/>
                <w:sz w:val="22"/>
                <w:szCs w:val="22"/>
              </w:rPr>
              <w:t>Portfolio</w:t>
            </w:r>
            <w:r>
              <w:rPr>
                <w:b/>
                <w:sz w:val="22"/>
                <w:szCs w:val="22"/>
              </w:rPr>
              <w:t>/</w:t>
            </w:r>
          </w:p>
          <w:p w:rsidR="005C12F4" w:rsidRDefault="005C12F4" w:rsidP="00ED1EF5">
            <w:pPr>
              <w:pStyle w:val="Default"/>
              <w:rPr>
                <w:sz w:val="22"/>
                <w:szCs w:val="22"/>
              </w:rPr>
            </w:pPr>
            <w:r>
              <w:rPr>
                <w:b/>
                <w:sz w:val="22"/>
                <w:szCs w:val="22"/>
              </w:rPr>
              <w:t>Project</w:t>
            </w:r>
            <w:r w:rsidRPr="00CB1BB4">
              <w:rPr>
                <w:b/>
                <w:sz w:val="22"/>
                <w:szCs w:val="22"/>
              </w:rPr>
              <w:t xml:space="preserve"> work</w:t>
            </w:r>
          </w:p>
        </w:tc>
        <w:tc>
          <w:tcPr>
            <w:tcW w:w="1559" w:type="dxa"/>
          </w:tcPr>
          <w:p w:rsidR="005C12F4" w:rsidRDefault="005C12F4" w:rsidP="00ED1EF5">
            <w:pPr>
              <w:pStyle w:val="Default"/>
              <w:rPr>
                <w:b/>
                <w:sz w:val="22"/>
                <w:szCs w:val="22"/>
              </w:rPr>
            </w:pPr>
            <w:r>
              <w:rPr>
                <w:b/>
                <w:sz w:val="22"/>
                <w:szCs w:val="22"/>
              </w:rPr>
              <w:t>Total</w:t>
            </w:r>
            <w:r w:rsidRPr="005E2E4F">
              <w:rPr>
                <w:b/>
                <w:sz w:val="22"/>
                <w:szCs w:val="22"/>
              </w:rPr>
              <w:t xml:space="preserve"> </w:t>
            </w:r>
            <w:r>
              <w:rPr>
                <w:b/>
                <w:sz w:val="22"/>
                <w:szCs w:val="22"/>
              </w:rPr>
              <w:t>hours for practice based/</w:t>
            </w:r>
          </w:p>
          <w:p w:rsidR="005C12F4" w:rsidRPr="005E2E4F" w:rsidRDefault="005C12F4" w:rsidP="00ED1EF5">
            <w:pPr>
              <w:pStyle w:val="Default"/>
              <w:rPr>
                <w:b/>
                <w:sz w:val="22"/>
                <w:szCs w:val="22"/>
              </w:rPr>
            </w:pPr>
            <w:r w:rsidRPr="005E2E4F">
              <w:rPr>
                <w:b/>
                <w:sz w:val="22"/>
                <w:szCs w:val="22"/>
              </w:rPr>
              <w:t xml:space="preserve">work related </w:t>
            </w:r>
            <w:r>
              <w:rPr>
                <w:b/>
                <w:sz w:val="22"/>
                <w:szCs w:val="22"/>
              </w:rPr>
              <w:t xml:space="preserve">experiential </w:t>
            </w:r>
            <w:r w:rsidRPr="005E2E4F">
              <w:rPr>
                <w:b/>
                <w:sz w:val="22"/>
                <w:szCs w:val="22"/>
              </w:rPr>
              <w:t>learning</w:t>
            </w:r>
          </w:p>
        </w:tc>
        <w:tc>
          <w:tcPr>
            <w:tcW w:w="1418" w:type="dxa"/>
          </w:tcPr>
          <w:p w:rsidR="005C12F4" w:rsidRDefault="005C12F4" w:rsidP="00ED1EF5">
            <w:pPr>
              <w:pStyle w:val="Default"/>
              <w:rPr>
                <w:sz w:val="22"/>
                <w:szCs w:val="22"/>
              </w:rPr>
            </w:pPr>
            <w:r>
              <w:rPr>
                <w:b/>
                <w:bCs/>
                <w:sz w:val="22"/>
                <w:szCs w:val="22"/>
              </w:rPr>
              <w:t>Total No. of hours study towards Degree</w:t>
            </w:r>
          </w:p>
        </w:tc>
      </w:tr>
      <w:tr w:rsidR="005C12F4" w:rsidTr="00ED1EF5">
        <w:trPr>
          <w:trHeight w:val="482"/>
        </w:trPr>
        <w:tc>
          <w:tcPr>
            <w:tcW w:w="2693" w:type="dxa"/>
          </w:tcPr>
          <w:p w:rsidR="005C12F4" w:rsidRDefault="005C12F4" w:rsidP="00ED1EF5">
            <w:pPr>
              <w:pStyle w:val="Default"/>
              <w:rPr>
                <w:sz w:val="22"/>
                <w:szCs w:val="22"/>
              </w:rPr>
            </w:pPr>
            <w:proofErr w:type="spellStart"/>
            <w:r>
              <w:rPr>
                <w:sz w:val="22"/>
                <w:szCs w:val="22"/>
              </w:rPr>
              <w:t>CEd.Practice</w:t>
            </w:r>
            <w:proofErr w:type="spellEnd"/>
            <w:r>
              <w:rPr>
                <w:sz w:val="22"/>
                <w:szCs w:val="22"/>
              </w:rPr>
              <w:t xml:space="preserve"> learning (1) </w:t>
            </w:r>
            <w:proofErr w:type="spellStart"/>
            <w:r>
              <w:rPr>
                <w:sz w:val="22"/>
                <w:szCs w:val="22"/>
              </w:rPr>
              <w:t>SCQF</w:t>
            </w:r>
            <w:proofErr w:type="spellEnd"/>
            <w:r>
              <w:rPr>
                <w:sz w:val="22"/>
                <w:szCs w:val="22"/>
              </w:rPr>
              <w:t xml:space="preserve"> level 7</w:t>
            </w:r>
          </w:p>
        </w:tc>
        <w:tc>
          <w:tcPr>
            <w:tcW w:w="1810" w:type="dxa"/>
          </w:tcPr>
          <w:p w:rsidR="005C12F4" w:rsidRDefault="005C12F4" w:rsidP="00ED1EF5">
            <w:pPr>
              <w:pStyle w:val="Default"/>
              <w:rPr>
                <w:sz w:val="22"/>
                <w:szCs w:val="22"/>
              </w:rPr>
            </w:pPr>
            <w:r>
              <w:rPr>
                <w:sz w:val="22"/>
                <w:szCs w:val="22"/>
              </w:rPr>
              <w:t xml:space="preserve">                80 hrs </w:t>
            </w:r>
          </w:p>
        </w:tc>
        <w:tc>
          <w:tcPr>
            <w:tcW w:w="1559" w:type="dxa"/>
          </w:tcPr>
          <w:p w:rsidR="005C12F4" w:rsidRDefault="005C12F4" w:rsidP="00ED1EF5">
            <w:pPr>
              <w:pStyle w:val="Default"/>
              <w:rPr>
                <w:sz w:val="22"/>
                <w:szCs w:val="22"/>
              </w:rPr>
            </w:pPr>
            <w:r>
              <w:rPr>
                <w:sz w:val="22"/>
                <w:szCs w:val="22"/>
              </w:rPr>
              <w:t xml:space="preserve">         120 hrs</w:t>
            </w:r>
          </w:p>
        </w:tc>
        <w:tc>
          <w:tcPr>
            <w:tcW w:w="1559" w:type="dxa"/>
          </w:tcPr>
          <w:p w:rsidR="005C12F4" w:rsidRDefault="005C12F4" w:rsidP="00ED1EF5">
            <w:pPr>
              <w:pStyle w:val="Default"/>
              <w:rPr>
                <w:sz w:val="22"/>
                <w:szCs w:val="22"/>
              </w:rPr>
            </w:pPr>
          </w:p>
        </w:tc>
        <w:tc>
          <w:tcPr>
            <w:tcW w:w="1418" w:type="dxa"/>
          </w:tcPr>
          <w:p w:rsidR="005C12F4" w:rsidRDefault="005C12F4" w:rsidP="00ED1EF5">
            <w:pPr>
              <w:pStyle w:val="Default"/>
              <w:rPr>
                <w:sz w:val="22"/>
                <w:szCs w:val="22"/>
              </w:rPr>
            </w:pPr>
          </w:p>
        </w:tc>
      </w:tr>
      <w:tr w:rsidR="005C12F4" w:rsidTr="00ED1EF5">
        <w:trPr>
          <w:trHeight w:val="230"/>
        </w:trPr>
        <w:tc>
          <w:tcPr>
            <w:tcW w:w="2693" w:type="dxa"/>
          </w:tcPr>
          <w:p w:rsidR="005C12F4" w:rsidRDefault="005C12F4" w:rsidP="00ED1EF5">
            <w:pPr>
              <w:pStyle w:val="Default"/>
              <w:rPr>
                <w:sz w:val="22"/>
                <w:szCs w:val="22"/>
              </w:rPr>
            </w:pPr>
            <w:proofErr w:type="spellStart"/>
            <w:r>
              <w:rPr>
                <w:sz w:val="22"/>
                <w:szCs w:val="22"/>
              </w:rPr>
              <w:t>CEd.Practice</w:t>
            </w:r>
            <w:proofErr w:type="spellEnd"/>
            <w:r>
              <w:rPr>
                <w:sz w:val="22"/>
                <w:szCs w:val="22"/>
              </w:rPr>
              <w:t xml:space="preserve"> learning (2)  </w:t>
            </w:r>
            <w:proofErr w:type="spellStart"/>
            <w:r>
              <w:rPr>
                <w:sz w:val="22"/>
                <w:szCs w:val="22"/>
              </w:rPr>
              <w:t>SCQF</w:t>
            </w:r>
            <w:proofErr w:type="spellEnd"/>
            <w:r>
              <w:rPr>
                <w:sz w:val="22"/>
                <w:szCs w:val="22"/>
              </w:rPr>
              <w:t xml:space="preserve"> level 8</w:t>
            </w:r>
          </w:p>
        </w:tc>
        <w:tc>
          <w:tcPr>
            <w:tcW w:w="1810" w:type="dxa"/>
          </w:tcPr>
          <w:p w:rsidR="005C12F4" w:rsidRDefault="005C12F4" w:rsidP="00ED1EF5">
            <w:pPr>
              <w:pStyle w:val="Default"/>
              <w:rPr>
                <w:sz w:val="22"/>
                <w:szCs w:val="22"/>
              </w:rPr>
            </w:pPr>
            <w:r>
              <w:rPr>
                <w:sz w:val="22"/>
                <w:szCs w:val="22"/>
              </w:rPr>
              <w:t xml:space="preserve">              240 hrs </w:t>
            </w:r>
          </w:p>
        </w:tc>
        <w:tc>
          <w:tcPr>
            <w:tcW w:w="1559" w:type="dxa"/>
          </w:tcPr>
          <w:p w:rsidR="005C12F4" w:rsidRDefault="005C12F4" w:rsidP="00ED1EF5">
            <w:pPr>
              <w:pStyle w:val="Default"/>
              <w:rPr>
                <w:sz w:val="22"/>
                <w:szCs w:val="22"/>
              </w:rPr>
            </w:pPr>
            <w:r>
              <w:rPr>
                <w:sz w:val="22"/>
                <w:szCs w:val="22"/>
              </w:rPr>
              <w:t xml:space="preserve">           80 hrs</w:t>
            </w:r>
          </w:p>
        </w:tc>
        <w:tc>
          <w:tcPr>
            <w:tcW w:w="1559" w:type="dxa"/>
          </w:tcPr>
          <w:p w:rsidR="005C12F4" w:rsidRDefault="005C12F4" w:rsidP="00ED1EF5">
            <w:pPr>
              <w:pStyle w:val="Default"/>
              <w:rPr>
                <w:sz w:val="22"/>
                <w:szCs w:val="22"/>
              </w:rPr>
            </w:pPr>
          </w:p>
        </w:tc>
        <w:tc>
          <w:tcPr>
            <w:tcW w:w="1418" w:type="dxa"/>
          </w:tcPr>
          <w:p w:rsidR="005C12F4" w:rsidRDefault="005C12F4" w:rsidP="00ED1EF5">
            <w:pPr>
              <w:pStyle w:val="Default"/>
              <w:rPr>
                <w:sz w:val="22"/>
                <w:szCs w:val="22"/>
              </w:rPr>
            </w:pPr>
          </w:p>
        </w:tc>
      </w:tr>
      <w:tr w:rsidR="005C12F4" w:rsidTr="00ED1EF5">
        <w:trPr>
          <w:trHeight w:val="229"/>
        </w:trPr>
        <w:tc>
          <w:tcPr>
            <w:tcW w:w="2693" w:type="dxa"/>
          </w:tcPr>
          <w:p w:rsidR="005C12F4" w:rsidRDefault="005C12F4" w:rsidP="00ED1EF5">
            <w:pPr>
              <w:pStyle w:val="Default"/>
              <w:rPr>
                <w:sz w:val="22"/>
                <w:szCs w:val="22"/>
              </w:rPr>
            </w:pPr>
            <w:proofErr w:type="spellStart"/>
            <w:r>
              <w:rPr>
                <w:sz w:val="22"/>
                <w:szCs w:val="22"/>
              </w:rPr>
              <w:t>CEd.Practice</w:t>
            </w:r>
            <w:proofErr w:type="spellEnd"/>
            <w:r>
              <w:rPr>
                <w:sz w:val="22"/>
                <w:szCs w:val="22"/>
              </w:rPr>
              <w:t xml:space="preserve"> learning (3)  </w:t>
            </w:r>
            <w:proofErr w:type="spellStart"/>
            <w:r>
              <w:rPr>
                <w:sz w:val="22"/>
                <w:szCs w:val="22"/>
              </w:rPr>
              <w:t>SCQF</w:t>
            </w:r>
            <w:proofErr w:type="spellEnd"/>
            <w:r>
              <w:rPr>
                <w:sz w:val="22"/>
                <w:szCs w:val="22"/>
              </w:rPr>
              <w:t xml:space="preserve"> level 9</w:t>
            </w:r>
          </w:p>
        </w:tc>
        <w:tc>
          <w:tcPr>
            <w:tcW w:w="1810" w:type="dxa"/>
          </w:tcPr>
          <w:p w:rsidR="005C12F4" w:rsidRDefault="005C12F4" w:rsidP="00ED1EF5">
            <w:pPr>
              <w:pStyle w:val="Default"/>
              <w:rPr>
                <w:sz w:val="22"/>
                <w:szCs w:val="22"/>
              </w:rPr>
            </w:pPr>
            <w:r>
              <w:rPr>
                <w:sz w:val="22"/>
                <w:szCs w:val="22"/>
              </w:rPr>
              <w:t xml:space="preserve">              460 hrs </w:t>
            </w:r>
          </w:p>
        </w:tc>
        <w:tc>
          <w:tcPr>
            <w:tcW w:w="1559" w:type="dxa"/>
          </w:tcPr>
          <w:p w:rsidR="005C12F4" w:rsidRDefault="005C12F4" w:rsidP="00ED1EF5">
            <w:pPr>
              <w:pStyle w:val="Default"/>
              <w:rPr>
                <w:sz w:val="22"/>
                <w:szCs w:val="22"/>
              </w:rPr>
            </w:pPr>
            <w:r>
              <w:rPr>
                <w:sz w:val="22"/>
                <w:szCs w:val="22"/>
              </w:rPr>
              <w:t xml:space="preserve">         160 hrs </w:t>
            </w:r>
          </w:p>
        </w:tc>
        <w:tc>
          <w:tcPr>
            <w:tcW w:w="1559" w:type="dxa"/>
          </w:tcPr>
          <w:p w:rsidR="005C12F4" w:rsidRDefault="005C12F4" w:rsidP="00ED1EF5">
            <w:pPr>
              <w:pStyle w:val="Default"/>
              <w:rPr>
                <w:sz w:val="22"/>
                <w:szCs w:val="22"/>
              </w:rPr>
            </w:pPr>
          </w:p>
        </w:tc>
        <w:tc>
          <w:tcPr>
            <w:tcW w:w="1418" w:type="dxa"/>
          </w:tcPr>
          <w:p w:rsidR="005C12F4" w:rsidRDefault="005C12F4" w:rsidP="00ED1EF5">
            <w:pPr>
              <w:pStyle w:val="Default"/>
              <w:rPr>
                <w:sz w:val="22"/>
                <w:szCs w:val="22"/>
              </w:rPr>
            </w:pPr>
          </w:p>
        </w:tc>
      </w:tr>
      <w:tr w:rsidR="005C12F4" w:rsidTr="00ED1EF5">
        <w:trPr>
          <w:trHeight w:val="230"/>
        </w:trPr>
        <w:tc>
          <w:tcPr>
            <w:tcW w:w="2693" w:type="dxa"/>
          </w:tcPr>
          <w:p w:rsidR="005C12F4" w:rsidRDefault="005C12F4" w:rsidP="00ED1EF5">
            <w:pPr>
              <w:pStyle w:val="Default"/>
              <w:rPr>
                <w:sz w:val="22"/>
                <w:szCs w:val="22"/>
              </w:rPr>
            </w:pPr>
            <w:r>
              <w:rPr>
                <w:sz w:val="22"/>
                <w:szCs w:val="22"/>
              </w:rPr>
              <w:t>Practice Inquiry/Data collection/ analysis/ presentation of findings</w:t>
            </w:r>
          </w:p>
          <w:p w:rsidR="005C12F4" w:rsidRDefault="005C12F4" w:rsidP="00ED1EF5">
            <w:pPr>
              <w:pStyle w:val="Default"/>
              <w:rPr>
                <w:sz w:val="22"/>
                <w:szCs w:val="22"/>
              </w:rPr>
            </w:pPr>
            <w:proofErr w:type="spellStart"/>
            <w:r>
              <w:rPr>
                <w:sz w:val="22"/>
                <w:szCs w:val="22"/>
              </w:rPr>
              <w:t>SCQF</w:t>
            </w:r>
            <w:proofErr w:type="spellEnd"/>
            <w:r>
              <w:rPr>
                <w:sz w:val="22"/>
                <w:szCs w:val="22"/>
              </w:rPr>
              <w:t xml:space="preserve"> level 10</w:t>
            </w:r>
          </w:p>
        </w:tc>
        <w:tc>
          <w:tcPr>
            <w:tcW w:w="1810" w:type="dxa"/>
          </w:tcPr>
          <w:p w:rsidR="005C12F4" w:rsidRDefault="005C12F4" w:rsidP="00ED1EF5">
            <w:pPr>
              <w:pStyle w:val="Default"/>
              <w:rPr>
                <w:sz w:val="22"/>
                <w:szCs w:val="22"/>
              </w:rPr>
            </w:pPr>
            <w:r>
              <w:rPr>
                <w:sz w:val="22"/>
                <w:szCs w:val="22"/>
              </w:rPr>
              <w:t xml:space="preserve">              200 hrs</w:t>
            </w:r>
          </w:p>
        </w:tc>
        <w:tc>
          <w:tcPr>
            <w:tcW w:w="1559" w:type="dxa"/>
          </w:tcPr>
          <w:p w:rsidR="005C12F4" w:rsidRDefault="005C12F4" w:rsidP="00ED1EF5">
            <w:pPr>
              <w:pStyle w:val="Default"/>
              <w:rPr>
                <w:sz w:val="22"/>
                <w:szCs w:val="22"/>
              </w:rPr>
            </w:pPr>
            <w:r>
              <w:rPr>
                <w:sz w:val="22"/>
                <w:szCs w:val="22"/>
              </w:rPr>
              <w:t xml:space="preserve">         400 hrs  </w:t>
            </w:r>
          </w:p>
        </w:tc>
        <w:tc>
          <w:tcPr>
            <w:tcW w:w="1559" w:type="dxa"/>
          </w:tcPr>
          <w:p w:rsidR="005C12F4" w:rsidRDefault="005C12F4" w:rsidP="00ED1EF5">
            <w:pPr>
              <w:pStyle w:val="Default"/>
              <w:rPr>
                <w:sz w:val="22"/>
                <w:szCs w:val="22"/>
              </w:rPr>
            </w:pPr>
          </w:p>
        </w:tc>
        <w:tc>
          <w:tcPr>
            <w:tcW w:w="1418" w:type="dxa"/>
          </w:tcPr>
          <w:p w:rsidR="005C12F4" w:rsidRDefault="005C12F4" w:rsidP="00ED1EF5">
            <w:pPr>
              <w:pStyle w:val="Default"/>
              <w:rPr>
                <w:sz w:val="22"/>
                <w:szCs w:val="22"/>
              </w:rPr>
            </w:pPr>
          </w:p>
        </w:tc>
      </w:tr>
      <w:tr w:rsidR="005C12F4" w:rsidTr="00ED1EF5">
        <w:trPr>
          <w:trHeight w:val="230"/>
        </w:trPr>
        <w:tc>
          <w:tcPr>
            <w:tcW w:w="9039" w:type="dxa"/>
            <w:gridSpan w:val="5"/>
          </w:tcPr>
          <w:p w:rsidR="005C12F4" w:rsidRPr="00404E55" w:rsidRDefault="005C12F4" w:rsidP="00ED1EF5">
            <w:pPr>
              <w:pStyle w:val="Default"/>
              <w:rPr>
                <w:b/>
                <w:sz w:val="22"/>
                <w:szCs w:val="22"/>
              </w:rPr>
            </w:pPr>
            <w:r w:rsidRPr="002E0C60">
              <w:rPr>
                <w:b/>
                <w:sz w:val="22"/>
                <w:szCs w:val="22"/>
              </w:rPr>
              <w:t>Embedded components</w:t>
            </w:r>
          </w:p>
        </w:tc>
      </w:tr>
      <w:tr w:rsidR="005C12F4" w:rsidTr="00ED1EF5">
        <w:trPr>
          <w:trHeight w:val="230"/>
        </w:trPr>
        <w:tc>
          <w:tcPr>
            <w:tcW w:w="2693" w:type="dxa"/>
          </w:tcPr>
          <w:p w:rsidR="005C12F4" w:rsidRDefault="005C12F4" w:rsidP="00ED1EF5">
            <w:pPr>
              <w:pStyle w:val="Default"/>
              <w:rPr>
                <w:b/>
                <w:sz w:val="22"/>
                <w:szCs w:val="22"/>
              </w:rPr>
            </w:pPr>
          </w:p>
          <w:p w:rsidR="005C12F4" w:rsidRDefault="005C12F4" w:rsidP="00ED1EF5">
            <w:pPr>
              <w:pStyle w:val="Default"/>
              <w:rPr>
                <w:sz w:val="22"/>
                <w:szCs w:val="22"/>
              </w:rPr>
            </w:pPr>
            <w:proofErr w:type="spellStart"/>
            <w:r>
              <w:rPr>
                <w:sz w:val="22"/>
                <w:szCs w:val="22"/>
              </w:rPr>
              <w:t>Crit</w:t>
            </w:r>
            <w:proofErr w:type="spellEnd"/>
            <w:r>
              <w:rPr>
                <w:sz w:val="22"/>
                <w:szCs w:val="22"/>
              </w:rPr>
              <w:t xml:space="preserve"> </w:t>
            </w:r>
            <w:proofErr w:type="spellStart"/>
            <w:r>
              <w:rPr>
                <w:sz w:val="22"/>
                <w:szCs w:val="22"/>
              </w:rPr>
              <w:t>Ped</w:t>
            </w:r>
            <w:proofErr w:type="spellEnd"/>
            <w:r>
              <w:rPr>
                <w:sz w:val="22"/>
                <w:szCs w:val="22"/>
              </w:rPr>
              <w:t xml:space="preserve"> One       7</w:t>
            </w:r>
          </w:p>
          <w:p w:rsidR="005C12F4" w:rsidRDefault="005C12F4" w:rsidP="00ED1EF5">
            <w:pPr>
              <w:pStyle w:val="Default"/>
              <w:rPr>
                <w:sz w:val="22"/>
                <w:szCs w:val="22"/>
              </w:rPr>
            </w:pPr>
            <w:r>
              <w:rPr>
                <w:sz w:val="22"/>
                <w:szCs w:val="22"/>
              </w:rPr>
              <w:t>(Community Visits)</w:t>
            </w:r>
          </w:p>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Understanding </w:t>
            </w:r>
            <w:proofErr w:type="spellStart"/>
            <w:r>
              <w:rPr>
                <w:sz w:val="22"/>
                <w:szCs w:val="22"/>
              </w:rPr>
              <w:t>Comms</w:t>
            </w:r>
            <w:proofErr w:type="spellEnd"/>
            <w:r>
              <w:rPr>
                <w:sz w:val="22"/>
                <w:szCs w:val="22"/>
              </w:rPr>
              <w:t xml:space="preserve"> 7</w:t>
            </w:r>
          </w:p>
          <w:p w:rsidR="005C12F4" w:rsidRDefault="005C12F4" w:rsidP="00ED1EF5">
            <w:pPr>
              <w:pStyle w:val="Default"/>
              <w:rPr>
                <w:sz w:val="22"/>
                <w:szCs w:val="22"/>
              </w:rPr>
            </w:pPr>
            <w:r>
              <w:rPr>
                <w:sz w:val="22"/>
                <w:szCs w:val="22"/>
              </w:rPr>
              <w:t>(community case study)</w:t>
            </w:r>
          </w:p>
          <w:p w:rsidR="005C12F4" w:rsidRDefault="005C12F4" w:rsidP="00ED1EF5">
            <w:pPr>
              <w:pStyle w:val="Default"/>
              <w:rPr>
                <w:sz w:val="22"/>
                <w:szCs w:val="22"/>
              </w:rPr>
            </w:pPr>
            <w:r>
              <w:rPr>
                <w:sz w:val="22"/>
                <w:szCs w:val="22"/>
              </w:rPr>
              <w:t xml:space="preserve"> </w:t>
            </w:r>
          </w:p>
          <w:p w:rsidR="005C12F4" w:rsidRDefault="005C12F4" w:rsidP="00ED1EF5">
            <w:pPr>
              <w:pStyle w:val="Default"/>
              <w:rPr>
                <w:sz w:val="22"/>
                <w:szCs w:val="22"/>
              </w:rPr>
            </w:pPr>
            <w:r>
              <w:rPr>
                <w:sz w:val="22"/>
                <w:szCs w:val="22"/>
              </w:rPr>
              <w:t xml:space="preserve">Domains of </w:t>
            </w:r>
            <w:proofErr w:type="spellStart"/>
            <w:r>
              <w:rPr>
                <w:sz w:val="22"/>
                <w:szCs w:val="22"/>
              </w:rPr>
              <w:t>Pract</w:t>
            </w:r>
            <w:proofErr w:type="spellEnd"/>
            <w:r>
              <w:rPr>
                <w:sz w:val="22"/>
                <w:szCs w:val="22"/>
              </w:rPr>
              <w:t>.    8</w:t>
            </w:r>
          </w:p>
          <w:p w:rsidR="005C12F4" w:rsidRDefault="005C12F4" w:rsidP="00ED1EF5">
            <w:pPr>
              <w:pStyle w:val="Default"/>
              <w:rPr>
                <w:sz w:val="22"/>
                <w:szCs w:val="22"/>
              </w:rPr>
            </w:pPr>
            <w:r>
              <w:rPr>
                <w:sz w:val="22"/>
                <w:szCs w:val="22"/>
              </w:rPr>
              <w:t>(Comm. Observations)</w:t>
            </w:r>
          </w:p>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Applied </w:t>
            </w:r>
            <w:proofErr w:type="spellStart"/>
            <w:r>
              <w:rPr>
                <w:sz w:val="22"/>
                <w:szCs w:val="22"/>
              </w:rPr>
              <w:t>Crit</w:t>
            </w:r>
            <w:proofErr w:type="spellEnd"/>
            <w:r>
              <w:rPr>
                <w:sz w:val="22"/>
                <w:szCs w:val="22"/>
              </w:rPr>
              <w:t xml:space="preserve"> </w:t>
            </w:r>
            <w:proofErr w:type="spellStart"/>
            <w:r>
              <w:rPr>
                <w:sz w:val="22"/>
                <w:szCs w:val="22"/>
              </w:rPr>
              <w:t>Ped</w:t>
            </w:r>
            <w:proofErr w:type="spellEnd"/>
            <w:r>
              <w:rPr>
                <w:sz w:val="22"/>
                <w:szCs w:val="22"/>
              </w:rPr>
              <w:t xml:space="preserve">  9</w:t>
            </w:r>
          </w:p>
          <w:p w:rsidR="005C12F4" w:rsidRDefault="005C12F4" w:rsidP="00ED1EF5">
            <w:pPr>
              <w:pStyle w:val="Default"/>
              <w:rPr>
                <w:sz w:val="22"/>
                <w:szCs w:val="22"/>
              </w:rPr>
            </w:pPr>
            <w:r>
              <w:rPr>
                <w:sz w:val="22"/>
                <w:szCs w:val="22"/>
              </w:rPr>
              <w:t>(Seminar Series)</w:t>
            </w:r>
          </w:p>
        </w:tc>
        <w:tc>
          <w:tcPr>
            <w:tcW w:w="1810" w:type="dxa"/>
          </w:tcPr>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                10 hrs</w:t>
            </w:r>
          </w:p>
          <w:p w:rsidR="005C12F4" w:rsidRDefault="005C12F4" w:rsidP="00ED1EF5">
            <w:pPr>
              <w:pStyle w:val="Default"/>
              <w:rPr>
                <w:sz w:val="22"/>
                <w:szCs w:val="22"/>
              </w:rPr>
            </w:pPr>
          </w:p>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                30 hrs</w:t>
            </w:r>
          </w:p>
          <w:p w:rsidR="005C12F4" w:rsidRDefault="005C12F4" w:rsidP="00ED1EF5">
            <w:pPr>
              <w:pStyle w:val="Default"/>
              <w:rPr>
                <w:sz w:val="22"/>
                <w:szCs w:val="22"/>
              </w:rPr>
            </w:pPr>
          </w:p>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                30 hrs    </w:t>
            </w:r>
          </w:p>
          <w:p w:rsidR="005C12F4" w:rsidRDefault="005C12F4" w:rsidP="00ED1EF5">
            <w:pPr>
              <w:pStyle w:val="Default"/>
              <w:rPr>
                <w:sz w:val="22"/>
                <w:szCs w:val="22"/>
              </w:rPr>
            </w:pPr>
          </w:p>
          <w:p w:rsidR="005C12F4" w:rsidRDefault="005C12F4" w:rsidP="00ED1EF5">
            <w:pPr>
              <w:pStyle w:val="Default"/>
              <w:rPr>
                <w:sz w:val="22"/>
                <w:szCs w:val="22"/>
              </w:rPr>
            </w:pPr>
          </w:p>
          <w:p w:rsidR="005C12F4" w:rsidRDefault="005C12F4" w:rsidP="00ED1EF5">
            <w:pPr>
              <w:pStyle w:val="Default"/>
              <w:rPr>
                <w:sz w:val="22"/>
                <w:szCs w:val="22"/>
              </w:rPr>
            </w:pPr>
            <w:r>
              <w:rPr>
                <w:sz w:val="22"/>
                <w:szCs w:val="22"/>
              </w:rPr>
              <w:t xml:space="preserve">               30 hrs </w:t>
            </w:r>
          </w:p>
          <w:p w:rsidR="005C12F4" w:rsidRDefault="005C12F4" w:rsidP="00ED1EF5">
            <w:pPr>
              <w:pStyle w:val="Default"/>
              <w:rPr>
                <w:sz w:val="22"/>
                <w:szCs w:val="22"/>
              </w:rPr>
            </w:pPr>
          </w:p>
        </w:tc>
        <w:tc>
          <w:tcPr>
            <w:tcW w:w="1559" w:type="dxa"/>
          </w:tcPr>
          <w:p w:rsidR="005C12F4" w:rsidRDefault="005C12F4" w:rsidP="00ED1EF5">
            <w:pPr>
              <w:spacing w:after="0" w:line="240" w:lineRule="auto"/>
            </w:pPr>
          </w:p>
          <w:p w:rsidR="005C12F4" w:rsidRDefault="005C12F4" w:rsidP="00ED1EF5">
            <w:pPr>
              <w:spacing w:after="0" w:line="240" w:lineRule="auto"/>
              <w:rPr>
                <w:rFonts w:ascii="Arial" w:hAnsi="Arial" w:cs="Arial"/>
              </w:rPr>
            </w:pPr>
            <w:r>
              <w:t xml:space="preserve">            </w:t>
            </w:r>
            <w:r>
              <w:rPr>
                <w:rFonts w:ascii="Arial" w:hAnsi="Arial" w:cs="Arial"/>
              </w:rPr>
              <w:t xml:space="preserve"> 20 </w:t>
            </w:r>
            <w:r w:rsidRPr="00745E3E">
              <w:rPr>
                <w:rFonts w:ascii="Arial" w:hAnsi="Arial" w:cs="Arial"/>
              </w:rPr>
              <w:t>hrs</w:t>
            </w:r>
          </w:p>
          <w:p w:rsidR="005C12F4" w:rsidRDefault="005C12F4" w:rsidP="00ED1EF5">
            <w:pPr>
              <w:spacing w:after="0" w:line="240" w:lineRule="auto"/>
              <w:rPr>
                <w:rFonts w:ascii="Arial" w:hAnsi="Arial" w:cs="Arial"/>
              </w:rPr>
            </w:pPr>
          </w:p>
          <w:p w:rsidR="005C12F4" w:rsidRDefault="005C12F4" w:rsidP="00ED1EF5">
            <w:pPr>
              <w:spacing w:after="0" w:line="240" w:lineRule="auto"/>
              <w:rPr>
                <w:rFonts w:ascii="Arial" w:hAnsi="Arial" w:cs="Arial"/>
              </w:rPr>
            </w:pPr>
            <w:r>
              <w:rPr>
                <w:rFonts w:ascii="Arial" w:hAnsi="Arial" w:cs="Arial"/>
              </w:rPr>
              <w:t xml:space="preserve">              </w:t>
            </w:r>
          </w:p>
          <w:p w:rsidR="005C12F4" w:rsidRDefault="005C12F4" w:rsidP="00ED1EF5">
            <w:pPr>
              <w:spacing w:after="0" w:line="240" w:lineRule="auto"/>
              <w:rPr>
                <w:rFonts w:ascii="Arial" w:hAnsi="Arial" w:cs="Arial"/>
              </w:rPr>
            </w:pPr>
            <w:r>
              <w:rPr>
                <w:rFonts w:ascii="Arial" w:hAnsi="Arial" w:cs="Arial"/>
              </w:rPr>
              <w:t xml:space="preserve">           40 hrs</w:t>
            </w:r>
          </w:p>
          <w:p w:rsidR="005C12F4" w:rsidRDefault="005C12F4" w:rsidP="00ED1EF5">
            <w:pPr>
              <w:spacing w:after="0" w:line="240" w:lineRule="auto"/>
              <w:rPr>
                <w:rFonts w:ascii="Arial" w:hAnsi="Arial" w:cs="Arial"/>
              </w:rPr>
            </w:pPr>
          </w:p>
          <w:p w:rsidR="005C12F4" w:rsidRDefault="005C12F4" w:rsidP="00ED1EF5">
            <w:pPr>
              <w:spacing w:after="0" w:line="240" w:lineRule="auto"/>
              <w:rPr>
                <w:rFonts w:ascii="Arial" w:hAnsi="Arial" w:cs="Arial"/>
              </w:rPr>
            </w:pPr>
          </w:p>
          <w:p w:rsidR="005C12F4" w:rsidRDefault="005C12F4" w:rsidP="00ED1EF5">
            <w:pPr>
              <w:spacing w:after="0" w:line="240" w:lineRule="auto"/>
              <w:rPr>
                <w:rFonts w:ascii="Arial" w:hAnsi="Arial" w:cs="Arial"/>
              </w:rPr>
            </w:pPr>
            <w:r>
              <w:rPr>
                <w:rFonts w:ascii="Arial" w:hAnsi="Arial" w:cs="Arial"/>
              </w:rPr>
              <w:t xml:space="preserve">           40 hrs</w:t>
            </w:r>
          </w:p>
          <w:p w:rsidR="005C12F4" w:rsidRDefault="005C12F4" w:rsidP="00ED1EF5">
            <w:pPr>
              <w:spacing w:after="0" w:line="240" w:lineRule="auto"/>
              <w:rPr>
                <w:rFonts w:ascii="Arial" w:hAnsi="Arial" w:cs="Arial"/>
              </w:rPr>
            </w:pPr>
          </w:p>
          <w:p w:rsidR="005C12F4" w:rsidRDefault="005C12F4" w:rsidP="00ED1EF5">
            <w:pPr>
              <w:spacing w:after="0" w:line="240" w:lineRule="auto"/>
              <w:rPr>
                <w:rFonts w:ascii="Arial" w:hAnsi="Arial" w:cs="Arial"/>
              </w:rPr>
            </w:pPr>
            <w:r w:rsidRPr="00745E3E">
              <w:rPr>
                <w:rFonts w:ascii="Arial" w:hAnsi="Arial" w:cs="Arial"/>
              </w:rPr>
              <w:t xml:space="preserve">   </w:t>
            </w:r>
          </w:p>
          <w:p w:rsidR="005C12F4" w:rsidRPr="00745E3E" w:rsidRDefault="005C12F4" w:rsidP="00ED1EF5">
            <w:pPr>
              <w:spacing w:after="0" w:line="240" w:lineRule="auto"/>
              <w:rPr>
                <w:rFonts w:ascii="Arial" w:hAnsi="Arial" w:cs="Arial"/>
              </w:rPr>
            </w:pPr>
            <w:r>
              <w:rPr>
                <w:rFonts w:ascii="Arial" w:hAnsi="Arial" w:cs="Arial"/>
              </w:rPr>
              <w:t xml:space="preserve">           40 hrs        </w:t>
            </w:r>
          </w:p>
          <w:p w:rsidR="005C12F4" w:rsidRPr="00F9103D" w:rsidRDefault="005C12F4" w:rsidP="00ED1EF5">
            <w:pPr>
              <w:spacing w:after="0" w:line="240" w:lineRule="auto"/>
              <w:rPr>
                <w:rFonts w:ascii="Arial" w:hAnsi="Arial" w:cs="Arial"/>
              </w:rPr>
            </w:pPr>
            <w:r>
              <w:rPr>
                <w:rFonts w:ascii="Arial" w:hAnsi="Arial" w:cs="Arial"/>
              </w:rPr>
              <w:t xml:space="preserve">                             </w:t>
            </w:r>
            <w:r w:rsidRPr="00F9103D">
              <w:rPr>
                <w:rFonts w:ascii="Arial" w:hAnsi="Arial" w:cs="Arial"/>
              </w:rPr>
              <w:t xml:space="preserve">            </w:t>
            </w:r>
          </w:p>
        </w:tc>
        <w:tc>
          <w:tcPr>
            <w:tcW w:w="1559" w:type="dxa"/>
          </w:tcPr>
          <w:p w:rsidR="005C12F4" w:rsidRDefault="005C12F4" w:rsidP="00ED1EF5">
            <w:pPr>
              <w:pStyle w:val="Default"/>
              <w:rPr>
                <w:sz w:val="22"/>
                <w:szCs w:val="22"/>
              </w:rPr>
            </w:pPr>
          </w:p>
        </w:tc>
        <w:tc>
          <w:tcPr>
            <w:tcW w:w="1418" w:type="dxa"/>
          </w:tcPr>
          <w:p w:rsidR="005C12F4" w:rsidRDefault="005C12F4" w:rsidP="00ED1EF5">
            <w:pPr>
              <w:pStyle w:val="Default"/>
              <w:rPr>
                <w:sz w:val="22"/>
                <w:szCs w:val="22"/>
              </w:rPr>
            </w:pPr>
          </w:p>
        </w:tc>
      </w:tr>
      <w:tr w:rsidR="005C12F4" w:rsidTr="00ED1EF5">
        <w:trPr>
          <w:trHeight w:val="230"/>
        </w:trPr>
        <w:tc>
          <w:tcPr>
            <w:tcW w:w="2693" w:type="dxa"/>
          </w:tcPr>
          <w:p w:rsidR="005C12F4" w:rsidRDefault="005C12F4" w:rsidP="00ED1EF5">
            <w:pPr>
              <w:pStyle w:val="Default"/>
              <w:rPr>
                <w:sz w:val="22"/>
                <w:szCs w:val="22"/>
              </w:rPr>
            </w:pPr>
          </w:p>
        </w:tc>
        <w:tc>
          <w:tcPr>
            <w:tcW w:w="1810" w:type="dxa"/>
          </w:tcPr>
          <w:p w:rsidR="005C12F4" w:rsidRDefault="005C12F4" w:rsidP="00ED1EF5">
            <w:pPr>
              <w:pStyle w:val="Default"/>
              <w:rPr>
                <w:sz w:val="22"/>
                <w:szCs w:val="22"/>
              </w:rPr>
            </w:pPr>
            <w:r>
              <w:rPr>
                <w:sz w:val="22"/>
                <w:szCs w:val="22"/>
              </w:rPr>
              <w:t xml:space="preserve">            1080 hrs</w:t>
            </w:r>
          </w:p>
        </w:tc>
        <w:tc>
          <w:tcPr>
            <w:tcW w:w="1559" w:type="dxa"/>
          </w:tcPr>
          <w:p w:rsidR="005C12F4" w:rsidRDefault="005C12F4" w:rsidP="00ED1EF5">
            <w:pPr>
              <w:pStyle w:val="Default"/>
              <w:rPr>
                <w:sz w:val="22"/>
                <w:szCs w:val="22"/>
              </w:rPr>
            </w:pPr>
            <w:r>
              <w:rPr>
                <w:sz w:val="22"/>
                <w:szCs w:val="22"/>
              </w:rPr>
              <w:t xml:space="preserve">         900 hrs</w:t>
            </w:r>
          </w:p>
        </w:tc>
        <w:tc>
          <w:tcPr>
            <w:tcW w:w="1559" w:type="dxa"/>
          </w:tcPr>
          <w:p w:rsidR="005C12F4" w:rsidRPr="005E2E4F" w:rsidRDefault="005C12F4" w:rsidP="00ED1EF5">
            <w:pPr>
              <w:pStyle w:val="Default"/>
              <w:rPr>
                <w:b/>
                <w:sz w:val="22"/>
                <w:szCs w:val="22"/>
              </w:rPr>
            </w:pPr>
            <w:r>
              <w:rPr>
                <w:b/>
                <w:sz w:val="22"/>
                <w:szCs w:val="22"/>
              </w:rPr>
              <w:t xml:space="preserve"> </w:t>
            </w:r>
          </w:p>
        </w:tc>
        <w:tc>
          <w:tcPr>
            <w:tcW w:w="1418" w:type="dxa"/>
          </w:tcPr>
          <w:p w:rsidR="005C12F4" w:rsidRPr="005E2E4F" w:rsidRDefault="005C12F4" w:rsidP="00ED1EF5">
            <w:pPr>
              <w:pStyle w:val="Default"/>
              <w:rPr>
                <w:b/>
                <w:sz w:val="22"/>
                <w:szCs w:val="22"/>
              </w:rPr>
            </w:pPr>
            <w:r>
              <w:rPr>
                <w:b/>
                <w:sz w:val="22"/>
                <w:szCs w:val="22"/>
              </w:rPr>
              <w:t xml:space="preserve">     </w:t>
            </w:r>
          </w:p>
        </w:tc>
      </w:tr>
      <w:tr w:rsidR="005C12F4" w:rsidTr="00ED1EF5">
        <w:trPr>
          <w:trHeight w:val="167"/>
        </w:trPr>
        <w:tc>
          <w:tcPr>
            <w:tcW w:w="6062" w:type="dxa"/>
            <w:gridSpan w:val="3"/>
          </w:tcPr>
          <w:p w:rsidR="005C12F4" w:rsidRDefault="005C12F4" w:rsidP="00ED1EF5">
            <w:pPr>
              <w:pStyle w:val="Default"/>
              <w:rPr>
                <w:b/>
                <w:bCs/>
                <w:sz w:val="22"/>
                <w:szCs w:val="22"/>
              </w:rPr>
            </w:pPr>
          </w:p>
          <w:p w:rsidR="005C12F4" w:rsidRDefault="005C12F4" w:rsidP="00ED1EF5">
            <w:pPr>
              <w:pStyle w:val="Default"/>
              <w:rPr>
                <w:sz w:val="22"/>
                <w:szCs w:val="22"/>
              </w:rPr>
            </w:pPr>
            <w:r>
              <w:rPr>
                <w:b/>
                <w:bCs/>
                <w:sz w:val="22"/>
                <w:szCs w:val="22"/>
              </w:rPr>
              <w:t xml:space="preserve">Total </w:t>
            </w:r>
          </w:p>
        </w:tc>
        <w:tc>
          <w:tcPr>
            <w:tcW w:w="1559" w:type="dxa"/>
          </w:tcPr>
          <w:p w:rsidR="005C12F4" w:rsidRDefault="005C12F4" w:rsidP="00ED1EF5">
            <w:pPr>
              <w:pStyle w:val="Default"/>
              <w:rPr>
                <w:b/>
                <w:sz w:val="22"/>
                <w:szCs w:val="22"/>
              </w:rPr>
            </w:pPr>
          </w:p>
          <w:p w:rsidR="005C12F4" w:rsidRPr="00404E55" w:rsidRDefault="005C12F4" w:rsidP="00ED1EF5">
            <w:pPr>
              <w:pStyle w:val="Default"/>
              <w:rPr>
                <w:b/>
                <w:sz w:val="22"/>
                <w:szCs w:val="22"/>
              </w:rPr>
            </w:pPr>
            <w:r w:rsidRPr="00404E55">
              <w:rPr>
                <w:b/>
                <w:sz w:val="22"/>
                <w:szCs w:val="22"/>
              </w:rPr>
              <w:t>1980</w:t>
            </w:r>
          </w:p>
        </w:tc>
        <w:tc>
          <w:tcPr>
            <w:tcW w:w="1418" w:type="dxa"/>
          </w:tcPr>
          <w:p w:rsidR="005C12F4" w:rsidRDefault="005C12F4" w:rsidP="00ED1EF5">
            <w:pPr>
              <w:pStyle w:val="Default"/>
              <w:rPr>
                <w:b/>
                <w:bCs/>
                <w:sz w:val="22"/>
                <w:szCs w:val="22"/>
              </w:rPr>
            </w:pPr>
            <w:r>
              <w:rPr>
                <w:b/>
                <w:bCs/>
                <w:sz w:val="22"/>
                <w:szCs w:val="22"/>
              </w:rPr>
              <w:t xml:space="preserve">     </w:t>
            </w:r>
          </w:p>
          <w:p w:rsidR="005C12F4" w:rsidRDefault="005C12F4" w:rsidP="00ED1EF5">
            <w:pPr>
              <w:pStyle w:val="Default"/>
              <w:rPr>
                <w:sz w:val="22"/>
                <w:szCs w:val="22"/>
              </w:rPr>
            </w:pPr>
            <w:r>
              <w:rPr>
                <w:b/>
                <w:bCs/>
                <w:sz w:val="22"/>
                <w:szCs w:val="22"/>
              </w:rPr>
              <w:t>4800</w:t>
            </w:r>
          </w:p>
        </w:tc>
      </w:tr>
      <w:tr w:rsidR="005C12F4" w:rsidTr="00ED1EF5">
        <w:trPr>
          <w:trHeight w:val="230"/>
        </w:trPr>
        <w:tc>
          <w:tcPr>
            <w:tcW w:w="6062" w:type="dxa"/>
            <w:gridSpan w:val="3"/>
          </w:tcPr>
          <w:p w:rsidR="005C12F4" w:rsidRDefault="005C12F4" w:rsidP="00ED1EF5">
            <w:pPr>
              <w:pStyle w:val="Default"/>
              <w:rPr>
                <w:sz w:val="22"/>
                <w:szCs w:val="22"/>
              </w:rPr>
            </w:pPr>
            <w:r>
              <w:rPr>
                <w:b/>
                <w:bCs/>
                <w:sz w:val="22"/>
                <w:szCs w:val="22"/>
              </w:rPr>
              <w:t xml:space="preserve">As % of total </w:t>
            </w:r>
          </w:p>
        </w:tc>
        <w:tc>
          <w:tcPr>
            <w:tcW w:w="1559" w:type="dxa"/>
          </w:tcPr>
          <w:p w:rsidR="005C12F4" w:rsidRDefault="005C12F4" w:rsidP="00ED1EF5">
            <w:pPr>
              <w:pStyle w:val="Default"/>
              <w:rPr>
                <w:sz w:val="22"/>
                <w:szCs w:val="22"/>
              </w:rPr>
            </w:pPr>
            <w:r>
              <w:rPr>
                <w:b/>
                <w:bCs/>
                <w:sz w:val="22"/>
                <w:szCs w:val="22"/>
              </w:rPr>
              <w:t xml:space="preserve">              41% </w:t>
            </w:r>
          </w:p>
        </w:tc>
        <w:tc>
          <w:tcPr>
            <w:tcW w:w="1418" w:type="dxa"/>
          </w:tcPr>
          <w:p w:rsidR="005C12F4" w:rsidRDefault="005C12F4" w:rsidP="00ED1EF5">
            <w:pPr>
              <w:pStyle w:val="Default"/>
              <w:rPr>
                <w:sz w:val="22"/>
                <w:szCs w:val="22"/>
              </w:rPr>
            </w:pPr>
            <w:r>
              <w:rPr>
                <w:b/>
                <w:bCs/>
                <w:sz w:val="22"/>
                <w:szCs w:val="22"/>
              </w:rPr>
              <w:t xml:space="preserve">          59% </w:t>
            </w:r>
          </w:p>
        </w:tc>
      </w:tr>
    </w:tbl>
    <w:p w:rsidR="005C12F4" w:rsidRPr="007168F9" w:rsidRDefault="005C12F4" w:rsidP="005C12F4">
      <w:pPr>
        <w:shd w:val="clear" w:color="auto" w:fill="D9D9D9" w:themeFill="background1" w:themeFillShade="D9"/>
        <w:ind w:right="-46"/>
        <w:jc w:val="center"/>
        <w:rPr>
          <w:rFonts w:ascii="Arial" w:hAnsi="Arial" w:cs="Arial"/>
          <w:b/>
          <w:sz w:val="24"/>
          <w:szCs w:val="24"/>
        </w:rPr>
      </w:pPr>
      <w:r w:rsidRPr="007168F9">
        <w:rPr>
          <w:rFonts w:ascii="Arial" w:hAnsi="Arial" w:cs="Arial"/>
          <w:b/>
          <w:sz w:val="24"/>
          <w:szCs w:val="24"/>
        </w:rPr>
        <w:t>UWS calculation of 40% standard for CLD Approved Programmes</w:t>
      </w:r>
    </w:p>
    <w:p w:rsidR="005C12F4" w:rsidRDefault="005C12F4" w:rsidP="005C12F4">
      <w:pPr>
        <w:jc w:val="center"/>
        <w:rPr>
          <w:b/>
          <w:sz w:val="32"/>
          <w:szCs w:val="32"/>
        </w:rPr>
      </w:pPr>
    </w:p>
    <w:p w:rsidR="005C12F4" w:rsidRDefault="005C12F4" w:rsidP="005C12F4">
      <w:pPr>
        <w:jc w:val="center"/>
        <w:rPr>
          <w:b/>
          <w:sz w:val="32"/>
          <w:szCs w:val="32"/>
        </w:rPr>
      </w:pPr>
    </w:p>
    <w:p w:rsidR="005C12F4" w:rsidRPr="007168F9" w:rsidRDefault="005C12F4" w:rsidP="005C12F4">
      <w:pPr>
        <w:rPr>
          <w:rFonts w:ascii="Arial" w:hAnsi="Arial" w:cs="Arial"/>
          <w:b/>
          <w:bCs/>
          <w:color w:val="0563C1" w:themeColor="hyperlink"/>
          <w:sz w:val="24"/>
          <w:szCs w:val="24"/>
          <w:u w:val="single"/>
          <w:lang w:eastAsia="ja-JP"/>
        </w:rPr>
      </w:pPr>
      <w:r w:rsidRPr="00104C4C">
        <w:rPr>
          <w:rFonts w:ascii="Arial" w:hAnsi="Arial" w:cs="Arial"/>
          <w:b/>
          <w:bCs/>
          <w:sz w:val="24"/>
          <w:szCs w:val="24"/>
          <w:lang w:eastAsia="ja-JP"/>
        </w:rPr>
        <w:lastRenderedPageBreak/>
        <w:t xml:space="preserve">Extract from: Guidelines for Professional Practice Placement in Community Learning and Development (pg. 13 – 15) Created by Professional Placement Review Group for the CLD Standards Council for Scotland. Full Publication available at PRAXIS within: </w:t>
      </w:r>
      <w:hyperlink r:id="rId7" w:history="1">
        <w:r w:rsidRPr="00104C4C">
          <w:rPr>
            <w:rStyle w:val="Hyperlink"/>
            <w:rFonts w:ascii="Arial" w:hAnsi="Arial" w:cs="Arial"/>
            <w:b/>
            <w:bCs/>
            <w:sz w:val="24"/>
            <w:szCs w:val="24"/>
            <w:lang w:eastAsia="ja-JP"/>
          </w:rPr>
          <w:t>http://cldstandardscouncil.org.uk/wp-content/uploads/ProfessionalPracticeGuidelines_WEB.pdf</w:t>
        </w:r>
      </w:hyperlink>
    </w:p>
    <w:p w:rsidR="005C12F4" w:rsidRPr="00104C4C" w:rsidRDefault="005C12F4" w:rsidP="005C12F4">
      <w:pPr>
        <w:shd w:val="clear" w:color="auto" w:fill="D9D9D9" w:themeFill="background1" w:themeFillShade="D9"/>
        <w:rPr>
          <w:rFonts w:ascii="Arial" w:hAnsi="Arial" w:cs="Arial"/>
          <w:sz w:val="24"/>
          <w:szCs w:val="24"/>
        </w:rPr>
      </w:pPr>
      <w:r w:rsidRPr="00104C4C">
        <w:rPr>
          <w:rFonts w:ascii="Arial" w:hAnsi="Arial" w:cs="Arial"/>
          <w:b/>
          <w:bCs/>
          <w:sz w:val="24"/>
          <w:szCs w:val="24"/>
          <w:lang w:eastAsia="ja-JP"/>
        </w:rPr>
        <w:t>Roles of the Placement Supervisor</w:t>
      </w:r>
    </w:p>
    <w:p w:rsidR="005C12F4" w:rsidRPr="00104C4C" w:rsidRDefault="005C12F4" w:rsidP="005C12F4">
      <w:pPr>
        <w:spacing w:line="320" w:lineRule="atLeast"/>
        <w:jc w:val="both"/>
        <w:rPr>
          <w:rFonts w:ascii="Arial" w:hAnsi="Arial" w:cs="Arial"/>
          <w:bCs/>
          <w:sz w:val="24"/>
          <w:szCs w:val="24"/>
          <w:lang w:eastAsia="ja-JP"/>
        </w:rPr>
      </w:pPr>
      <w:r w:rsidRPr="00104C4C">
        <w:rPr>
          <w:rFonts w:ascii="Arial" w:hAnsi="Arial" w:cs="Arial"/>
          <w:bCs/>
          <w:sz w:val="24"/>
          <w:szCs w:val="24"/>
          <w:lang w:eastAsia="ja-JP"/>
        </w:rPr>
        <w:t>There is no one correct way to be a Professional Practice Placement Supervisor.  How we undertake the role depends on many things, not least your own style of supervision and the learning needs of the student.  Supervisors perform many different roles during the process of enabling a student’s learning some of which are listed below:</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Facilitator:</w:t>
      </w:r>
      <w:r w:rsidRPr="00104C4C">
        <w:rPr>
          <w:rFonts w:ascii="Arial" w:hAnsi="Arial" w:cs="Arial"/>
          <w:sz w:val="24"/>
          <w:szCs w:val="24"/>
          <w:lang w:eastAsia="ja-JP"/>
        </w:rPr>
        <w:t xml:space="preserve">  Depending on the experience of the student, the supervisor might simply be required to facilitate the placement learning process by providing the context to enable the learner to reach their goals.</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Role Model:</w:t>
      </w:r>
      <w:r w:rsidRPr="00104C4C">
        <w:rPr>
          <w:rFonts w:ascii="Arial" w:hAnsi="Arial" w:cs="Arial"/>
          <w:sz w:val="24"/>
          <w:szCs w:val="24"/>
          <w:lang w:eastAsia="ja-JP"/>
        </w:rPr>
        <w:t xml:space="preserve"> Students will look to their supervisors as role-models as they learn through observation of the professional in practice, shadowing their supervisor and other professional staff to see how they deal with the challenges of practice.</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Coach:</w:t>
      </w:r>
      <w:r w:rsidRPr="00104C4C">
        <w:rPr>
          <w:rFonts w:ascii="Arial" w:hAnsi="Arial" w:cs="Arial"/>
          <w:sz w:val="24"/>
          <w:szCs w:val="24"/>
          <w:lang w:eastAsia="ja-JP"/>
        </w:rPr>
        <w:t xml:space="preserve">  It is often crucial to the student’s learning that they are offered the opportunity to work alongside their supervisor on shared projects in order that the supervisor can advise and coach in the midst of the practice setting.</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Motivator:</w:t>
      </w:r>
      <w:r w:rsidRPr="00104C4C">
        <w:rPr>
          <w:rFonts w:ascii="Arial" w:hAnsi="Arial" w:cs="Arial"/>
          <w:sz w:val="24"/>
          <w:szCs w:val="24"/>
          <w:lang w:eastAsia="ja-JP"/>
        </w:rPr>
        <w:t xml:space="preserve"> Learners often come to the placement experience unsure about their abilities and feeling inexperienced and vulnerable.  In these circumstances supervisors become a crucial source of motivation in helping to build learner confidence by affirming the learners’ abilities while positively pointing them towards developing their skills and thinking for the future.</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Mentor:</w:t>
      </w:r>
      <w:r w:rsidRPr="00104C4C">
        <w:rPr>
          <w:rFonts w:ascii="Arial" w:hAnsi="Arial" w:cs="Arial"/>
          <w:sz w:val="24"/>
          <w:szCs w:val="24"/>
          <w:lang w:eastAsia="ja-JP"/>
        </w:rPr>
        <w:t xml:space="preserve"> It is crucial to the student’s development that they receive good advice to help them develop their analysis of practice situations.  Supervision which helps the learner to share their analysis and get well-structured feedback is key to the student’s development.</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Educator:</w:t>
      </w:r>
      <w:r w:rsidRPr="00104C4C">
        <w:rPr>
          <w:rFonts w:ascii="Arial" w:hAnsi="Arial" w:cs="Arial"/>
          <w:sz w:val="24"/>
          <w:szCs w:val="24"/>
          <w:lang w:eastAsia="ja-JP"/>
        </w:rPr>
        <w:t xml:space="preserve"> It is really important that professional practice supervisors see themselves as professional educators and as teachers for periods of the placement period.  Learners benefit from structured teaching sessions in which professional staff engage them in critical dialogue about things like the latest policy developments or the methods that they use in their work.</w:t>
      </w:r>
    </w:p>
    <w:p w:rsidR="005C12F4" w:rsidRPr="00104C4C" w:rsidRDefault="005C12F4" w:rsidP="005C12F4">
      <w:pPr>
        <w:widowControl w:val="0"/>
        <w:autoSpaceDE w:val="0"/>
        <w:autoSpaceDN w:val="0"/>
        <w:adjustRightInd w:val="0"/>
        <w:spacing w:after="130"/>
        <w:rPr>
          <w:rFonts w:ascii="Arial" w:hAnsi="Arial" w:cs="Arial"/>
          <w:sz w:val="24"/>
          <w:szCs w:val="24"/>
          <w:lang w:eastAsia="ja-JP"/>
        </w:rPr>
      </w:pPr>
      <w:r w:rsidRPr="00104C4C">
        <w:rPr>
          <w:rFonts w:ascii="Arial" w:hAnsi="Arial" w:cs="Arial"/>
          <w:b/>
          <w:bCs/>
          <w:sz w:val="24"/>
          <w:szCs w:val="24"/>
          <w:lang w:eastAsia="ja-JP"/>
        </w:rPr>
        <w:t>Additionally, being a supervisor is about carrying out the following roles:</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Manager:</w:t>
      </w:r>
      <w:r w:rsidRPr="00104C4C">
        <w:rPr>
          <w:rFonts w:ascii="Arial" w:hAnsi="Arial" w:cs="Arial"/>
          <w:sz w:val="24"/>
          <w:szCs w:val="24"/>
          <w:lang w:eastAsia="ja-JP"/>
        </w:rPr>
        <w:t xml:space="preserve"> ensures a smooth, planned and motivating placement</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Observer:</w:t>
      </w:r>
      <w:r w:rsidRPr="00104C4C">
        <w:rPr>
          <w:rFonts w:ascii="Arial" w:hAnsi="Arial" w:cs="Arial"/>
          <w:sz w:val="24"/>
          <w:szCs w:val="24"/>
          <w:lang w:eastAsia="ja-JP"/>
        </w:rPr>
        <w:t xml:space="preserve"> actively monitors learner performance, participants response and learner participant interaction; acknowledges learning style</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Instructor:</w:t>
      </w:r>
      <w:r w:rsidRPr="00104C4C">
        <w:rPr>
          <w:rFonts w:ascii="Arial" w:hAnsi="Arial" w:cs="Arial"/>
          <w:sz w:val="24"/>
          <w:szCs w:val="24"/>
          <w:lang w:eastAsia="ja-JP"/>
        </w:rPr>
        <w:t xml:space="preserve"> allow opportunity for questions, carefully listening; attention to learning style; teaching new skills; giving clear explanations.</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lastRenderedPageBreak/>
        <w:t>Counsellor:</w:t>
      </w:r>
      <w:r w:rsidRPr="00104C4C">
        <w:rPr>
          <w:rFonts w:ascii="Arial" w:hAnsi="Arial" w:cs="Arial"/>
          <w:sz w:val="24"/>
          <w:szCs w:val="24"/>
          <w:lang w:eastAsia="ja-JP"/>
        </w:rPr>
        <w:t xml:space="preserve"> allows time for support and feedback; is a mutually educative exchange, offers problem-solving, ensures privacy, maintains appropriate role boundaries.</w:t>
      </w:r>
    </w:p>
    <w:p w:rsidR="005C12F4" w:rsidRPr="00104C4C"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Assessor:</w:t>
      </w:r>
      <w:r w:rsidRPr="00104C4C">
        <w:rPr>
          <w:rFonts w:ascii="Arial" w:hAnsi="Arial" w:cs="Arial"/>
          <w:sz w:val="24"/>
          <w:szCs w:val="24"/>
          <w:lang w:eastAsia="ja-JP"/>
        </w:rPr>
        <w:t xml:space="preserve"> analyses performance merits and problems; timely in identifying learning needs; relies on keen observation and documentation of observations; expectations are clear, certifies pass/fail assessment.</w:t>
      </w:r>
    </w:p>
    <w:p w:rsidR="005C12F4" w:rsidRDefault="005C12F4" w:rsidP="005C12F4">
      <w:pPr>
        <w:pStyle w:val="ListParagraph"/>
        <w:widowControl w:val="0"/>
        <w:numPr>
          <w:ilvl w:val="0"/>
          <w:numId w:val="13"/>
        </w:numPr>
        <w:autoSpaceDE w:val="0"/>
        <w:autoSpaceDN w:val="0"/>
        <w:adjustRightInd w:val="0"/>
        <w:spacing w:after="130"/>
        <w:rPr>
          <w:rFonts w:ascii="Arial" w:hAnsi="Arial" w:cs="Arial"/>
          <w:sz w:val="24"/>
          <w:szCs w:val="24"/>
          <w:lang w:eastAsia="ja-JP"/>
        </w:rPr>
      </w:pPr>
      <w:r w:rsidRPr="00104C4C">
        <w:rPr>
          <w:rFonts w:ascii="Arial" w:hAnsi="Arial" w:cs="Arial"/>
          <w:b/>
          <w:bCs/>
          <w:i/>
          <w:iCs/>
          <w:sz w:val="24"/>
          <w:szCs w:val="24"/>
          <w:lang w:eastAsia="ja-JP"/>
        </w:rPr>
        <w:t>Feedback:</w:t>
      </w:r>
      <w:r w:rsidRPr="00104C4C">
        <w:rPr>
          <w:rFonts w:ascii="Arial" w:hAnsi="Arial" w:cs="Arial"/>
          <w:sz w:val="24"/>
          <w:szCs w:val="24"/>
          <w:lang w:eastAsia="ja-JP"/>
        </w:rPr>
        <w:t xml:space="preserve"> provides recommendations for improvement, is timely; relates to remediable behaviours; takes place in written, verbal, direct, indirect and peer feedback styles.</w:t>
      </w:r>
    </w:p>
    <w:p w:rsidR="005C12F4" w:rsidRPr="00104C4C" w:rsidRDefault="005C12F4" w:rsidP="005C12F4">
      <w:pPr>
        <w:pStyle w:val="ListParagraph"/>
        <w:widowControl w:val="0"/>
        <w:spacing w:after="130"/>
        <w:rPr>
          <w:rFonts w:ascii="Arial" w:hAnsi="Arial" w:cs="Arial"/>
          <w:sz w:val="24"/>
          <w:szCs w:val="24"/>
          <w:lang w:eastAsia="ja-JP"/>
        </w:rPr>
      </w:pPr>
    </w:p>
    <w:p w:rsidR="005C12F4" w:rsidRPr="004D42E0" w:rsidRDefault="005C12F4" w:rsidP="005C12F4">
      <w:pPr>
        <w:shd w:val="clear" w:color="auto" w:fill="D9D9D9" w:themeFill="background1" w:themeFillShade="D9"/>
        <w:rPr>
          <w:rFonts w:ascii="Arial" w:hAnsi="Arial" w:cs="Arial"/>
          <w:b/>
          <w:sz w:val="24"/>
          <w:szCs w:val="24"/>
        </w:rPr>
      </w:pPr>
      <w:r w:rsidRPr="004D42E0">
        <w:rPr>
          <w:rFonts w:ascii="Arial" w:hAnsi="Arial" w:cs="Arial"/>
          <w:b/>
          <w:sz w:val="24"/>
          <w:szCs w:val="24"/>
        </w:rPr>
        <w:t>2.     Guidelines for Placement Providers</w:t>
      </w:r>
    </w:p>
    <w:p w:rsidR="005C12F4" w:rsidRPr="00104C4C" w:rsidRDefault="005C12F4" w:rsidP="005C12F4">
      <w:pPr>
        <w:rPr>
          <w:rFonts w:ascii="Arial" w:hAnsi="Arial" w:cs="Arial"/>
          <w:b/>
          <w:sz w:val="24"/>
          <w:szCs w:val="24"/>
        </w:rPr>
      </w:pPr>
      <w:r w:rsidRPr="00104C4C">
        <w:rPr>
          <w:rFonts w:ascii="Arial" w:hAnsi="Arial" w:cs="Arial"/>
          <w:b/>
          <w:sz w:val="24"/>
          <w:szCs w:val="24"/>
        </w:rPr>
        <w:t>Pre placement</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Provide an outline of the professional learning opportunities offered by your agency</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Participate in the supervisor development meeting/seminar offered by the educational providers.</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Liaise with the learner and tutor to agree a practice learning plan and arrange induction.</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Keep in contact with the academic tutor (as required) about any concerns/queries or progress in fitness to practice.</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Provide a range of practice learning opportunities and a supportive environment in which to coach and support the learner in their learning and professional development.</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Carry out a risk assessment/checklist of duty of care for the learner whilst they are on placement.</w:t>
      </w:r>
    </w:p>
    <w:p w:rsidR="005C12F4" w:rsidRPr="00104C4C" w:rsidRDefault="005C12F4" w:rsidP="005C12F4">
      <w:pPr>
        <w:rPr>
          <w:rFonts w:ascii="Arial" w:hAnsi="Arial" w:cs="Arial"/>
          <w:b/>
          <w:sz w:val="24"/>
          <w:szCs w:val="24"/>
        </w:rPr>
      </w:pPr>
      <w:r w:rsidRPr="00104C4C">
        <w:rPr>
          <w:rFonts w:ascii="Arial" w:hAnsi="Arial" w:cs="Arial"/>
          <w:b/>
          <w:sz w:val="24"/>
          <w:szCs w:val="24"/>
        </w:rPr>
        <w:t xml:space="preserve">During placement </w:t>
      </w:r>
    </w:p>
    <w:p w:rsidR="005C12F4" w:rsidRPr="00104C4C" w:rsidRDefault="005C12F4" w:rsidP="005C12F4">
      <w:pPr>
        <w:pStyle w:val="ListParagraph"/>
        <w:numPr>
          <w:ilvl w:val="0"/>
          <w:numId w:val="14"/>
        </w:numPr>
        <w:spacing w:line="320" w:lineRule="atLeast"/>
        <w:jc w:val="both"/>
        <w:rPr>
          <w:rFonts w:ascii="Arial" w:hAnsi="Arial" w:cs="Arial"/>
          <w:sz w:val="24"/>
          <w:szCs w:val="24"/>
        </w:rPr>
      </w:pPr>
      <w:r w:rsidRPr="00104C4C">
        <w:rPr>
          <w:rFonts w:ascii="Arial" w:hAnsi="Arial" w:cs="Arial"/>
          <w:sz w:val="24"/>
          <w:szCs w:val="24"/>
        </w:rPr>
        <w:t xml:space="preserve">Meet the learner on a regular basis to give structured support, feedback and guidance </w:t>
      </w:r>
    </w:p>
    <w:p w:rsidR="005C12F4" w:rsidRPr="00104C4C" w:rsidRDefault="005C12F4" w:rsidP="005C12F4">
      <w:pPr>
        <w:pStyle w:val="ListParagraph"/>
        <w:numPr>
          <w:ilvl w:val="0"/>
          <w:numId w:val="14"/>
        </w:numPr>
        <w:spacing w:line="320" w:lineRule="atLeast"/>
        <w:jc w:val="both"/>
        <w:rPr>
          <w:rFonts w:ascii="Arial" w:hAnsi="Arial" w:cs="Arial"/>
          <w:sz w:val="24"/>
          <w:szCs w:val="24"/>
          <w:u w:val="single"/>
        </w:rPr>
      </w:pPr>
      <w:r w:rsidRPr="00104C4C">
        <w:rPr>
          <w:rFonts w:ascii="Arial" w:hAnsi="Arial" w:cs="Arial"/>
          <w:sz w:val="24"/>
          <w:szCs w:val="24"/>
        </w:rPr>
        <w:t>Complete the necessary practice feedback reports (assessed/non-assessed)</w:t>
      </w:r>
    </w:p>
    <w:p w:rsidR="005C12F4" w:rsidRPr="00104C4C" w:rsidRDefault="005C12F4" w:rsidP="005C12F4">
      <w:pPr>
        <w:pStyle w:val="ListParagraph"/>
        <w:numPr>
          <w:ilvl w:val="0"/>
          <w:numId w:val="14"/>
        </w:numPr>
        <w:spacing w:line="320" w:lineRule="atLeast"/>
        <w:jc w:val="both"/>
        <w:rPr>
          <w:rFonts w:ascii="Arial" w:hAnsi="Arial" w:cs="Arial"/>
          <w:b/>
          <w:sz w:val="24"/>
          <w:szCs w:val="24"/>
        </w:rPr>
      </w:pPr>
      <w:r w:rsidRPr="00104C4C">
        <w:rPr>
          <w:rFonts w:ascii="Arial" w:hAnsi="Arial" w:cs="Arial"/>
          <w:sz w:val="24"/>
          <w:szCs w:val="24"/>
        </w:rPr>
        <w:t>Monitor, progress, attendance and timekeeping</w:t>
      </w:r>
    </w:p>
    <w:p w:rsidR="005C12F4" w:rsidRPr="00104C4C" w:rsidRDefault="005C12F4" w:rsidP="005C12F4">
      <w:pPr>
        <w:pStyle w:val="ListParagraph"/>
        <w:numPr>
          <w:ilvl w:val="0"/>
          <w:numId w:val="16"/>
        </w:numPr>
        <w:spacing w:line="320" w:lineRule="atLeast"/>
        <w:jc w:val="both"/>
        <w:rPr>
          <w:rFonts w:ascii="Arial" w:hAnsi="Arial" w:cs="Arial"/>
          <w:sz w:val="24"/>
          <w:szCs w:val="24"/>
        </w:rPr>
      </w:pPr>
      <w:r w:rsidRPr="00104C4C">
        <w:rPr>
          <w:rFonts w:ascii="Arial" w:hAnsi="Arial" w:cs="Arial"/>
          <w:sz w:val="24"/>
          <w:szCs w:val="24"/>
        </w:rPr>
        <w:t>Create opportunities for planning, implementing and evaluating CLD practice with individuals, groups and communities</w:t>
      </w:r>
    </w:p>
    <w:p w:rsidR="005C12F4" w:rsidRPr="00104C4C" w:rsidRDefault="005C12F4" w:rsidP="005C12F4">
      <w:pPr>
        <w:pStyle w:val="ListParagraph"/>
        <w:numPr>
          <w:ilvl w:val="0"/>
          <w:numId w:val="15"/>
        </w:numPr>
        <w:spacing w:line="320" w:lineRule="atLeast"/>
        <w:jc w:val="both"/>
        <w:rPr>
          <w:rFonts w:ascii="Arial" w:hAnsi="Arial" w:cs="Arial"/>
          <w:sz w:val="24"/>
          <w:szCs w:val="24"/>
        </w:rPr>
      </w:pPr>
      <w:r w:rsidRPr="00104C4C">
        <w:rPr>
          <w:rFonts w:ascii="Arial" w:hAnsi="Arial" w:cs="Arial"/>
          <w:sz w:val="24"/>
          <w:szCs w:val="24"/>
        </w:rPr>
        <w:t>Provide a learning environment where challenges for the learner are balanced with support from the supervisor, team and partner agencies</w:t>
      </w:r>
    </w:p>
    <w:p w:rsidR="005C12F4" w:rsidRPr="00104C4C" w:rsidRDefault="005C12F4" w:rsidP="005C12F4">
      <w:pPr>
        <w:pStyle w:val="ListParagraph"/>
        <w:numPr>
          <w:ilvl w:val="0"/>
          <w:numId w:val="15"/>
        </w:numPr>
        <w:spacing w:line="320" w:lineRule="atLeast"/>
        <w:jc w:val="both"/>
        <w:rPr>
          <w:rFonts w:ascii="Arial" w:hAnsi="Arial" w:cs="Arial"/>
          <w:sz w:val="24"/>
          <w:szCs w:val="24"/>
        </w:rPr>
      </w:pPr>
      <w:r w:rsidRPr="00104C4C">
        <w:rPr>
          <w:rFonts w:ascii="Arial" w:hAnsi="Arial" w:cs="Arial"/>
          <w:sz w:val="24"/>
          <w:szCs w:val="24"/>
        </w:rPr>
        <w:t>Undertake ongoing negotiation and review between learner and supervisor in relation to CLD competences/indicators and how these are being demonstrated and evidenced</w:t>
      </w:r>
    </w:p>
    <w:p w:rsidR="005C12F4" w:rsidRPr="00104C4C" w:rsidRDefault="005C12F4" w:rsidP="005C12F4">
      <w:pPr>
        <w:pStyle w:val="ListParagraph"/>
        <w:numPr>
          <w:ilvl w:val="0"/>
          <w:numId w:val="15"/>
        </w:numPr>
        <w:spacing w:line="320" w:lineRule="atLeast"/>
        <w:jc w:val="both"/>
        <w:rPr>
          <w:rFonts w:ascii="Arial" w:hAnsi="Arial" w:cs="Arial"/>
          <w:b/>
          <w:sz w:val="24"/>
          <w:szCs w:val="24"/>
          <w:u w:val="single"/>
        </w:rPr>
      </w:pPr>
      <w:r w:rsidRPr="00104C4C">
        <w:rPr>
          <w:rFonts w:ascii="Arial" w:hAnsi="Arial" w:cs="Arial"/>
          <w:sz w:val="24"/>
          <w:szCs w:val="24"/>
        </w:rPr>
        <w:t xml:space="preserve">Work towards Increasing learners’ ability and application of reflective practice by developing and modelling praxis </w:t>
      </w:r>
    </w:p>
    <w:p w:rsidR="005C12F4" w:rsidRPr="00104C4C" w:rsidRDefault="005C12F4" w:rsidP="005C12F4">
      <w:pPr>
        <w:pStyle w:val="ListParagraph"/>
        <w:numPr>
          <w:ilvl w:val="0"/>
          <w:numId w:val="15"/>
        </w:numPr>
        <w:spacing w:line="320" w:lineRule="atLeast"/>
        <w:jc w:val="both"/>
        <w:rPr>
          <w:rFonts w:ascii="Arial" w:hAnsi="Arial" w:cs="Arial"/>
          <w:sz w:val="24"/>
          <w:szCs w:val="24"/>
        </w:rPr>
      </w:pPr>
      <w:r w:rsidRPr="00104C4C">
        <w:rPr>
          <w:rFonts w:ascii="Arial" w:hAnsi="Arial" w:cs="Arial"/>
          <w:sz w:val="24"/>
          <w:szCs w:val="24"/>
        </w:rPr>
        <w:lastRenderedPageBreak/>
        <w:t>Assess the learner and provide structured feedback around relevant and measureable learning outcomes</w:t>
      </w:r>
    </w:p>
    <w:p w:rsidR="005C12F4" w:rsidRPr="00104C4C" w:rsidRDefault="005C12F4" w:rsidP="005C12F4">
      <w:pPr>
        <w:pStyle w:val="ListParagraph"/>
        <w:numPr>
          <w:ilvl w:val="0"/>
          <w:numId w:val="15"/>
        </w:numPr>
        <w:spacing w:line="320" w:lineRule="atLeast"/>
        <w:jc w:val="both"/>
        <w:rPr>
          <w:rFonts w:ascii="Arial" w:hAnsi="Arial" w:cs="Arial"/>
          <w:sz w:val="24"/>
          <w:szCs w:val="24"/>
        </w:rPr>
      </w:pPr>
      <w:r w:rsidRPr="00104C4C">
        <w:rPr>
          <w:rFonts w:ascii="Arial" w:hAnsi="Arial" w:cs="Arial"/>
          <w:sz w:val="24"/>
          <w:szCs w:val="24"/>
        </w:rPr>
        <w:t>Give clear and timely feedback to any learner and educational provider if it appears that the learner is not meeting the standard to achieve a pass grade. Create a development plan, so that the learner can work towards achieving a pass before the placement ends</w:t>
      </w:r>
    </w:p>
    <w:p w:rsidR="005C12F4" w:rsidRPr="00104C4C" w:rsidRDefault="005C12F4" w:rsidP="005C12F4">
      <w:pPr>
        <w:rPr>
          <w:rFonts w:ascii="Arial" w:hAnsi="Arial" w:cs="Arial"/>
          <w:b/>
          <w:sz w:val="24"/>
          <w:szCs w:val="24"/>
        </w:rPr>
      </w:pPr>
      <w:r w:rsidRPr="00104C4C">
        <w:rPr>
          <w:rFonts w:ascii="Arial" w:hAnsi="Arial" w:cs="Arial"/>
          <w:b/>
          <w:sz w:val="24"/>
          <w:szCs w:val="24"/>
        </w:rPr>
        <w:t>Post placement:</w:t>
      </w:r>
    </w:p>
    <w:p w:rsidR="005C12F4" w:rsidRPr="00104C4C" w:rsidRDefault="005C12F4" w:rsidP="005C12F4">
      <w:pPr>
        <w:pStyle w:val="ListParagraph"/>
        <w:numPr>
          <w:ilvl w:val="0"/>
          <w:numId w:val="17"/>
        </w:numPr>
        <w:rPr>
          <w:rFonts w:ascii="Arial" w:hAnsi="Arial" w:cs="Arial"/>
          <w:sz w:val="24"/>
          <w:szCs w:val="24"/>
        </w:rPr>
      </w:pPr>
      <w:r w:rsidRPr="00104C4C">
        <w:rPr>
          <w:rFonts w:ascii="Arial" w:hAnsi="Arial" w:cs="Arial"/>
          <w:sz w:val="24"/>
          <w:szCs w:val="24"/>
        </w:rPr>
        <w:t>Provide the necessary report on placement and reflect on the process</w:t>
      </w:r>
    </w:p>
    <w:p w:rsidR="005C12F4" w:rsidRPr="00104C4C" w:rsidRDefault="005C12F4" w:rsidP="005C12F4">
      <w:pPr>
        <w:pStyle w:val="ListParagraph"/>
        <w:numPr>
          <w:ilvl w:val="0"/>
          <w:numId w:val="17"/>
        </w:numPr>
        <w:rPr>
          <w:rFonts w:ascii="Arial" w:hAnsi="Arial" w:cs="Arial"/>
          <w:sz w:val="24"/>
          <w:szCs w:val="24"/>
        </w:rPr>
      </w:pPr>
      <w:r w:rsidRPr="00104C4C">
        <w:rPr>
          <w:rFonts w:ascii="Arial" w:hAnsi="Arial" w:cs="Arial"/>
          <w:sz w:val="24"/>
          <w:szCs w:val="24"/>
        </w:rPr>
        <w:t>Provide evaluation/feedback to educational provider on any improvements to the learning</w:t>
      </w:r>
    </w:p>
    <w:p w:rsidR="005C12F4" w:rsidRPr="00104C4C" w:rsidRDefault="005C12F4" w:rsidP="005C12F4">
      <w:pPr>
        <w:shd w:val="clear" w:color="auto" w:fill="D9D9D9" w:themeFill="background1" w:themeFillShade="D9"/>
        <w:jc w:val="both"/>
        <w:rPr>
          <w:rFonts w:ascii="Arial" w:hAnsi="Arial" w:cs="Arial"/>
          <w:b/>
          <w:sz w:val="24"/>
          <w:szCs w:val="24"/>
        </w:rPr>
      </w:pPr>
      <w:r w:rsidRPr="00104C4C">
        <w:rPr>
          <w:rFonts w:ascii="Arial" w:hAnsi="Arial" w:cs="Arial"/>
          <w:b/>
          <w:sz w:val="24"/>
          <w:szCs w:val="24"/>
        </w:rPr>
        <w:t>And Finally…</w:t>
      </w:r>
    </w:p>
    <w:p w:rsidR="005C12F4" w:rsidRPr="00104C4C" w:rsidRDefault="005C12F4" w:rsidP="005C12F4">
      <w:pPr>
        <w:jc w:val="both"/>
        <w:rPr>
          <w:rFonts w:ascii="Arial" w:hAnsi="Arial" w:cs="Arial"/>
          <w:sz w:val="24"/>
          <w:szCs w:val="24"/>
        </w:rPr>
      </w:pPr>
      <w:r w:rsidRPr="00104C4C">
        <w:rPr>
          <w:rFonts w:ascii="Arial" w:hAnsi="Arial" w:cs="Arial"/>
          <w:sz w:val="24"/>
          <w:szCs w:val="24"/>
        </w:rPr>
        <w:t>No two placements are the same (nor are students, supervisors or tutors) so DO bear in mind that placements take many forms, including:</w:t>
      </w:r>
    </w:p>
    <w:p w:rsidR="005C12F4" w:rsidRPr="00104C4C" w:rsidRDefault="005C12F4" w:rsidP="005C12F4">
      <w:pPr>
        <w:pStyle w:val="ListParagraph"/>
        <w:numPr>
          <w:ilvl w:val="0"/>
          <w:numId w:val="18"/>
        </w:numPr>
        <w:jc w:val="both"/>
        <w:rPr>
          <w:rFonts w:ascii="Arial" w:hAnsi="Arial" w:cs="Arial"/>
          <w:sz w:val="24"/>
          <w:szCs w:val="24"/>
        </w:rPr>
      </w:pPr>
      <w:r w:rsidRPr="00104C4C">
        <w:rPr>
          <w:rFonts w:ascii="Arial" w:hAnsi="Arial" w:cs="Arial"/>
          <w:sz w:val="24"/>
          <w:szCs w:val="24"/>
        </w:rPr>
        <w:t>Full-time block placements take place over various time periods and involve the learner in an immersive professional experience.</w:t>
      </w:r>
    </w:p>
    <w:p w:rsidR="005C12F4" w:rsidRPr="00104C4C" w:rsidRDefault="005C12F4" w:rsidP="005C12F4">
      <w:pPr>
        <w:pStyle w:val="ListParagraph"/>
        <w:numPr>
          <w:ilvl w:val="0"/>
          <w:numId w:val="18"/>
        </w:numPr>
        <w:jc w:val="both"/>
        <w:rPr>
          <w:rFonts w:ascii="Arial" w:hAnsi="Arial" w:cs="Arial"/>
          <w:sz w:val="24"/>
          <w:szCs w:val="24"/>
        </w:rPr>
      </w:pPr>
      <w:r w:rsidRPr="00104C4C">
        <w:rPr>
          <w:rFonts w:ascii="Arial" w:hAnsi="Arial" w:cs="Arial"/>
          <w:sz w:val="24"/>
          <w:szCs w:val="24"/>
        </w:rPr>
        <w:t>Part-time placements can take the form of an induction process or a longer term professional experience with fewer practice hours per-week.</w:t>
      </w:r>
    </w:p>
    <w:p w:rsidR="005C12F4" w:rsidRPr="00104C4C" w:rsidRDefault="005C12F4" w:rsidP="005C12F4">
      <w:pPr>
        <w:pStyle w:val="ListParagraph"/>
        <w:numPr>
          <w:ilvl w:val="0"/>
          <w:numId w:val="18"/>
        </w:numPr>
        <w:jc w:val="both"/>
        <w:rPr>
          <w:rFonts w:ascii="Arial" w:hAnsi="Arial" w:cs="Arial"/>
          <w:sz w:val="24"/>
          <w:szCs w:val="24"/>
        </w:rPr>
      </w:pPr>
      <w:r w:rsidRPr="00104C4C">
        <w:rPr>
          <w:rFonts w:ascii="Arial" w:hAnsi="Arial" w:cs="Arial"/>
          <w:sz w:val="24"/>
          <w:szCs w:val="24"/>
        </w:rPr>
        <w:t>Work-based placements allow learners to use employment as a form of supervised practice.</w:t>
      </w:r>
    </w:p>
    <w:p w:rsidR="005C12F4" w:rsidRPr="00104C4C" w:rsidRDefault="005C12F4" w:rsidP="005C12F4">
      <w:pPr>
        <w:pStyle w:val="ListParagraph"/>
        <w:numPr>
          <w:ilvl w:val="0"/>
          <w:numId w:val="18"/>
        </w:numPr>
        <w:jc w:val="both"/>
        <w:rPr>
          <w:rFonts w:ascii="Arial" w:hAnsi="Arial" w:cs="Arial"/>
          <w:sz w:val="24"/>
          <w:szCs w:val="24"/>
        </w:rPr>
      </w:pPr>
      <w:r w:rsidRPr="00104C4C">
        <w:rPr>
          <w:rFonts w:ascii="Arial" w:hAnsi="Arial" w:cs="Arial"/>
          <w:sz w:val="24"/>
          <w:szCs w:val="24"/>
        </w:rPr>
        <w:t>Research based internships or research projects</w:t>
      </w:r>
    </w:p>
    <w:p w:rsidR="005C12F4" w:rsidRPr="00303DEF" w:rsidRDefault="005C12F4" w:rsidP="005C12F4">
      <w:pPr>
        <w:rPr>
          <w:sz w:val="24"/>
          <w:szCs w:val="24"/>
        </w:rPr>
      </w:pPr>
    </w:p>
    <w:p w:rsidR="005C12F4" w:rsidRPr="005141B7" w:rsidRDefault="005C12F4" w:rsidP="005C12F4">
      <w:pPr>
        <w:spacing w:after="0" w:line="240" w:lineRule="auto"/>
        <w:rPr>
          <w:rFonts w:ascii="Arial" w:hAnsi="Arial" w:cs="Arial"/>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5C12F4" w:rsidRDefault="005C12F4" w:rsidP="005C12F4">
      <w:pPr>
        <w:rPr>
          <w:b/>
        </w:rPr>
      </w:pP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6A040E"/>
    <w:multiLevelType w:val="hybridMultilevel"/>
    <w:tmpl w:val="6C881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B16C4"/>
    <w:multiLevelType w:val="hybridMultilevel"/>
    <w:tmpl w:val="393C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E75C9"/>
    <w:multiLevelType w:val="hybridMultilevel"/>
    <w:tmpl w:val="7570DB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71A6D8B"/>
    <w:multiLevelType w:val="hybridMultilevel"/>
    <w:tmpl w:val="92A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441E"/>
    <w:multiLevelType w:val="hybridMultilevel"/>
    <w:tmpl w:val="0D64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A4B5F"/>
    <w:multiLevelType w:val="hybridMultilevel"/>
    <w:tmpl w:val="6588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C75CB"/>
    <w:multiLevelType w:val="hybridMultilevel"/>
    <w:tmpl w:val="676C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C7468"/>
    <w:multiLevelType w:val="hybridMultilevel"/>
    <w:tmpl w:val="334E945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59487826"/>
    <w:multiLevelType w:val="multilevel"/>
    <w:tmpl w:val="2566158A"/>
    <w:lvl w:ilvl="0">
      <w:start w:val="10"/>
      <w:numFmt w:val="decimal"/>
      <w:lvlText w:val="%1.0"/>
      <w:lvlJc w:val="left"/>
      <w:pPr>
        <w:ind w:left="590" w:hanging="590"/>
      </w:pPr>
      <w:rPr>
        <w:rFonts w:hint="default"/>
      </w:rPr>
    </w:lvl>
    <w:lvl w:ilvl="1">
      <w:start w:val="1"/>
      <w:numFmt w:val="decimalZero"/>
      <w:lvlText w:val="%1.%2"/>
      <w:lvlJc w:val="left"/>
      <w:pPr>
        <w:ind w:left="1310" w:hanging="5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14A1075"/>
    <w:multiLevelType w:val="hybridMultilevel"/>
    <w:tmpl w:val="D52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5E021FE"/>
    <w:multiLevelType w:val="hybridMultilevel"/>
    <w:tmpl w:val="8AF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E4B57"/>
    <w:multiLevelType w:val="hybridMultilevel"/>
    <w:tmpl w:val="1F4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64AC"/>
    <w:multiLevelType w:val="hybridMultilevel"/>
    <w:tmpl w:val="E2BC037A"/>
    <w:lvl w:ilvl="0" w:tplc="08090001">
      <w:start w:val="1"/>
      <w:numFmt w:val="bullet"/>
      <w:lvlText w:val=""/>
      <w:lvlJc w:val="left"/>
      <w:pPr>
        <w:ind w:left="3610" w:hanging="360"/>
      </w:pPr>
      <w:rPr>
        <w:rFonts w:ascii="Symbol" w:hAnsi="Symbol" w:hint="default"/>
      </w:rPr>
    </w:lvl>
    <w:lvl w:ilvl="1" w:tplc="08090003" w:tentative="1">
      <w:start w:val="1"/>
      <w:numFmt w:val="bullet"/>
      <w:lvlText w:val="o"/>
      <w:lvlJc w:val="left"/>
      <w:pPr>
        <w:ind w:left="4330" w:hanging="360"/>
      </w:pPr>
      <w:rPr>
        <w:rFonts w:ascii="Courier New" w:hAnsi="Courier New" w:cs="Courier New" w:hint="default"/>
      </w:rPr>
    </w:lvl>
    <w:lvl w:ilvl="2" w:tplc="08090005" w:tentative="1">
      <w:start w:val="1"/>
      <w:numFmt w:val="bullet"/>
      <w:lvlText w:val=""/>
      <w:lvlJc w:val="left"/>
      <w:pPr>
        <w:ind w:left="5050" w:hanging="360"/>
      </w:pPr>
      <w:rPr>
        <w:rFonts w:ascii="Wingdings" w:hAnsi="Wingdings" w:hint="default"/>
      </w:rPr>
    </w:lvl>
    <w:lvl w:ilvl="3" w:tplc="08090001" w:tentative="1">
      <w:start w:val="1"/>
      <w:numFmt w:val="bullet"/>
      <w:lvlText w:val=""/>
      <w:lvlJc w:val="left"/>
      <w:pPr>
        <w:ind w:left="5770" w:hanging="360"/>
      </w:pPr>
      <w:rPr>
        <w:rFonts w:ascii="Symbol" w:hAnsi="Symbol" w:hint="default"/>
      </w:rPr>
    </w:lvl>
    <w:lvl w:ilvl="4" w:tplc="08090003" w:tentative="1">
      <w:start w:val="1"/>
      <w:numFmt w:val="bullet"/>
      <w:lvlText w:val="o"/>
      <w:lvlJc w:val="left"/>
      <w:pPr>
        <w:ind w:left="6490" w:hanging="360"/>
      </w:pPr>
      <w:rPr>
        <w:rFonts w:ascii="Courier New" w:hAnsi="Courier New" w:cs="Courier New" w:hint="default"/>
      </w:rPr>
    </w:lvl>
    <w:lvl w:ilvl="5" w:tplc="08090005" w:tentative="1">
      <w:start w:val="1"/>
      <w:numFmt w:val="bullet"/>
      <w:lvlText w:val=""/>
      <w:lvlJc w:val="left"/>
      <w:pPr>
        <w:ind w:left="7210" w:hanging="360"/>
      </w:pPr>
      <w:rPr>
        <w:rFonts w:ascii="Wingdings" w:hAnsi="Wingdings" w:hint="default"/>
      </w:rPr>
    </w:lvl>
    <w:lvl w:ilvl="6" w:tplc="08090001" w:tentative="1">
      <w:start w:val="1"/>
      <w:numFmt w:val="bullet"/>
      <w:lvlText w:val=""/>
      <w:lvlJc w:val="left"/>
      <w:pPr>
        <w:ind w:left="7930" w:hanging="360"/>
      </w:pPr>
      <w:rPr>
        <w:rFonts w:ascii="Symbol" w:hAnsi="Symbol" w:hint="default"/>
      </w:rPr>
    </w:lvl>
    <w:lvl w:ilvl="7" w:tplc="08090003" w:tentative="1">
      <w:start w:val="1"/>
      <w:numFmt w:val="bullet"/>
      <w:lvlText w:val="o"/>
      <w:lvlJc w:val="left"/>
      <w:pPr>
        <w:ind w:left="8650" w:hanging="360"/>
      </w:pPr>
      <w:rPr>
        <w:rFonts w:ascii="Courier New" w:hAnsi="Courier New" w:cs="Courier New" w:hint="default"/>
      </w:rPr>
    </w:lvl>
    <w:lvl w:ilvl="8" w:tplc="08090005" w:tentative="1">
      <w:start w:val="1"/>
      <w:numFmt w:val="bullet"/>
      <w:lvlText w:val=""/>
      <w:lvlJc w:val="left"/>
      <w:pPr>
        <w:ind w:left="937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11"/>
  </w:num>
  <w:num w:numId="6">
    <w:abstractNumId w:val="0"/>
  </w:num>
  <w:num w:numId="7">
    <w:abstractNumId w:val="6"/>
  </w:num>
  <w:num w:numId="8">
    <w:abstractNumId w:val="1"/>
  </w:num>
  <w:num w:numId="9">
    <w:abstractNumId w:val="3"/>
  </w:num>
  <w:num w:numId="10">
    <w:abstractNumId w:val="14"/>
  </w:num>
  <w:num w:numId="11">
    <w:abstractNumId w:val="9"/>
  </w:num>
  <w:num w:numId="12">
    <w:abstractNumId w:val="8"/>
  </w:num>
  <w:num w:numId="13">
    <w:abstractNumId w:val="12"/>
  </w:num>
  <w:num w:numId="14">
    <w:abstractNumId w:val="4"/>
  </w:num>
  <w:num w:numId="15">
    <w:abstractNumId w:val="5"/>
  </w:num>
  <w:num w:numId="16">
    <w:abstractNumId w:val="13"/>
  </w:num>
  <w:num w:numId="17">
    <w:abstractNumId w:val="1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F4"/>
    <w:rsid w:val="00027C27"/>
    <w:rsid w:val="000C0CF4"/>
    <w:rsid w:val="00281579"/>
    <w:rsid w:val="00306C61"/>
    <w:rsid w:val="0037582B"/>
    <w:rsid w:val="005C12F4"/>
    <w:rsid w:val="00857548"/>
    <w:rsid w:val="009B7615"/>
    <w:rsid w:val="00B51BDC"/>
    <w:rsid w:val="00B561C0"/>
    <w:rsid w:val="00B773CE"/>
    <w:rsid w:val="00C91823"/>
    <w:rsid w:val="00D008AB"/>
    <w:rsid w:val="00F535F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EB90-8FC4-456D-85BC-842D5162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F4"/>
    <w:pPr>
      <w:spacing w:after="200" w:line="276" w:lineRule="auto"/>
    </w:pPr>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5C12F4"/>
    <w:pPr>
      <w:ind w:left="720"/>
      <w:contextualSpacing/>
    </w:pPr>
  </w:style>
  <w:style w:type="paragraph" w:customStyle="1" w:styleId="Default">
    <w:name w:val="Default"/>
    <w:rsid w:val="005C12F4"/>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5C1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dstandardscouncil.org.uk/wp-content/uploads/ProfessionalPracticeGuidelines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 (Maggie)</dc:creator>
  <cp:keywords/>
  <dc:description/>
  <cp:lastModifiedBy>Paterson M (Maggie)</cp:lastModifiedBy>
  <cp:revision>2</cp:revision>
  <dcterms:created xsi:type="dcterms:W3CDTF">2020-07-24T10:52:00Z</dcterms:created>
  <dcterms:modified xsi:type="dcterms:W3CDTF">2020-07-24T10:52:00Z</dcterms:modified>
</cp:coreProperties>
</file>