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C88C" w14:textId="69306B94" w:rsidR="00FD2D16" w:rsidRPr="00917B2A" w:rsidRDefault="00E52317" w:rsidP="002A4F98">
      <w:pPr>
        <w:jc w:val="center"/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</w:pPr>
      <w:r w:rsidRPr="00917B2A"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>What does research tell us about the impact of remote learning on mental health and well-being</w:t>
      </w:r>
      <w:r w:rsidR="00917B2A"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 xml:space="preserve"> ?</w:t>
      </w:r>
    </w:p>
    <w:p w14:paraId="6EC69737" w14:textId="10B7859C" w:rsidR="00E52317" w:rsidRPr="00F6460D" w:rsidRDefault="004947D0" w:rsidP="00923A3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There is no doubt that we are currently living in </w:t>
      </w:r>
      <w:r w:rsidR="000034EE" w:rsidRPr="00F6460D">
        <w:rPr>
          <w:rFonts w:ascii="Arial" w:hAnsi="Arial" w:cs="Arial"/>
          <w:sz w:val="24"/>
          <w:szCs w:val="24"/>
          <w:shd w:val="clear" w:color="auto" w:fill="FFFFFF"/>
        </w:rPr>
        <w:t>unprecedented</w:t>
      </w:r>
      <w:r w:rsidR="0095695D"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 times, coping with </w:t>
      </w:r>
      <w:proofErr w:type="gramStart"/>
      <w:r w:rsidR="0095695D" w:rsidRPr="00F6460D">
        <w:rPr>
          <w:rFonts w:ascii="Arial" w:hAnsi="Arial" w:cs="Arial"/>
          <w:sz w:val="24"/>
          <w:szCs w:val="24"/>
          <w:shd w:val="clear" w:color="auto" w:fill="FFFFFF"/>
        </w:rPr>
        <w:t>lockdowns</w:t>
      </w:r>
      <w:proofErr w:type="gramEnd"/>
      <w:r w:rsidR="00000E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5695D" w:rsidRPr="00F6460D">
        <w:rPr>
          <w:rFonts w:ascii="Arial" w:hAnsi="Arial" w:cs="Arial"/>
          <w:sz w:val="24"/>
          <w:szCs w:val="24"/>
          <w:shd w:val="clear" w:color="auto" w:fill="FFFFFF"/>
        </w:rPr>
        <w:t>and living in tiers</w:t>
      </w:r>
      <w:r w:rsidR="0082270E" w:rsidRPr="00F6460D">
        <w:rPr>
          <w:rFonts w:ascii="Arial" w:hAnsi="Arial" w:cs="Arial"/>
          <w:sz w:val="24"/>
          <w:szCs w:val="24"/>
          <w:shd w:val="clear" w:color="auto" w:fill="FFFFFF"/>
        </w:rPr>
        <w:t>, f</w:t>
      </w:r>
      <w:r w:rsidR="0089753F" w:rsidRPr="00F6460D">
        <w:rPr>
          <w:rFonts w:ascii="Arial" w:hAnsi="Arial" w:cs="Arial"/>
          <w:sz w:val="24"/>
          <w:szCs w:val="24"/>
          <w:shd w:val="clear" w:color="auto" w:fill="FFFFFF"/>
        </w:rPr>
        <w:t>orms of isolation that are alien to mankind and unnatural.</w:t>
      </w:r>
      <w:r w:rsidR="00D71977"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D71977"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In </w:t>
      </w:r>
      <w:r w:rsidR="00C27742" w:rsidRPr="00F6460D">
        <w:rPr>
          <w:rFonts w:ascii="Arial" w:hAnsi="Arial" w:cs="Arial"/>
          <w:sz w:val="24"/>
          <w:szCs w:val="24"/>
          <w:shd w:val="clear" w:color="auto" w:fill="FFFFFF"/>
        </w:rPr>
        <w:t>an effort to</w:t>
      </w:r>
      <w:proofErr w:type="gramEnd"/>
      <w:r w:rsidR="00C27742"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 maintain learner engagement online learning </w:t>
      </w:r>
      <w:r w:rsidR="00566117" w:rsidRPr="00F6460D">
        <w:rPr>
          <w:rFonts w:ascii="Arial" w:hAnsi="Arial" w:cs="Arial"/>
          <w:sz w:val="24"/>
          <w:szCs w:val="24"/>
          <w:shd w:val="clear" w:color="auto" w:fill="FFFFFF"/>
        </w:rPr>
        <w:t>ha</w:t>
      </w:r>
      <w:r w:rsidR="006506C4" w:rsidRPr="00F6460D">
        <w:rPr>
          <w:rFonts w:ascii="Arial" w:hAnsi="Arial" w:cs="Arial"/>
          <w:sz w:val="24"/>
          <w:szCs w:val="24"/>
          <w:shd w:val="clear" w:color="auto" w:fill="FFFFFF"/>
        </w:rPr>
        <w:t>s been adapted</w:t>
      </w:r>
      <w:r w:rsidR="00B92E27"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 globally.</w:t>
      </w:r>
      <w:r w:rsidR="00000E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14560F9E" w14:textId="6E3BB9DB" w:rsidR="00661A5A" w:rsidRPr="00F6460D" w:rsidRDefault="00661A5A" w:rsidP="00923A3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In this short paper I will </w:t>
      </w:r>
      <w:r w:rsidR="0058310A" w:rsidRPr="00F6460D">
        <w:rPr>
          <w:rFonts w:ascii="Arial" w:hAnsi="Arial" w:cs="Arial"/>
          <w:sz w:val="24"/>
          <w:szCs w:val="24"/>
          <w:shd w:val="clear" w:color="auto" w:fill="FFFFFF"/>
        </w:rPr>
        <w:t>explore links between loneliness and mental wellbeing</w:t>
      </w:r>
      <w:r w:rsidR="009A60AB"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 and the impact that access to a wireless device can make. </w:t>
      </w:r>
    </w:p>
    <w:p w14:paraId="0455EB44" w14:textId="1CFAB491" w:rsidR="00622660" w:rsidRPr="00F6460D" w:rsidRDefault="00622660" w:rsidP="00923A3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I will now move on to discuss loneliness </w:t>
      </w:r>
      <w:r w:rsidR="00130A1D"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and depression drawing on </w:t>
      </w:r>
      <w:r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the work of Renoylds, M and </w:t>
      </w:r>
      <w:r w:rsidR="00BD0EC4" w:rsidRPr="00F6460D">
        <w:rPr>
          <w:rFonts w:ascii="Arial" w:hAnsi="Arial" w:cs="Arial"/>
          <w:sz w:val="24"/>
          <w:szCs w:val="24"/>
          <w:shd w:val="clear" w:color="auto" w:fill="FFFFFF"/>
        </w:rPr>
        <w:t>Wieczorek, T et al.</w:t>
      </w:r>
    </w:p>
    <w:p w14:paraId="11BACFC3" w14:textId="2476FE2D" w:rsidR="00D76693" w:rsidRPr="00F6460D" w:rsidRDefault="00874767" w:rsidP="00923A38">
      <w:pPr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Reynolds, M (</w:t>
      </w:r>
      <w:r w:rsidR="00E00E6B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2021</w:t>
      </w:r>
      <w:r w:rsidR="001F72A4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) </w:t>
      </w:r>
      <w:r w:rsidR="00641C24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reports </w:t>
      </w:r>
      <w:r w:rsidR="00265CCA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that there are clear links between loneliness and po</w:t>
      </w:r>
      <w:r w:rsidR="00692163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o</w:t>
      </w:r>
      <w:r w:rsidR="00265CCA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r mental </w:t>
      </w:r>
      <w:r w:rsidR="00692163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wellbeing</w:t>
      </w:r>
      <w:r w:rsidR="0089753F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and that those with poor social connections are </w:t>
      </w:r>
      <w:r w:rsidR="004D62D3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50% more likely to be adversely </w:t>
      </w:r>
      <w:r w:rsidR="00D76693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affected.</w:t>
      </w:r>
      <w:r w:rsidR="00E86AA5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Interestingly he</w:t>
      </w:r>
      <w:r w:rsidR="0068252E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postulates that young people aged 16 – 25 are more likely to be affected </w:t>
      </w:r>
      <w:r w:rsidR="00DB16B1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b</w:t>
      </w:r>
      <w:r w:rsidR="000809E2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y isolation and thus poor mental wellbeing.</w:t>
      </w:r>
      <w:r w:rsidR="00A50B15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8F569C" w:rsidRPr="00F6460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Wieczorek, T. </w:t>
      </w:r>
      <w:r w:rsidR="00745068" w:rsidRPr="00F6460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et al </w:t>
      </w:r>
      <w:r w:rsidR="008F569C" w:rsidRPr="00F6460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2021 </w:t>
      </w:r>
      <w:r w:rsidR="000B74A2" w:rsidRPr="00F6460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agrees that young </w:t>
      </w:r>
      <w:r w:rsidR="0013130F" w:rsidRPr="00F6460D">
        <w:rPr>
          <w:rFonts w:ascii="Arial" w:hAnsi="Arial" w:cs="Arial"/>
          <w:color w:val="222222"/>
          <w:sz w:val="24"/>
          <w:szCs w:val="24"/>
          <w:shd w:val="clear" w:color="auto" w:fill="FFFFFF"/>
        </w:rPr>
        <w:t>University student</w:t>
      </w:r>
      <w:r w:rsidR="00C504FE" w:rsidRPr="00F6460D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="0013130F" w:rsidRPr="00F6460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are impacted by the lack of structure</w:t>
      </w:r>
      <w:r w:rsidR="001176FA" w:rsidRPr="00F6460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producing less </w:t>
      </w:r>
      <w:proofErr w:type="gramStart"/>
      <w:r w:rsidR="001176FA" w:rsidRPr="00F6460D">
        <w:rPr>
          <w:rFonts w:ascii="Arial" w:hAnsi="Arial" w:cs="Arial"/>
          <w:color w:val="222222"/>
          <w:sz w:val="24"/>
          <w:szCs w:val="24"/>
          <w:shd w:val="clear" w:color="auto" w:fill="FFFFFF"/>
        </w:rPr>
        <w:t>work</w:t>
      </w:r>
      <w:proofErr w:type="gramEnd"/>
      <w:r w:rsidR="001176FA" w:rsidRPr="00F6460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 experiencing symptoms of depression. </w:t>
      </w:r>
    </w:p>
    <w:p w14:paraId="3960A118" w14:textId="2A4BBB6E" w:rsidR="00AF5EEB" w:rsidRPr="00F6460D" w:rsidRDefault="003C33A0" w:rsidP="00923A38">
      <w:pPr>
        <w:jc w:val="both"/>
        <w:rPr>
          <w:rFonts w:ascii="Arial" w:hAnsi="Arial" w:cs="Arial"/>
          <w:sz w:val="24"/>
          <w:szCs w:val="24"/>
        </w:rPr>
      </w:pPr>
      <w:r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However, </w:t>
      </w:r>
      <w:r w:rsidR="001822BF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L</w:t>
      </w:r>
      <w:r w:rsidR="000C0563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ync</w:t>
      </w:r>
      <w:r w:rsidR="001822BF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h, K </w:t>
      </w:r>
      <w:r w:rsidR="00EB5507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(1999) </w:t>
      </w:r>
      <w:r w:rsidR="007D049E" w:rsidRPr="00F6460D">
        <w:rPr>
          <w:rFonts w:ascii="Arial" w:hAnsi="Arial" w:cs="Arial"/>
          <w:sz w:val="24"/>
          <w:szCs w:val="24"/>
        </w:rPr>
        <w:t xml:space="preserve">asserts that </w:t>
      </w:r>
      <w:r w:rsidR="00F9139D" w:rsidRPr="00F6460D">
        <w:rPr>
          <w:rFonts w:ascii="Arial" w:hAnsi="Arial" w:cs="Arial"/>
          <w:sz w:val="24"/>
          <w:szCs w:val="24"/>
        </w:rPr>
        <w:t xml:space="preserve">collaborative learning where all parties </w:t>
      </w:r>
      <w:r w:rsidR="008F61FB" w:rsidRPr="00F6460D">
        <w:rPr>
          <w:rFonts w:ascii="Arial" w:hAnsi="Arial" w:cs="Arial"/>
          <w:sz w:val="24"/>
          <w:szCs w:val="24"/>
        </w:rPr>
        <w:t xml:space="preserve">are engaged in the learning process </w:t>
      </w:r>
      <w:r w:rsidR="00FF0B83" w:rsidRPr="00F6460D">
        <w:rPr>
          <w:rFonts w:ascii="Arial" w:hAnsi="Arial" w:cs="Arial"/>
          <w:sz w:val="24"/>
          <w:szCs w:val="24"/>
        </w:rPr>
        <w:t>provide</w:t>
      </w:r>
      <w:r w:rsidR="000C7C51" w:rsidRPr="00F6460D">
        <w:rPr>
          <w:rFonts w:ascii="Arial" w:hAnsi="Arial" w:cs="Arial"/>
          <w:sz w:val="24"/>
          <w:szCs w:val="24"/>
        </w:rPr>
        <w:t>s</w:t>
      </w:r>
      <w:r w:rsidR="00FF0B83" w:rsidRPr="00F6460D">
        <w:rPr>
          <w:rFonts w:ascii="Arial" w:hAnsi="Arial" w:cs="Arial"/>
          <w:sz w:val="24"/>
          <w:szCs w:val="24"/>
        </w:rPr>
        <w:t xml:space="preserve"> a</w:t>
      </w:r>
      <w:r w:rsidR="00A851E0" w:rsidRPr="00F6460D">
        <w:rPr>
          <w:rFonts w:ascii="Arial" w:hAnsi="Arial" w:cs="Arial"/>
          <w:sz w:val="24"/>
          <w:szCs w:val="24"/>
        </w:rPr>
        <w:t xml:space="preserve"> positive </w:t>
      </w:r>
      <w:r w:rsidR="00FF0B83" w:rsidRPr="00F6460D">
        <w:rPr>
          <w:rFonts w:ascii="Arial" w:hAnsi="Arial" w:cs="Arial"/>
          <w:sz w:val="24"/>
          <w:szCs w:val="24"/>
        </w:rPr>
        <w:t>and less lonely learning experience</w:t>
      </w:r>
      <w:r w:rsidR="00FF7D8B" w:rsidRPr="00F6460D">
        <w:rPr>
          <w:rFonts w:ascii="Arial" w:hAnsi="Arial" w:cs="Arial"/>
          <w:sz w:val="24"/>
          <w:szCs w:val="24"/>
        </w:rPr>
        <w:t xml:space="preserve"> </w:t>
      </w:r>
      <w:r w:rsidR="004A0B56" w:rsidRPr="00F6460D">
        <w:rPr>
          <w:rFonts w:ascii="Arial" w:hAnsi="Arial" w:cs="Arial"/>
          <w:sz w:val="24"/>
          <w:szCs w:val="24"/>
        </w:rPr>
        <w:t xml:space="preserve">and </w:t>
      </w:r>
      <w:r w:rsidR="00624AB8" w:rsidRPr="00F6460D">
        <w:rPr>
          <w:rFonts w:ascii="Arial" w:hAnsi="Arial" w:cs="Arial"/>
          <w:sz w:val="24"/>
          <w:szCs w:val="24"/>
        </w:rPr>
        <w:t xml:space="preserve">is more successful. </w:t>
      </w:r>
      <w:r w:rsidR="00D9197C" w:rsidRPr="00F6460D">
        <w:rPr>
          <w:rFonts w:ascii="Arial" w:hAnsi="Arial" w:cs="Arial"/>
          <w:sz w:val="24"/>
          <w:szCs w:val="24"/>
        </w:rPr>
        <w:t>Furthermore</w:t>
      </w:r>
      <w:r w:rsidR="004A45EC" w:rsidRPr="00F6460D">
        <w:rPr>
          <w:rFonts w:ascii="Arial" w:hAnsi="Arial" w:cs="Arial"/>
          <w:sz w:val="24"/>
          <w:szCs w:val="24"/>
        </w:rPr>
        <w:t>,</w:t>
      </w:r>
      <w:r w:rsidR="00D9197C" w:rsidRPr="00F6460D">
        <w:rPr>
          <w:rFonts w:ascii="Arial" w:hAnsi="Arial" w:cs="Arial"/>
          <w:sz w:val="24"/>
          <w:szCs w:val="24"/>
        </w:rPr>
        <w:t xml:space="preserve"> she alludes that online learning is empowering to learners </w:t>
      </w:r>
      <w:r w:rsidR="005570C8" w:rsidRPr="00F6460D">
        <w:rPr>
          <w:rFonts w:ascii="Arial" w:hAnsi="Arial" w:cs="Arial"/>
          <w:sz w:val="24"/>
          <w:szCs w:val="24"/>
        </w:rPr>
        <w:t>who will need to manage time and resources to participate</w:t>
      </w:r>
      <w:r w:rsidR="00D30054">
        <w:rPr>
          <w:rFonts w:ascii="Arial" w:hAnsi="Arial" w:cs="Arial"/>
          <w:sz w:val="24"/>
          <w:szCs w:val="24"/>
        </w:rPr>
        <w:t xml:space="preserve"> </w:t>
      </w:r>
      <w:r w:rsidR="008460A7" w:rsidRPr="00F6460D">
        <w:rPr>
          <w:rFonts w:ascii="Arial" w:hAnsi="Arial" w:cs="Arial"/>
          <w:sz w:val="24"/>
          <w:szCs w:val="24"/>
        </w:rPr>
        <w:t>but</w:t>
      </w:r>
      <w:r w:rsidR="004643B9" w:rsidRPr="00F6460D">
        <w:rPr>
          <w:rFonts w:ascii="Arial" w:hAnsi="Arial" w:cs="Arial"/>
          <w:sz w:val="24"/>
          <w:szCs w:val="24"/>
        </w:rPr>
        <w:t xml:space="preserve"> recognises that those who are materially impoverished may not be able to participate</w:t>
      </w:r>
      <w:r w:rsidR="00CA176D" w:rsidRPr="00F6460D">
        <w:rPr>
          <w:rFonts w:ascii="Arial" w:hAnsi="Arial" w:cs="Arial"/>
          <w:sz w:val="24"/>
          <w:szCs w:val="24"/>
        </w:rPr>
        <w:t>,</w:t>
      </w:r>
      <w:r w:rsidR="004643B9" w:rsidRPr="00F6460D">
        <w:rPr>
          <w:rFonts w:ascii="Arial" w:hAnsi="Arial" w:cs="Arial"/>
          <w:sz w:val="24"/>
          <w:szCs w:val="24"/>
        </w:rPr>
        <w:t xml:space="preserve"> thus widening the </w:t>
      </w:r>
      <w:r w:rsidR="00E4535D" w:rsidRPr="00F6460D">
        <w:rPr>
          <w:rFonts w:ascii="Arial" w:hAnsi="Arial" w:cs="Arial"/>
          <w:sz w:val="24"/>
          <w:szCs w:val="24"/>
        </w:rPr>
        <w:t>education gap.</w:t>
      </w:r>
    </w:p>
    <w:p w14:paraId="160499BE" w14:textId="5394AFE4" w:rsidR="00640AA0" w:rsidRPr="00F6460D" w:rsidRDefault="00223167" w:rsidP="00923A38">
      <w:pPr>
        <w:jc w:val="both"/>
        <w:rPr>
          <w:rFonts w:ascii="Arial" w:hAnsi="Arial" w:cs="Arial"/>
          <w:sz w:val="24"/>
          <w:szCs w:val="24"/>
        </w:rPr>
      </w:pPr>
      <w:r w:rsidRPr="00F6460D">
        <w:rPr>
          <w:rFonts w:ascii="Arial" w:hAnsi="Arial" w:cs="Arial"/>
          <w:sz w:val="24"/>
          <w:szCs w:val="24"/>
        </w:rPr>
        <w:t xml:space="preserve">The subject of disadvantage is </w:t>
      </w:r>
      <w:r w:rsidR="00BB2C5F" w:rsidRPr="00F6460D">
        <w:rPr>
          <w:rFonts w:ascii="Arial" w:hAnsi="Arial" w:cs="Arial"/>
          <w:sz w:val="24"/>
          <w:szCs w:val="24"/>
        </w:rPr>
        <w:t xml:space="preserve">drawn upon by </w:t>
      </w:r>
      <w:r w:rsidR="002A7AA9" w:rsidRPr="00F6460D">
        <w:rPr>
          <w:rFonts w:ascii="Arial" w:hAnsi="Arial" w:cs="Arial"/>
          <w:sz w:val="24"/>
          <w:szCs w:val="24"/>
        </w:rPr>
        <w:t xml:space="preserve">Van Dijk (2005) who states that </w:t>
      </w:r>
      <w:r w:rsidR="007F573D" w:rsidRPr="00F6460D">
        <w:rPr>
          <w:rFonts w:ascii="Arial" w:hAnsi="Arial" w:cs="Arial"/>
          <w:sz w:val="24"/>
          <w:szCs w:val="24"/>
        </w:rPr>
        <w:t xml:space="preserve">over 1000000 people in Scotland are not connected to the internet and that </w:t>
      </w:r>
      <w:r w:rsidR="00102A51" w:rsidRPr="00F6460D">
        <w:rPr>
          <w:rFonts w:ascii="Arial" w:hAnsi="Arial" w:cs="Arial"/>
          <w:sz w:val="24"/>
          <w:szCs w:val="24"/>
        </w:rPr>
        <w:t xml:space="preserve">uptake </w:t>
      </w:r>
      <w:r w:rsidR="003655EB" w:rsidRPr="00F6460D">
        <w:rPr>
          <w:rFonts w:ascii="Arial" w:hAnsi="Arial" w:cs="Arial"/>
          <w:sz w:val="24"/>
          <w:szCs w:val="24"/>
        </w:rPr>
        <w:t xml:space="preserve">in the 10% most deprived areas </w:t>
      </w:r>
      <w:r w:rsidR="003424A0" w:rsidRPr="00F6460D">
        <w:rPr>
          <w:rFonts w:ascii="Arial" w:hAnsi="Arial" w:cs="Arial"/>
          <w:sz w:val="24"/>
          <w:szCs w:val="24"/>
        </w:rPr>
        <w:t xml:space="preserve">is </w:t>
      </w:r>
      <w:r w:rsidR="00BD0704" w:rsidRPr="00F6460D">
        <w:rPr>
          <w:rFonts w:ascii="Arial" w:hAnsi="Arial" w:cs="Arial"/>
          <w:sz w:val="24"/>
          <w:szCs w:val="24"/>
        </w:rPr>
        <w:t xml:space="preserve">53% compared with 81% in the least deprived </w:t>
      </w:r>
      <w:r w:rsidR="00F45370" w:rsidRPr="00F6460D">
        <w:rPr>
          <w:rFonts w:ascii="Arial" w:hAnsi="Arial" w:cs="Arial"/>
          <w:sz w:val="24"/>
          <w:szCs w:val="24"/>
        </w:rPr>
        <w:t xml:space="preserve">areas. </w:t>
      </w:r>
      <w:r w:rsidR="00811942" w:rsidRPr="00F6460D">
        <w:rPr>
          <w:rFonts w:ascii="Arial" w:hAnsi="Arial" w:cs="Arial"/>
          <w:sz w:val="24"/>
          <w:szCs w:val="24"/>
        </w:rPr>
        <w:t xml:space="preserve">He </w:t>
      </w:r>
      <w:r w:rsidR="000225F0" w:rsidRPr="00F6460D">
        <w:rPr>
          <w:rFonts w:ascii="Arial" w:hAnsi="Arial" w:cs="Arial"/>
          <w:sz w:val="24"/>
          <w:szCs w:val="24"/>
        </w:rPr>
        <w:t xml:space="preserve">continues to postulate that lack of connectivity is generally </w:t>
      </w:r>
      <w:r w:rsidR="00EF7DB4" w:rsidRPr="00F6460D">
        <w:rPr>
          <w:rFonts w:ascii="Arial" w:hAnsi="Arial" w:cs="Arial"/>
          <w:sz w:val="24"/>
          <w:szCs w:val="24"/>
        </w:rPr>
        <w:t xml:space="preserve">accepted in rural areas but is seen as a position of standing in urban areas, resulting in </w:t>
      </w:r>
      <w:r w:rsidR="00722A74" w:rsidRPr="00F6460D">
        <w:rPr>
          <w:rFonts w:ascii="Arial" w:hAnsi="Arial" w:cs="Arial"/>
          <w:sz w:val="24"/>
          <w:szCs w:val="24"/>
        </w:rPr>
        <w:t>stigma</w:t>
      </w:r>
      <w:r w:rsidR="002A59D8" w:rsidRPr="00F6460D">
        <w:rPr>
          <w:rFonts w:ascii="Arial" w:hAnsi="Arial" w:cs="Arial"/>
          <w:sz w:val="24"/>
          <w:szCs w:val="24"/>
        </w:rPr>
        <w:t xml:space="preserve"> for those who can</w:t>
      </w:r>
      <w:r w:rsidR="00BB2133" w:rsidRPr="00F6460D">
        <w:rPr>
          <w:rFonts w:ascii="Arial" w:hAnsi="Arial" w:cs="Arial"/>
          <w:sz w:val="24"/>
          <w:szCs w:val="24"/>
        </w:rPr>
        <w:t>’</w:t>
      </w:r>
      <w:r w:rsidR="002A59D8" w:rsidRPr="00F6460D">
        <w:rPr>
          <w:rFonts w:ascii="Arial" w:hAnsi="Arial" w:cs="Arial"/>
          <w:sz w:val="24"/>
          <w:szCs w:val="24"/>
        </w:rPr>
        <w:t>t participate.</w:t>
      </w:r>
    </w:p>
    <w:p w14:paraId="5997AFC9" w14:textId="1D76E76C" w:rsidR="00714E56" w:rsidRPr="00F6460D" w:rsidRDefault="00BB2133" w:rsidP="00923A38">
      <w:pPr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F6460D">
        <w:rPr>
          <w:rFonts w:ascii="Arial" w:hAnsi="Arial" w:cs="Arial"/>
          <w:sz w:val="24"/>
          <w:szCs w:val="24"/>
        </w:rPr>
        <w:t xml:space="preserve">To get some context in my own work setting </w:t>
      </w:r>
      <w:r w:rsidR="00DE3913">
        <w:rPr>
          <w:rFonts w:ascii="Arial" w:hAnsi="Arial" w:cs="Arial"/>
          <w:sz w:val="24"/>
          <w:szCs w:val="24"/>
        </w:rPr>
        <w:t>as a Development Officer with a mental health project</w:t>
      </w:r>
      <w:r w:rsidR="0006007C">
        <w:rPr>
          <w:rFonts w:ascii="Arial" w:hAnsi="Arial" w:cs="Arial"/>
          <w:sz w:val="24"/>
          <w:szCs w:val="24"/>
        </w:rPr>
        <w:t xml:space="preserve">, </w:t>
      </w:r>
      <w:r w:rsidRPr="00F6460D">
        <w:rPr>
          <w:rFonts w:ascii="Arial" w:hAnsi="Arial" w:cs="Arial"/>
          <w:sz w:val="24"/>
          <w:szCs w:val="24"/>
        </w:rPr>
        <w:t xml:space="preserve">I </w:t>
      </w:r>
      <w:r w:rsidR="00072B77" w:rsidRPr="00F6460D">
        <w:rPr>
          <w:rFonts w:ascii="Arial" w:hAnsi="Arial" w:cs="Arial"/>
          <w:sz w:val="24"/>
          <w:szCs w:val="24"/>
        </w:rPr>
        <w:t>conducted a short survey with a focus group.</w:t>
      </w:r>
      <w:r w:rsidR="00C953A1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This group</w:t>
      </w:r>
      <w:r w:rsidR="00A2050C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of </w:t>
      </w:r>
      <w:r w:rsidR="00CD7AC5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5 learners</w:t>
      </w:r>
      <w:r w:rsidR="00796B7F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</w:t>
      </w:r>
      <w:r w:rsidR="00CD7AC5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meet once per week for a</w:t>
      </w:r>
      <w:r w:rsidR="00E80566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n hour to take part in a quiz and sometimes bingo. Three o</w:t>
      </w:r>
      <w:r w:rsidR="00E930B2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f</w:t>
      </w:r>
      <w:r w:rsidR="00E80566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these learners also host other online activities which include </w:t>
      </w:r>
      <w:r w:rsidR="00E930B2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guitar lessons and knit and natter</w:t>
      </w:r>
      <w:r w:rsidR="001D3166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. During the discussion the group shared that </w:t>
      </w:r>
      <w:r w:rsidR="005847C9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these activities keep people connected</w:t>
      </w:r>
      <w:r w:rsidR="002D1D55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, give a routine</w:t>
      </w:r>
      <w:r w:rsidR="005847C9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932380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and that their mental health had improved through taking part.  This was also a theme shared in </w:t>
      </w:r>
      <w:r w:rsidR="004F5E0C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Connecting Scotland evaluations.</w:t>
      </w:r>
      <w:r w:rsidR="00E20B44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The</w:t>
      </w:r>
      <w:r w:rsidR="004231A0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E20B44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group agreed that since receiving devices from Connecting Scotland </w:t>
      </w:r>
      <w:r w:rsidR="004231A0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they felt more confident accessing online activities</w:t>
      </w:r>
      <w:r w:rsidR="006033AD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which included support services.</w:t>
      </w:r>
      <w:r w:rsidR="00427271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7F64A1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Th</w:t>
      </w:r>
      <w:r w:rsidR="000C32C5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is </w:t>
      </w:r>
      <w:r w:rsidR="00591089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ethos of shared equity echoes </w:t>
      </w:r>
      <w:r w:rsidR="00C90B64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the work of </w:t>
      </w:r>
      <w:r w:rsidR="00167134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Finch, K</w:t>
      </w:r>
      <w:r w:rsidR="00C37748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1999</w:t>
      </w:r>
      <w:r w:rsidR="00167134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as mentioned earlier in this paper.</w:t>
      </w:r>
    </w:p>
    <w:p w14:paraId="474F861B" w14:textId="11D50C39" w:rsidR="007E7A7F" w:rsidRPr="00F6460D" w:rsidRDefault="00343542" w:rsidP="00923A38">
      <w:pPr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Whilst the group were very positive about their experiences</w:t>
      </w:r>
      <w:r w:rsidR="003A02BF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it was widely recognised that</w:t>
      </w:r>
      <w:r w:rsidR="00537A4A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there were huge barriers to </w:t>
      </w:r>
      <w:r w:rsidR="0013462A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participation</w:t>
      </w:r>
      <w:r w:rsidR="00537A4A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which included lack of eq</w:t>
      </w:r>
      <w:r w:rsidR="008A4FA1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uipment, lack of knowledge and lack of confidence </w:t>
      </w:r>
      <w:r w:rsidR="002173B8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appearing on </w:t>
      </w:r>
      <w:r w:rsidR="004B68FE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video</w:t>
      </w:r>
      <w:r w:rsidR="002C23F1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. </w:t>
      </w:r>
    </w:p>
    <w:p w14:paraId="52165806" w14:textId="6B9C064E" w:rsidR="00ED7782" w:rsidRPr="00F6460D" w:rsidRDefault="00E6763F" w:rsidP="00923A38">
      <w:pPr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In May 2020 the Scottish Government pledged to address the digital divide </w:t>
      </w:r>
      <w:r w:rsidR="00C648E9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by launching the Connecting Scotland </w:t>
      </w:r>
      <w:r w:rsidR="00520412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initiative. </w:t>
      </w:r>
      <w:r w:rsidR="00F24BB7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However</w:t>
      </w:r>
      <w:r w:rsidR="00CF20FA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, criticism has been levelled that it will not </w:t>
      </w:r>
      <w:r w:rsidR="007132C9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be effective </w:t>
      </w:r>
      <w:r w:rsidR="00F4728A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for the following reasons. Firstly</w:t>
      </w:r>
      <w:r w:rsidR="003135D9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7132C9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phase 1 is aimed at </w:t>
      </w:r>
      <w:r w:rsidR="008460B4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those </w:t>
      </w:r>
      <w:r w:rsidR="00137559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8460B4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hielding </w:t>
      </w:r>
      <w:r w:rsidR="00CC3FF7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(mainly elderly) </w:t>
      </w:r>
      <w:r w:rsidR="008460B4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or </w:t>
      </w:r>
      <w:r w:rsidR="00CC3FF7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those </w:t>
      </w:r>
      <w:r w:rsidR="008460B4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with </w:t>
      </w:r>
      <w:r w:rsidR="00CC4577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severe ailments</w:t>
      </w:r>
      <w:r w:rsidR="00EA558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4650E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and could potentially be awarding devices to </w:t>
      </w:r>
      <w:r w:rsidR="00212ECE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people who could afford to </w:t>
      </w:r>
      <w:r w:rsidR="00212ECE">
        <w:rPr>
          <w:rFonts w:ascii="Arial" w:hAnsi="Arial" w:cs="Arial"/>
          <w:color w:val="201F1E"/>
          <w:sz w:val="24"/>
          <w:szCs w:val="24"/>
          <w:shd w:val="clear" w:color="auto" w:fill="FFFFFF"/>
        </w:rPr>
        <w:lastRenderedPageBreak/>
        <w:t>buy.</w:t>
      </w:r>
      <w:r w:rsidR="00164AC8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CC3FF7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Secondly, </w:t>
      </w:r>
      <w:r w:rsidR="00064D3E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the distribution</w:t>
      </w:r>
      <w:r w:rsidR="00164AC8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process </w:t>
      </w:r>
      <w:r w:rsidR="00DF7742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is</w:t>
      </w:r>
      <w:r w:rsidR="00164AC8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managed by local Authorities and third party agencies</w:t>
      </w:r>
      <w:r w:rsidR="00EF6020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, c</w:t>
      </w:r>
      <w:r w:rsidR="00E41042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reating exclusion </w:t>
      </w:r>
      <w:r w:rsidR="002D5E20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for  those not associated with community groups. </w:t>
      </w:r>
      <w:r w:rsidR="00064D3E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Thirdly, </w:t>
      </w:r>
      <w:r w:rsidR="00DC58BA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there are 25000 devices available for school children and </w:t>
      </w:r>
      <w:r w:rsidR="000852D2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some</w:t>
      </w:r>
      <w:r w:rsidR="00DC58BA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2C54AF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250000 children in receipt of school </w:t>
      </w:r>
      <w:r w:rsidR="00C36EE8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meals </w:t>
      </w:r>
      <w:r w:rsidR="002C0D3F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in</w:t>
      </w:r>
      <w:r w:rsidR="00216EF3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dicating that</w:t>
      </w:r>
      <w:r w:rsidR="002C54AF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there are still </w:t>
      </w:r>
      <w:r w:rsidR="00D230C2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vast </w:t>
      </w:r>
      <w:r w:rsidR="002C54AF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gaps in provision.</w:t>
      </w:r>
      <w:r w:rsidR="00EF36C5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A2449A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Halliday, A. </w:t>
      </w:r>
      <w:r w:rsidR="004D3113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Digital Exclusion in Scotland, 2020</w:t>
      </w:r>
      <w:r w:rsidR="00DF7742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23D11D5E" w14:textId="7382975E" w:rsidR="00E52317" w:rsidRPr="00F6460D" w:rsidRDefault="00AF188B" w:rsidP="00923A38">
      <w:pPr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When asked about the correlation </w:t>
      </w:r>
      <w:r w:rsidR="00631034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between</w:t>
      </w:r>
      <w:r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online activities and their mental wellbeing</w:t>
      </w:r>
      <w:r w:rsidR="00F63268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631034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the </w:t>
      </w:r>
      <w:r w:rsidR="00C07E8F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group’s </w:t>
      </w:r>
      <w:r w:rsidR="00631034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response</w:t>
      </w:r>
      <w:r w:rsidR="00F63268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s</w:t>
      </w:r>
      <w:r w:rsidR="00631034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w</w:t>
      </w:r>
      <w:r w:rsidR="00F63268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ere</w:t>
      </w:r>
      <w:r w:rsidR="00631034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positive. </w:t>
      </w:r>
      <w:r w:rsidR="00F63268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Some quotes were</w:t>
      </w:r>
    </w:p>
    <w:p w14:paraId="56B57F9B" w14:textId="2945E4C7" w:rsidR="00F63268" w:rsidRPr="00F6460D" w:rsidRDefault="00EA5AB3" w:rsidP="00923A38">
      <w:pPr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“Helped keep m</w:t>
      </w:r>
      <w:r w:rsidR="00DF64D2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y mood</w:t>
      </w:r>
      <w:r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up” “gave me something to look forward to” “tutoring gives me a sense of worth” </w:t>
      </w:r>
      <w:r w:rsidR="009E365F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“kept us together” “Good to meet with other people” </w:t>
      </w:r>
      <w:r w:rsidR="00A7619E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“Makes my day -bit of excitement” The group also shared that although online wasn’t the same as in person meetings</w:t>
      </w:r>
      <w:r w:rsidR="00BC7D7B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A7619E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they agreed it was </w:t>
      </w:r>
      <w:r w:rsidR="00323D68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“</w:t>
      </w:r>
      <w:r w:rsidR="00A7619E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better than nothing</w:t>
      </w:r>
      <w:r w:rsidR="00323D68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”</w:t>
      </w:r>
      <w:r w:rsidR="00804790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  <w:r w:rsidR="00323D68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Healthy Minds focus Group </w:t>
      </w:r>
      <w:r w:rsidR="00E30BC2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30</w:t>
      </w:r>
      <w:r w:rsidR="00E30BC2" w:rsidRPr="00F6460D">
        <w:rPr>
          <w:rFonts w:ascii="Arial" w:hAnsi="Arial" w:cs="Arial"/>
          <w:color w:val="201F1E"/>
          <w:sz w:val="24"/>
          <w:szCs w:val="24"/>
          <w:shd w:val="clear" w:color="auto" w:fill="FFFFFF"/>
          <w:vertAlign w:val="superscript"/>
        </w:rPr>
        <w:t>th</w:t>
      </w:r>
      <w:r w:rsidR="00E30BC2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March 2021</w:t>
      </w:r>
      <w:r w:rsidR="00D02CA9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</w:p>
    <w:p w14:paraId="1B2D7FF3" w14:textId="3B3E27B8" w:rsidR="00D02CA9" w:rsidRPr="00F6460D" w:rsidRDefault="00D02CA9" w:rsidP="00923A38">
      <w:pPr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When discussing the future of online learning</w:t>
      </w:r>
      <w:r w:rsidR="008A2B95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the group felt that there was still a role for it going forward and listed some of the advantages as, not travelling in </w:t>
      </w:r>
      <w:r w:rsidR="0040142B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poor weather conditions, overcomes childcare issues</w:t>
      </w:r>
      <w:r w:rsidR="001C04F4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etc</w:t>
      </w:r>
      <w:r w:rsidR="00151536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. This was echoed in a recent Aberdeen City CLD strategy session whereby family learning were experiencing </w:t>
      </w:r>
      <w:r w:rsidR="00BF513E"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unprecedented levels of attendance.</w:t>
      </w:r>
    </w:p>
    <w:p w14:paraId="11EA3782" w14:textId="1B8D87F4" w:rsidR="00E52317" w:rsidRPr="001959EE" w:rsidRDefault="00175006" w:rsidP="00923A38">
      <w:pPr>
        <w:jc w:val="both"/>
        <w:rPr>
          <w:rFonts w:ascii="Arial" w:hAnsi="Arial" w:cs="Arial"/>
          <w:sz w:val="24"/>
          <w:szCs w:val="24"/>
        </w:rPr>
      </w:pPr>
      <w:r w:rsidRPr="001959EE">
        <w:rPr>
          <w:rFonts w:ascii="Arial" w:hAnsi="Arial" w:cs="Arial"/>
          <w:sz w:val="24"/>
          <w:szCs w:val="24"/>
        </w:rPr>
        <w:t>In this short piece of research</w:t>
      </w:r>
      <w:r w:rsidR="00261B04">
        <w:rPr>
          <w:rFonts w:ascii="Arial" w:hAnsi="Arial" w:cs="Arial"/>
          <w:sz w:val="24"/>
          <w:szCs w:val="24"/>
        </w:rPr>
        <w:t>,</w:t>
      </w:r>
      <w:r w:rsidRPr="001959EE">
        <w:rPr>
          <w:rFonts w:ascii="Arial" w:hAnsi="Arial" w:cs="Arial"/>
          <w:sz w:val="24"/>
          <w:szCs w:val="24"/>
        </w:rPr>
        <w:t xml:space="preserve"> I have outlined the </w:t>
      </w:r>
      <w:r w:rsidR="003766E2" w:rsidRPr="001959EE">
        <w:rPr>
          <w:rFonts w:ascii="Arial" w:hAnsi="Arial" w:cs="Arial"/>
          <w:sz w:val="24"/>
          <w:szCs w:val="24"/>
        </w:rPr>
        <w:t xml:space="preserve">correlation between digital </w:t>
      </w:r>
      <w:r w:rsidR="00216EF3" w:rsidRPr="001959EE">
        <w:rPr>
          <w:rFonts w:ascii="Arial" w:hAnsi="Arial" w:cs="Arial"/>
          <w:sz w:val="24"/>
          <w:szCs w:val="24"/>
        </w:rPr>
        <w:t>connectivity</w:t>
      </w:r>
      <w:r w:rsidR="003766E2" w:rsidRPr="001959EE">
        <w:rPr>
          <w:rFonts w:ascii="Arial" w:hAnsi="Arial" w:cs="Arial"/>
          <w:sz w:val="24"/>
          <w:szCs w:val="24"/>
        </w:rPr>
        <w:t>, poverty and mental wellbeing</w:t>
      </w:r>
      <w:r w:rsidR="009B1E04" w:rsidRPr="001959EE">
        <w:rPr>
          <w:rFonts w:ascii="Arial" w:hAnsi="Arial" w:cs="Arial"/>
          <w:sz w:val="24"/>
          <w:szCs w:val="24"/>
        </w:rPr>
        <w:t xml:space="preserve"> </w:t>
      </w:r>
      <w:r w:rsidR="00EC3E4C" w:rsidRPr="001959EE">
        <w:rPr>
          <w:rFonts w:ascii="Arial" w:hAnsi="Arial" w:cs="Arial"/>
          <w:sz w:val="24"/>
          <w:szCs w:val="24"/>
        </w:rPr>
        <w:t>and demonstrated that despite Government intervention there will continue to be a divide</w:t>
      </w:r>
      <w:r w:rsidR="00EF6020" w:rsidRPr="001959EE">
        <w:rPr>
          <w:rFonts w:ascii="Arial" w:hAnsi="Arial" w:cs="Arial"/>
          <w:sz w:val="24"/>
          <w:szCs w:val="24"/>
        </w:rPr>
        <w:t xml:space="preserve"> for those marginalised individuals</w:t>
      </w:r>
      <w:r w:rsidR="00015FA3" w:rsidRPr="001959EE">
        <w:rPr>
          <w:rFonts w:ascii="Arial" w:hAnsi="Arial" w:cs="Arial"/>
          <w:sz w:val="24"/>
          <w:szCs w:val="24"/>
        </w:rPr>
        <w:t>.</w:t>
      </w:r>
      <w:r w:rsidR="003135D9" w:rsidRPr="001959EE">
        <w:rPr>
          <w:rFonts w:ascii="Arial" w:hAnsi="Arial" w:cs="Arial"/>
          <w:sz w:val="24"/>
          <w:szCs w:val="24"/>
        </w:rPr>
        <w:t xml:space="preserve"> </w:t>
      </w:r>
      <w:r w:rsidR="00BB6B97" w:rsidRPr="001959EE">
        <w:rPr>
          <w:rFonts w:ascii="Arial" w:hAnsi="Arial" w:cs="Arial"/>
          <w:sz w:val="24"/>
          <w:szCs w:val="24"/>
        </w:rPr>
        <w:t>I</w:t>
      </w:r>
      <w:r w:rsidR="005E70EF" w:rsidRPr="001959EE">
        <w:rPr>
          <w:rFonts w:ascii="Arial" w:hAnsi="Arial" w:cs="Arial"/>
          <w:sz w:val="24"/>
          <w:szCs w:val="24"/>
        </w:rPr>
        <w:t xml:space="preserve"> can</w:t>
      </w:r>
      <w:r w:rsidR="009C187A" w:rsidRPr="001959EE">
        <w:rPr>
          <w:rFonts w:ascii="Arial" w:hAnsi="Arial" w:cs="Arial"/>
          <w:sz w:val="24"/>
          <w:szCs w:val="24"/>
        </w:rPr>
        <w:t xml:space="preserve"> </w:t>
      </w:r>
      <w:r w:rsidR="005E70EF" w:rsidRPr="001959EE">
        <w:rPr>
          <w:rFonts w:ascii="Arial" w:hAnsi="Arial" w:cs="Arial"/>
          <w:sz w:val="24"/>
          <w:szCs w:val="24"/>
        </w:rPr>
        <w:t xml:space="preserve">assert </w:t>
      </w:r>
      <w:r w:rsidR="002B5347" w:rsidRPr="001959EE">
        <w:rPr>
          <w:rFonts w:ascii="Arial" w:hAnsi="Arial" w:cs="Arial"/>
          <w:sz w:val="24"/>
          <w:szCs w:val="24"/>
        </w:rPr>
        <w:t>that</w:t>
      </w:r>
      <w:r w:rsidR="009C187A" w:rsidRPr="001959EE">
        <w:rPr>
          <w:rFonts w:ascii="Arial" w:hAnsi="Arial" w:cs="Arial"/>
          <w:sz w:val="24"/>
          <w:szCs w:val="24"/>
        </w:rPr>
        <w:t xml:space="preserve"> online learning </w:t>
      </w:r>
      <w:r w:rsidR="004E252A" w:rsidRPr="001959EE">
        <w:rPr>
          <w:rFonts w:ascii="Arial" w:hAnsi="Arial" w:cs="Arial"/>
          <w:sz w:val="24"/>
          <w:szCs w:val="24"/>
        </w:rPr>
        <w:t xml:space="preserve">which is </w:t>
      </w:r>
      <w:r w:rsidR="00833E53" w:rsidRPr="001959EE">
        <w:rPr>
          <w:rFonts w:ascii="Arial" w:hAnsi="Arial" w:cs="Arial"/>
          <w:sz w:val="24"/>
          <w:szCs w:val="24"/>
        </w:rPr>
        <w:t>delivered in a</w:t>
      </w:r>
      <w:r w:rsidR="000C163F" w:rsidRPr="001959EE">
        <w:rPr>
          <w:rFonts w:ascii="Arial" w:hAnsi="Arial" w:cs="Arial"/>
          <w:sz w:val="24"/>
          <w:szCs w:val="24"/>
        </w:rPr>
        <w:t xml:space="preserve"> collaborate</w:t>
      </w:r>
      <w:r w:rsidR="00EC5CA2">
        <w:rPr>
          <w:rFonts w:ascii="Arial" w:hAnsi="Arial" w:cs="Arial"/>
          <w:sz w:val="24"/>
          <w:szCs w:val="24"/>
        </w:rPr>
        <w:t>d</w:t>
      </w:r>
      <w:r w:rsidR="000C163F" w:rsidRPr="001959EE">
        <w:rPr>
          <w:rFonts w:ascii="Arial" w:hAnsi="Arial" w:cs="Arial"/>
          <w:sz w:val="24"/>
          <w:szCs w:val="24"/>
        </w:rPr>
        <w:t xml:space="preserve"> approac</w:t>
      </w:r>
      <w:r w:rsidR="007E0E5A">
        <w:rPr>
          <w:rFonts w:ascii="Arial" w:hAnsi="Arial" w:cs="Arial"/>
          <w:sz w:val="24"/>
          <w:szCs w:val="24"/>
        </w:rPr>
        <w:t>h</w:t>
      </w:r>
      <w:r w:rsidR="00B07193">
        <w:rPr>
          <w:rFonts w:ascii="Arial" w:hAnsi="Arial" w:cs="Arial"/>
          <w:sz w:val="24"/>
          <w:szCs w:val="24"/>
        </w:rPr>
        <w:t xml:space="preserve"> </w:t>
      </w:r>
      <w:r w:rsidR="000C4A3B" w:rsidRPr="001959EE">
        <w:rPr>
          <w:rFonts w:ascii="Arial" w:hAnsi="Arial" w:cs="Arial"/>
          <w:sz w:val="24"/>
          <w:szCs w:val="24"/>
        </w:rPr>
        <w:t>has a positive impact on mental wellbeing</w:t>
      </w:r>
      <w:r w:rsidR="00590657" w:rsidRPr="001959EE">
        <w:rPr>
          <w:rFonts w:ascii="Arial" w:hAnsi="Arial" w:cs="Arial"/>
          <w:sz w:val="24"/>
          <w:szCs w:val="24"/>
        </w:rPr>
        <w:t xml:space="preserve"> for those fortunate enough to have access to </w:t>
      </w:r>
      <w:r w:rsidR="00192807" w:rsidRPr="001959EE">
        <w:rPr>
          <w:rFonts w:ascii="Arial" w:hAnsi="Arial" w:cs="Arial"/>
          <w:sz w:val="24"/>
          <w:szCs w:val="24"/>
        </w:rPr>
        <w:t>devices and connectivity</w:t>
      </w:r>
      <w:r w:rsidR="007E0E5A">
        <w:rPr>
          <w:rFonts w:ascii="Arial" w:hAnsi="Arial" w:cs="Arial"/>
          <w:sz w:val="24"/>
          <w:szCs w:val="24"/>
        </w:rPr>
        <w:t>.</w:t>
      </w:r>
      <w:r w:rsidR="000E1713" w:rsidRPr="001959EE">
        <w:rPr>
          <w:rFonts w:ascii="Arial" w:hAnsi="Arial" w:cs="Arial"/>
          <w:sz w:val="24"/>
          <w:szCs w:val="24"/>
        </w:rPr>
        <w:t xml:space="preserve"> </w:t>
      </w:r>
      <w:r w:rsidR="006A280F" w:rsidRPr="001959EE">
        <w:rPr>
          <w:rFonts w:ascii="Arial" w:hAnsi="Arial" w:cs="Arial"/>
          <w:sz w:val="24"/>
          <w:szCs w:val="24"/>
        </w:rPr>
        <w:t xml:space="preserve">However, without </w:t>
      </w:r>
      <w:r w:rsidR="00F77D0B" w:rsidRPr="001959EE">
        <w:rPr>
          <w:rFonts w:ascii="Arial" w:hAnsi="Arial" w:cs="Arial"/>
          <w:sz w:val="24"/>
          <w:szCs w:val="24"/>
        </w:rPr>
        <w:t>substantial investment there will be a bias to</w:t>
      </w:r>
      <w:r w:rsidR="00AB6B0E">
        <w:rPr>
          <w:rFonts w:ascii="Arial" w:hAnsi="Arial" w:cs="Arial"/>
          <w:sz w:val="24"/>
          <w:szCs w:val="24"/>
        </w:rPr>
        <w:t>wards</w:t>
      </w:r>
      <w:r w:rsidR="00F77D0B" w:rsidRPr="001959EE">
        <w:rPr>
          <w:rFonts w:ascii="Arial" w:hAnsi="Arial" w:cs="Arial"/>
          <w:sz w:val="24"/>
          <w:szCs w:val="24"/>
        </w:rPr>
        <w:t xml:space="preserve"> those </w:t>
      </w:r>
      <w:r w:rsidR="006E3F30" w:rsidRPr="001959EE">
        <w:rPr>
          <w:rFonts w:ascii="Arial" w:hAnsi="Arial" w:cs="Arial"/>
          <w:sz w:val="24"/>
          <w:szCs w:val="24"/>
        </w:rPr>
        <w:t>who are digitally agile in both skills and hardware.</w:t>
      </w:r>
    </w:p>
    <w:p w14:paraId="546854DD" w14:textId="18B77C29" w:rsidR="00AF08C3" w:rsidRPr="002A4F98" w:rsidRDefault="00AF08C3" w:rsidP="00923A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4F98">
        <w:rPr>
          <w:rFonts w:ascii="Arial" w:hAnsi="Arial" w:cs="Arial"/>
          <w:b/>
          <w:bCs/>
          <w:sz w:val="24"/>
          <w:szCs w:val="24"/>
        </w:rPr>
        <w:t>References</w:t>
      </w:r>
    </w:p>
    <w:p w14:paraId="3A414EB3" w14:textId="02F593E6" w:rsidR="00192807" w:rsidRPr="00F6460D" w:rsidRDefault="000E4315" w:rsidP="00923A38">
      <w:pPr>
        <w:jc w:val="both"/>
        <w:rPr>
          <w:rFonts w:ascii="Arial" w:hAnsi="Arial" w:cs="Arial"/>
          <w:sz w:val="24"/>
          <w:szCs w:val="24"/>
        </w:rPr>
      </w:pPr>
      <w:r w:rsidRPr="00F6460D">
        <w:rPr>
          <w:rFonts w:ascii="Arial" w:hAnsi="Arial" w:cs="Arial"/>
          <w:sz w:val="24"/>
          <w:szCs w:val="24"/>
        </w:rPr>
        <w:t xml:space="preserve">CLD strategy staff meeting, </w:t>
      </w:r>
      <w:r w:rsidR="00D81D56">
        <w:rPr>
          <w:rFonts w:ascii="Arial" w:hAnsi="Arial" w:cs="Arial"/>
          <w:sz w:val="24"/>
          <w:szCs w:val="24"/>
        </w:rPr>
        <w:t>Microsoft S</w:t>
      </w:r>
      <w:r w:rsidRPr="00F6460D">
        <w:rPr>
          <w:rFonts w:ascii="Arial" w:hAnsi="Arial" w:cs="Arial"/>
          <w:sz w:val="24"/>
          <w:szCs w:val="24"/>
        </w:rPr>
        <w:t>tream February 2021</w:t>
      </w:r>
      <w:r w:rsidR="00D81D56">
        <w:rPr>
          <w:rFonts w:ascii="Arial" w:hAnsi="Arial" w:cs="Arial"/>
          <w:sz w:val="24"/>
          <w:szCs w:val="24"/>
        </w:rPr>
        <w:t>. Available on request.</w:t>
      </w:r>
    </w:p>
    <w:p w14:paraId="0F4627C5" w14:textId="47212833" w:rsidR="00B92E27" w:rsidRPr="00F6460D" w:rsidRDefault="00B92E27" w:rsidP="00923A3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460D">
        <w:rPr>
          <w:rFonts w:ascii="Arial" w:hAnsi="Arial" w:cs="Arial"/>
          <w:sz w:val="24"/>
          <w:szCs w:val="24"/>
          <w:shd w:val="clear" w:color="auto" w:fill="FFFFFF"/>
        </w:rPr>
        <w:t>Halliday, A. Digital Exclusion in Scotland, 2020</w:t>
      </w:r>
      <w:r w:rsidR="008144EC"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4D702B"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Accessed from </w:t>
      </w:r>
      <w:hyperlink r:id="rId6" w:history="1">
        <w:r w:rsidR="004D702B" w:rsidRPr="00F6460D">
          <w:rPr>
            <w:rStyle w:val="Hyperlink"/>
            <w:rFonts w:ascii="Arial" w:hAnsi="Arial" w:cs="Arial"/>
            <w:sz w:val="24"/>
            <w:szCs w:val="24"/>
          </w:rPr>
          <w:t>PowerPoint Presentation (inspiringscotland.org.uk)</w:t>
        </w:r>
      </w:hyperlink>
      <w:r w:rsidR="00D14633" w:rsidRPr="00F6460D">
        <w:rPr>
          <w:rFonts w:ascii="Arial" w:hAnsi="Arial" w:cs="Arial"/>
          <w:sz w:val="24"/>
          <w:szCs w:val="24"/>
        </w:rPr>
        <w:t xml:space="preserve"> 9/4/2021</w:t>
      </w:r>
    </w:p>
    <w:p w14:paraId="6771427B" w14:textId="77777777" w:rsidR="00F60BA5" w:rsidRPr="00F6460D" w:rsidRDefault="00F60BA5" w:rsidP="00F60BA5">
      <w:pPr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>Healthy Minds focus Group 30</w:t>
      </w:r>
      <w:r w:rsidRPr="00F6460D">
        <w:rPr>
          <w:rFonts w:ascii="Arial" w:hAnsi="Arial" w:cs="Arial"/>
          <w:color w:val="201F1E"/>
          <w:sz w:val="24"/>
          <w:szCs w:val="24"/>
          <w:shd w:val="clear" w:color="auto" w:fill="FFFFFF"/>
          <w:vertAlign w:val="superscript"/>
        </w:rPr>
        <w:t>th</w:t>
      </w:r>
      <w:r w:rsidRPr="00F6460D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March 2021.</w:t>
      </w:r>
    </w:p>
    <w:p w14:paraId="70801E31" w14:textId="5DEC92F5" w:rsidR="00E70E52" w:rsidRPr="00F6460D" w:rsidRDefault="00E85D98" w:rsidP="00923A38">
      <w:pPr>
        <w:jc w:val="both"/>
        <w:rPr>
          <w:rFonts w:ascii="Arial" w:hAnsi="Arial" w:cs="Arial"/>
          <w:sz w:val="24"/>
          <w:szCs w:val="24"/>
        </w:rPr>
      </w:pPr>
      <w:r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Lynch, K </w:t>
      </w:r>
      <w:r w:rsidR="00C15B6C"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56028"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1999 </w:t>
      </w:r>
      <w:r w:rsidRPr="00F6460D">
        <w:rPr>
          <w:rFonts w:ascii="Arial" w:hAnsi="Arial" w:cs="Arial"/>
          <w:sz w:val="24"/>
          <w:szCs w:val="24"/>
        </w:rPr>
        <w:t>THE SOCIAL IMPACT OF ON-LINE LEARNING</w:t>
      </w:r>
      <w:r w:rsidR="00996B83" w:rsidRPr="00F6460D">
        <w:rPr>
          <w:rFonts w:ascii="Arial" w:hAnsi="Arial" w:cs="Arial"/>
          <w:sz w:val="24"/>
          <w:szCs w:val="24"/>
        </w:rPr>
        <w:t xml:space="preserve">. Accessed from </w:t>
      </w:r>
      <w:hyperlink r:id="rId7" w:history="1">
        <w:r w:rsidR="00BE1A00" w:rsidRPr="00F6460D">
          <w:rPr>
            <w:rStyle w:val="Hyperlink"/>
            <w:rFonts w:ascii="Arial" w:hAnsi="Arial" w:cs="Arial"/>
            <w:sz w:val="24"/>
            <w:szCs w:val="24"/>
          </w:rPr>
          <w:t>THE SOCIAL IMPACT OF ON-LINE LEARNING (ascilite.org)</w:t>
        </w:r>
      </w:hyperlink>
      <w:r w:rsidR="003F5EA1" w:rsidRPr="00F6460D">
        <w:rPr>
          <w:rFonts w:ascii="Arial" w:hAnsi="Arial" w:cs="Arial"/>
          <w:sz w:val="24"/>
          <w:szCs w:val="24"/>
        </w:rPr>
        <w:t xml:space="preserve"> 09/04/2021</w:t>
      </w:r>
    </w:p>
    <w:p w14:paraId="0826C310" w14:textId="57CEAC73" w:rsidR="00B92E27" w:rsidRPr="00F6460D" w:rsidRDefault="00B92E27" w:rsidP="00923A38">
      <w:pPr>
        <w:jc w:val="both"/>
        <w:rPr>
          <w:rFonts w:ascii="Arial" w:hAnsi="Arial" w:cs="Arial"/>
          <w:sz w:val="24"/>
          <w:szCs w:val="24"/>
        </w:rPr>
      </w:pPr>
      <w:r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Reynolds, M </w:t>
      </w:r>
      <w:r w:rsidR="001F72A4"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2021 </w:t>
      </w:r>
      <w:hyperlink r:id="rId8" w:history="1">
        <w:r w:rsidR="001F72A4" w:rsidRPr="00F6460D">
          <w:rPr>
            <w:rStyle w:val="Hyperlink"/>
            <w:rFonts w:ascii="Arial" w:hAnsi="Arial" w:cs="Arial"/>
            <w:sz w:val="24"/>
            <w:szCs w:val="24"/>
          </w:rPr>
          <w:t>The weird science of loneliness explains why lockdown sucked | WIRED UK</w:t>
        </w:r>
      </w:hyperlink>
      <w:r w:rsidR="003F5EA1" w:rsidRPr="00F6460D">
        <w:rPr>
          <w:rFonts w:ascii="Arial" w:hAnsi="Arial" w:cs="Arial"/>
          <w:sz w:val="24"/>
          <w:szCs w:val="24"/>
        </w:rPr>
        <w:t xml:space="preserve"> </w:t>
      </w:r>
    </w:p>
    <w:p w14:paraId="624FC665" w14:textId="2EBAA3C0" w:rsidR="00B2380B" w:rsidRPr="00F6460D" w:rsidRDefault="00B2380B" w:rsidP="00923A3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460D">
        <w:rPr>
          <w:rFonts w:ascii="Arial" w:hAnsi="Arial" w:cs="Arial"/>
          <w:sz w:val="24"/>
          <w:szCs w:val="24"/>
          <w:shd w:val="clear" w:color="auto" w:fill="FFFFFF"/>
        </w:rPr>
        <w:t>Wieczorek, T.; Kołodziejczyk, A.; Ciułkowicz, M.; Maciaszek, J.; Misiak, B.; Rymaszewska, J.; Szcześniak, D. Class of 2020 in Poland: Students’ Mental Health during the COVID-19 Outbreak in an Academic Setting. </w:t>
      </w:r>
      <w:r w:rsidRPr="00F6460D">
        <w:rPr>
          <w:rStyle w:val="Emphasis"/>
          <w:rFonts w:ascii="Arial" w:hAnsi="Arial" w:cs="Arial"/>
          <w:sz w:val="24"/>
          <w:szCs w:val="24"/>
          <w:shd w:val="clear" w:color="auto" w:fill="FFFFFF"/>
        </w:rPr>
        <w:t>Int. J. Environ. Res. Public Health</w:t>
      </w:r>
      <w:r w:rsidRPr="00F6460D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6460D">
        <w:rPr>
          <w:rFonts w:ascii="Arial" w:hAnsi="Arial" w:cs="Arial"/>
          <w:b/>
          <w:bCs/>
          <w:sz w:val="24"/>
          <w:szCs w:val="24"/>
          <w:shd w:val="clear" w:color="auto" w:fill="FFFFFF"/>
        </w:rPr>
        <w:t>2021</w:t>
      </w:r>
      <w:r w:rsidRPr="00F6460D">
        <w:rPr>
          <w:rFonts w:ascii="Arial" w:hAnsi="Arial" w:cs="Arial"/>
          <w:sz w:val="24"/>
          <w:szCs w:val="24"/>
          <w:shd w:val="clear" w:color="auto" w:fill="FFFFFF"/>
        </w:rPr>
        <w:t>, </w:t>
      </w:r>
      <w:r w:rsidRPr="00F6460D">
        <w:rPr>
          <w:rStyle w:val="Emphasis"/>
          <w:rFonts w:ascii="Arial" w:hAnsi="Arial" w:cs="Arial"/>
          <w:sz w:val="24"/>
          <w:szCs w:val="24"/>
          <w:shd w:val="clear" w:color="auto" w:fill="FFFFFF"/>
        </w:rPr>
        <w:t>18</w:t>
      </w:r>
      <w:r w:rsidRPr="00F6460D">
        <w:rPr>
          <w:rFonts w:ascii="Arial" w:hAnsi="Arial" w:cs="Arial"/>
          <w:sz w:val="24"/>
          <w:szCs w:val="24"/>
          <w:shd w:val="clear" w:color="auto" w:fill="FFFFFF"/>
        </w:rPr>
        <w:t xml:space="preserve">, 2884. </w:t>
      </w:r>
    </w:p>
    <w:p w14:paraId="58E47634" w14:textId="1365DD26" w:rsidR="00B92E27" w:rsidRPr="00F6460D" w:rsidRDefault="00066D44" w:rsidP="00923A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6460D">
        <w:rPr>
          <w:rFonts w:ascii="Arial" w:hAnsi="Arial" w:cs="Arial"/>
          <w:sz w:val="24"/>
          <w:szCs w:val="24"/>
        </w:rPr>
        <w:t>Van Dijk, J.A., 2005. The deepening divide: Inequality in the information society. Sage Publications.</w:t>
      </w:r>
    </w:p>
    <w:sectPr w:rsidR="00B92E27" w:rsidRPr="00F6460D" w:rsidSect="00F75C4F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29E3" w14:textId="77777777" w:rsidR="0039414E" w:rsidRDefault="0039414E" w:rsidP="00917B2A">
      <w:pPr>
        <w:spacing w:after="0" w:line="240" w:lineRule="auto"/>
      </w:pPr>
      <w:r>
        <w:separator/>
      </w:r>
    </w:p>
  </w:endnote>
  <w:endnote w:type="continuationSeparator" w:id="0">
    <w:p w14:paraId="4AC39300" w14:textId="77777777" w:rsidR="0039414E" w:rsidRDefault="0039414E" w:rsidP="0091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82CE" w14:textId="0306B2A5" w:rsidR="00917B2A" w:rsidRDefault="00750739">
    <w:pPr>
      <w:pStyle w:val="Footer"/>
    </w:pPr>
    <w:r>
      <w:t>Wendy Coutts Aberdeen City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09A7" w14:textId="77777777" w:rsidR="0039414E" w:rsidRDefault="0039414E" w:rsidP="00917B2A">
      <w:pPr>
        <w:spacing w:after="0" w:line="240" w:lineRule="auto"/>
      </w:pPr>
      <w:r>
        <w:separator/>
      </w:r>
    </w:p>
  </w:footnote>
  <w:footnote w:type="continuationSeparator" w:id="0">
    <w:p w14:paraId="37C38F2C" w14:textId="77777777" w:rsidR="0039414E" w:rsidRDefault="0039414E" w:rsidP="00917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17"/>
    <w:rsid w:val="00000ECB"/>
    <w:rsid w:val="000034EE"/>
    <w:rsid w:val="00015FA3"/>
    <w:rsid w:val="000225F0"/>
    <w:rsid w:val="00022B0A"/>
    <w:rsid w:val="00030ED2"/>
    <w:rsid w:val="0006007C"/>
    <w:rsid w:val="00064D3E"/>
    <w:rsid w:val="00066D44"/>
    <w:rsid w:val="00072B77"/>
    <w:rsid w:val="000809E2"/>
    <w:rsid w:val="000852D2"/>
    <w:rsid w:val="00094144"/>
    <w:rsid w:val="000B74A2"/>
    <w:rsid w:val="000C0563"/>
    <w:rsid w:val="000C163F"/>
    <w:rsid w:val="000C32C5"/>
    <w:rsid w:val="000C4A3B"/>
    <w:rsid w:val="000C7C51"/>
    <w:rsid w:val="000E1713"/>
    <w:rsid w:val="000E4315"/>
    <w:rsid w:val="00102A51"/>
    <w:rsid w:val="001176FA"/>
    <w:rsid w:val="00130A1D"/>
    <w:rsid w:val="0013130F"/>
    <w:rsid w:val="0013462A"/>
    <w:rsid w:val="00137559"/>
    <w:rsid w:val="00151536"/>
    <w:rsid w:val="00164AC8"/>
    <w:rsid w:val="00167134"/>
    <w:rsid w:val="00174FDA"/>
    <w:rsid w:val="00175006"/>
    <w:rsid w:val="00176124"/>
    <w:rsid w:val="001822BF"/>
    <w:rsid w:val="00192807"/>
    <w:rsid w:val="001948C0"/>
    <w:rsid w:val="00195105"/>
    <w:rsid w:val="001959EE"/>
    <w:rsid w:val="001C04F4"/>
    <w:rsid w:val="001D3166"/>
    <w:rsid w:val="001E116D"/>
    <w:rsid w:val="001E20EB"/>
    <w:rsid w:val="001E305F"/>
    <w:rsid w:val="001F3F78"/>
    <w:rsid w:val="001F72A4"/>
    <w:rsid w:val="00203144"/>
    <w:rsid w:val="00212ECE"/>
    <w:rsid w:val="00216EF3"/>
    <w:rsid w:val="002173B8"/>
    <w:rsid w:val="00223167"/>
    <w:rsid w:val="00261B04"/>
    <w:rsid w:val="00265CCA"/>
    <w:rsid w:val="00266B09"/>
    <w:rsid w:val="00296F9C"/>
    <w:rsid w:val="002A12A2"/>
    <w:rsid w:val="002A4F98"/>
    <w:rsid w:val="002A59D8"/>
    <w:rsid w:val="002A7AA9"/>
    <w:rsid w:val="002B47B8"/>
    <w:rsid w:val="002B5347"/>
    <w:rsid w:val="002C0D3F"/>
    <w:rsid w:val="002C23F1"/>
    <w:rsid w:val="002C54AF"/>
    <w:rsid w:val="002D1D55"/>
    <w:rsid w:val="002D5E20"/>
    <w:rsid w:val="00313412"/>
    <w:rsid w:val="003135D9"/>
    <w:rsid w:val="0032078C"/>
    <w:rsid w:val="00323D68"/>
    <w:rsid w:val="003424A0"/>
    <w:rsid w:val="00343542"/>
    <w:rsid w:val="003655EB"/>
    <w:rsid w:val="00371AB0"/>
    <w:rsid w:val="003766E2"/>
    <w:rsid w:val="0039414E"/>
    <w:rsid w:val="003A02BF"/>
    <w:rsid w:val="003C33A0"/>
    <w:rsid w:val="003D512A"/>
    <w:rsid w:val="003E731E"/>
    <w:rsid w:val="003F5EA1"/>
    <w:rsid w:val="0040142B"/>
    <w:rsid w:val="004231A0"/>
    <w:rsid w:val="00427271"/>
    <w:rsid w:val="0043495F"/>
    <w:rsid w:val="0045098B"/>
    <w:rsid w:val="004643B9"/>
    <w:rsid w:val="004650E6"/>
    <w:rsid w:val="004947D0"/>
    <w:rsid w:val="004A0B56"/>
    <w:rsid w:val="004A45EC"/>
    <w:rsid w:val="004B68FE"/>
    <w:rsid w:val="004D0244"/>
    <w:rsid w:val="004D3113"/>
    <w:rsid w:val="004D62D3"/>
    <w:rsid w:val="004D702B"/>
    <w:rsid w:val="004E1808"/>
    <w:rsid w:val="004E252A"/>
    <w:rsid w:val="004F5E0C"/>
    <w:rsid w:val="0050118E"/>
    <w:rsid w:val="00512969"/>
    <w:rsid w:val="005202F9"/>
    <w:rsid w:val="00520412"/>
    <w:rsid w:val="00537A4A"/>
    <w:rsid w:val="00542B70"/>
    <w:rsid w:val="005570C8"/>
    <w:rsid w:val="00562597"/>
    <w:rsid w:val="00566117"/>
    <w:rsid w:val="00571F80"/>
    <w:rsid w:val="0058310A"/>
    <w:rsid w:val="005847C9"/>
    <w:rsid w:val="00590657"/>
    <w:rsid w:val="00591089"/>
    <w:rsid w:val="005A20FE"/>
    <w:rsid w:val="005D7BFD"/>
    <w:rsid w:val="005E70EF"/>
    <w:rsid w:val="00601062"/>
    <w:rsid w:val="00601319"/>
    <w:rsid w:val="006033AD"/>
    <w:rsid w:val="00622660"/>
    <w:rsid w:val="00624AB8"/>
    <w:rsid w:val="00631034"/>
    <w:rsid w:val="00640AA0"/>
    <w:rsid w:val="00641C24"/>
    <w:rsid w:val="006459BE"/>
    <w:rsid w:val="006506C4"/>
    <w:rsid w:val="00661A5A"/>
    <w:rsid w:val="0068252E"/>
    <w:rsid w:val="00692163"/>
    <w:rsid w:val="006A280F"/>
    <w:rsid w:val="006A6959"/>
    <w:rsid w:val="006C505F"/>
    <w:rsid w:val="006D6E22"/>
    <w:rsid w:val="006E3F30"/>
    <w:rsid w:val="006F568A"/>
    <w:rsid w:val="007132C9"/>
    <w:rsid w:val="00714655"/>
    <w:rsid w:val="00714E56"/>
    <w:rsid w:val="00722A74"/>
    <w:rsid w:val="007325DB"/>
    <w:rsid w:val="00745068"/>
    <w:rsid w:val="00750739"/>
    <w:rsid w:val="00784181"/>
    <w:rsid w:val="00790FE0"/>
    <w:rsid w:val="00795CE9"/>
    <w:rsid w:val="00796B7F"/>
    <w:rsid w:val="007B7901"/>
    <w:rsid w:val="007D049E"/>
    <w:rsid w:val="007E0E5A"/>
    <w:rsid w:val="007E7A7F"/>
    <w:rsid w:val="007F573D"/>
    <w:rsid w:val="007F64A1"/>
    <w:rsid w:val="00804790"/>
    <w:rsid w:val="00804FA5"/>
    <w:rsid w:val="00810308"/>
    <w:rsid w:val="00811942"/>
    <w:rsid w:val="008144EC"/>
    <w:rsid w:val="0082270E"/>
    <w:rsid w:val="00833E53"/>
    <w:rsid w:val="00844631"/>
    <w:rsid w:val="008460A7"/>
    <w:rsid w:val="008460B4"/>
    <w:rsid w:val="00851F4C"/>
    <w:rsid w:val="00856028"/>
    <w:rsid w:val="00874767"/>
    <w:rsid w:val="0087791E"/>
    <w:rsid w:val="00894614"/>
    <w:rsid w:val="0089753F"/>
    <w:rsid w:val="008A2B95"/>
    <w:rsid w:val="008A4FA1"/>
    <w:rsid w:val="008C324E"/>
    <w:rsid w:val="008C5319"/>
    <w:rsid w:val="008E2EEA"/>
    <w:rsid w:val="008E3174"/>
    <w:rsid w:val="008F569C"/>
    <w:rsid w:val="008F61FB"/>
    <w:rsid w:val="00917B2A"/>
    <w:rsid w:val="00923A38"/>
    <w:rsid w:val="00932380"/>
    <w:rsid w:val="009349DB"/>
    <w:rsid w:val="0095695D"/>
    <w:rsid w:val="0098760A"/>
    <w:rsid w:val="0099505F"/>
    <w:rsid w:val="00996B83"/>
    <w:rsid w:val="009A60AB"/>
    <w:rsid w:val="009B1E04"/>
    <w:rsid w:val="009C187A"/>
    <w:rsid w:val="009C7099"/>
    <w:rsid w:val="009E365F"/>
    <w:rsid w:val="00A02C62"/>
    <w:rsid w:val="00A2050C"/>
    <w:rsid w:val="00A2449A"/>
    <w:rsid w:val="00A50B15"/>
    <w:rsid w:val="00A63395"/>
    <w:rsid w:val="00A7619E"/>
    <w:rsid w:val="00A851E0"/>
    <w:rsid w:val="00AA3A32"/>
    <w:rsid w:val="00AB1404"/>
    <w:rsid w:val="00AB6B0E"/>
    <w:rsid w:val="00AC5300"/>
    <w:rsid w:val="00AF08C3"/>
    <w:rsid w:val="00AF188B"/>
    <w:rsid w:val="00AF5EEB"/>
    <w:rsid w:val="00B07193"/>
    <w:rsid w:val="00B1080F"/>
    <w:rsid w:val="00B2380B"/>
    <w:rsid w:val="00B766D3"/>
    <w:rsid w:val="00B92E27"/>
    <w:rsid w:val="00BB2133"/>
    <w:rsid w:val="00BB2C5F"/>
    <w:rsid w:val="00BB6B97"/>
    <w:rsid w:val="00BC7D7B"/>
    <w:rsid w:val="00BD0704"/>
    <w:rsid w:val="00BD0EC4"/>
    <w:rsid w:val="00BE1A00"/>
    <w:rsid w:val="00BF513E"/>
    <w:rsid w:val="00C00BFF"/>
    <w:rsid w:val="00C07E8F"/>
    <w:rsid w:val="00C15B6C"/>
    <w:rsid w:val="00C23B72"/>
    <w:rsid w:val="00C27742"/>
    <w:rsid w:val="00C36EE8"/>
    <w:rsid w:val="00C37748"/>
    <w:rsid w:val="00C50022"/>
    <w:rsid w:val="00C504FE"/>
    <w:rsid w:val="00C648E9"/>
    <w:rsid w:val="00C90B64"/>
    <w:rsid w:val="00C953A1"/>
    <w:rsid w:val="00CA176D"/>
    <w:rsid w:val="00CA56B7"/>
    <w:rsid w:val="00CA57FC"/>
    <w:rsid w:val="00CC3FF7"/>
    <w:rsid w:val="00CC4577"/>
    <w:rsid w:val="00CD7A5C"/>
    <w:rsid w:val="00CD7AC5"/>
    <w:rsid w:val="00CE02A2"/>
    <w:rsid w:val="00CF20FA"/>
    <w:rsid w:val="00D02CA9"/>
    <w:rsid w:val="00D14633"/>
    <w:rsid w:val="00D16D2C"/>
    <w:rsid w:val="00D230C2"/>
    <w:rsid w:val="00D267D4"/>
    <w:rsid w:val="00D30054"/>
    <w:rsid w:val="00D71977"/>
    <w:rsid w:val="00D76693"/>
    <w:rsid w:val="00D81D56"/>
    <w:rsid w:val="00D9197C"/>
    <w:rsid w:val="00D971BF"/>
    <w:rsid w:val="00DA28CE"/>
    <w:rsid w:val="00DB16B1"/>
    <w:rsid w:val="00DC58BA"/>
    <w:rsid w:val="00DE3913"/>
    <w:rsid w:val="00DF64D2"/>
    <w:rsid w:val="00DF7742"/>
    <w:rsid w:val="00E00E6B"/>
    <w:rsid w:val="00E20B44"/>
    <w:rsid w:val="00E30BC2"/>
    <w:rsid w:val="00E41042"/>
    <w:rsid w:val="00E4535D"/>
    <w:rsid w:val="00E52317"/>
    <w:rsid w:val="00E6763F"/>
    <w:rsid w:val="00E70E52"/>
    <w:rsid w:val="00E7657C"/>
    <w:rsid w:val="00E80566"/>
    <w:rsid w:val="00E85D98"/>
    <w:rsid w:val="00E86AA5"/>
    <w:rsid w:val="00E930B2"/>
    <w:rsid w:val="00E97748"/>
    <w:rsid w:val="00EA5580"/>
    <w:rsid w:val="00EA5AB3"/>
    <w:rsid w:val="00EA753B"/>
    <w:rsid w:val="00EB5507"/>
    <w:rsid w:val="00EC3E4C"/>
    <w:rsid w:val="00EC5CA2"/>
    <w:rsid w:val="00EC7507"/>
    <w:rsid w:val="00ED7782"/>
    <w:rsid w:val="00EF36C5"/>
    <w:rsid w:val="00EF6020"/>
    <w:rsid w:val="00EF7DB4"/>
    <w:rsid w:val="00F02A50"/>
    <w:rsid w:val="00F22FB8"/>
    <w:rsid w:val="00F24BB7"/>
    <w:rsid w:val="00F36E06"/>
    <w:rsid w:val="00F45370"/>
    <w:rsid w:val="00F4728A"/>
    <w:rsid w:val="00F60BA5"/>
    <w:rsid w:val="00F63268"/>
    <w:rsid w:val="00F6460D"/>
    <w:rsid w:val="00F75C4F"/>
    <w:rsid w:val="00F76213"/>
    <w:rsid w:val="00F7650C"/>
    <w:rsid w:val="00F77376"/>
    <w:rsid w:val="00F77D0B"/>
    <w:rsid w:val="00F81EDA"/>
    <w:rsid w:val="00F9139D"/>
    <w:rsid w:val="00FA63FB"/>
    <w:rsid w:val="00FC23C3"/>
    <w:rsid w:val="00FD2D16"/>
    <w:rsid w:val="00FF0B83"/>
    <w:rsid w:val="00FF584D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6713"/>
  <w15:chartTrackingRefBased/>
  <w15:docId w15:val="{38469B9A-4086-4D3F-ABAD-BEB498AD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2380B"/>
    <w:rPr>
      <w:i/>
      <w:iCs/>
    </w:rPr>
  </w:style>
  <w:style w:type="character" w:styleId="Hyperlink">
    <w:name w:val="Hyperlink"/>
    <w:basedOn w:val="DefaultParagraphFont"/>
    <w:uiPriority w:val="99"/>
    <w:unhideWhenUsed/>
    <w:rsid w:val="00B92E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E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7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B2A"/>
  </w:style>
  <w:style w:type="paragraph" w:styleId="Footer">
    <w:name w:val="footer"/>
    <w:basedOn w:val="Normal"/>
    <w:link w:val="FooterChar"/>
    <w:uiPriority w:val="99"/>
    <w:unhideWhenUsed/>
    <w:rsid w:val="00917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red.co.uk/article/lockdown-loneliness-neuroscie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scilite.org/conferences/brisbane99/papers/lynch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piringscotland.org.uk/wp-content/uploads/2020/06/Digital-Exclusion-in-Scotland-final-full-report-1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Coutts</dc:creator>
  <cp:keywords/>
  <dc:description/>
  <cp:lastModifiedBy>Sue Briggs</cp:lastModifiedBy>
  <cp:revision>4</cp:revision>
  <dcterms:created xsi:type="dcterms:W3CDTF">2021-04-12T19:25:00Z</dcterms:created>
  <dcterms:modified xsi:type="dcterms:W3CDTF">2021-10-04T19:51:00Z</dcterms:modified>
</cp:coreProperties>
</file>