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A5D442C" w14:textId="648799F5" w:rsidR="009908A6" w:rsidRPr="00ED4F08" w:rsidRDefault="00D2675F" w:rsidP="00D2675F">
      <w:pPr>
        <w:spacing w:after="0" w:line="240" w:lineRule="auto"/>
        <w:jc w:val="center"/>
        <w:rPr>
          <w:rFonts w:asciiTheme="majorHAnsi" w:hAnsiTheme="majorHAnsi" w:cstheme="majorHAnsi"/>
          <w:b/>
          <w:sz w:val="28"/>
          <w:szCs w:val="28"/>
        </w:rPr>
      </w:pPr>
      <w:bookmarkStart w:id="0" w:name="_GoBack"/>
      <w:bookmarkEnd w:id="0"/>
      <w:r w:rsidRPr="00335CF2">
        <w:rPr>
          <w:rFonts w:asciiTheme="majorHAnsi" w:hAnsiTheme="majorHAnsi" w:cstheme="majorHAnsi"/>
          <w:b/>
          <w:i/>
          <w:sz w:val="28"/>
          <w:szCs w:val="28"/>
        </w:rPr>
        <w:t xml:space="preserve">Scotland’s CLD </w:t>
      </w:r>
      <w:r w:rsidR="009908A6" w:rsidRPr="00335CF2">
        <w:rPr>
          <w:rFonts w:asciiTheme="majorHAnsi" w:hAnsiTheme="majorHAnsi" w:cstheme="majorHAnsi"/>
          <w:b/>
          <w:i/>
          <w:sz w:val="28"/>
          <w:szCs w:val="28"/>
        </w:rPr>
        <w:t>Workforce Development Action Plan</w:t>
      </w:r>
      <w:r w:rsidR="00335CF2" w:rsidRPr="00335CF2">
        <w:rPr>
          <w:rFonts w:asciiTheme="majorHAnsi" w:hAnsiTheme="majorHAnsi" w:cstheme="majorHAnsi"/>
          <w:b/>
          <w:i/>
          <w:sz w:val="28"/>
          <w:szCs w:val="28"/>
        </w:rPr>
        <w:t>,</w:t>
      </w:r>
      <w:r w:rsidR="009908A6" w:rsidRPr="00ED4F08">
        <w:rPr>
          <w:rFonts w:asciiTheme="majorHAnsi" w:hAnsiTheme="majorHAnsi" w:cstheme="majorHAnsi"/>
          <w:b/>
          <w:sz w:val="28"/>
          <w:szCs w:val="28"/>
        </w:rPr>
        <w:t xml:space="preserve"> </w:t>
      </w:r>
      <w:r w:rsidR="009908A6" w:rsidRPr="00335CF2">
        <w:rPr>
          <w:rFonts w:asciiTheme="majorHAnsi" w:hAnsiTheme="majorHAnsi" w:cstheme="majorHAnsi"/>
          <w:b/>
          <w:i/>
          <w:sz w:val="28"/>
          <w:szCs w:val="28"/>
        </w:rPr>
        <w:t xml:space="preserve">June 2018 </w:t>
      </w:r>
      <w:r w:rsidRPr="00335CF2">
        <w:rPr>
          <w:rFonts w:asciiTheme="majorHAnsi" w:hAnsiTheme="majorHAnsi" w:cstheme="majorHAnsi"/>
          <w:b/>
          <w:i/>
          <w:sz w:val="28"/>
          <w:szCs w:val="28"/>
        </w:rPr>
        <w:t>–</w:t>
      </w:r>
      <w:r w:rsidR="009908A6" w:rsidRPr="00335CF2">
        <w:rPr>
          <w:rFonts w:asciiTheme="majorHAnsi" w:hAnsiTheme="majorHAnsi" w:cstheme="majorHAnsi"/>
          <w:b/>
          <w:i/>
          <w:sz w:val="28"/>
          <w:szCs w:val="28"/>
        </w:rPr>
        <w:t xml:space="preserve"> J</w:t>
      </w:r>
      <w:r w:rsidRPr="00335CF2">
        <w:rPr>
          <w:rFonts w:asciiTheme="majorHAnsi" w:hAnsiTheme="majorHAnsi" w:cstheme="majorHAnsi"/>
          <w:b/>
          <w:i/>
          <w:sz w:val="28"/>
          <w:szCs w:val="28"/>
        </w:rPr>
        <w:t>uly 2019</w:t>
      </w:r>
    </w:p>
    <w:p w14:paraId="670D4D62" w14:textId="56646009" w:rsidR="00D2675F" w:rsidRPr="00ED4F08" w:rsidRDefault="00D2675F" w:rsidP="00D2675F">
      <w:pPr>
        <w:spacing w:after="0" w:line="240" w:lineRule="auto"/>
        <w:jc w:val="center"/>
        <w:rPr>
          <w:rFonts w:asciiTheme="majorHAnsi" w:hAnsiTheme="majorHAnsi" w:cstheme="majorHAnsi"/>
          <w:b/>
          <w:sz w:val="28"/>
          <w:szCs w:val="28"/>
        </w:rPr>
      </w:pPr>
      <w:r w:rsidRPr="00ED4F08">
        <w:rPr>
          <w:rFonts w:asciiTheme="majorHAnsi" w:hAnsiTheme="majorHAnsi" w:cstheme="majorHAnsi"/>
          <w:b/>
          <w:sz w:val="28"/>
          <w:szCs w:val="28"/>
        </w:rPr>
        <w:t xml:space="preserve">Progress Update: </w:t>
      </w:r>
      <w:r w:rsidR="00ED4F08" w:rsidRPr="00ED4F08">
        <w:rPr>
          <w:rFonts w:asciiTheme="majorHAnsi" w:hAnsiTheme="majorHAnsi" w:cstheme="majorHAnsi"/>
          <w:b/>
          <w:sz w:val="28"/>
          <w:szCs w:val="28"/>
        </w:rPr>
        <w:t xml:space="preserve">December </w:t>
      </w:r>
      <w:r w:rsidRPr="00ED4F08">
        <w:rPr>
          <w:rFonts w:asciiTheme="majorHAnsi" w:hAnsiTheme="majorHAnsi" w:cstheme="majorHAnsi"/>
          <w:b/>
          <w:sz w:val="28"/>
          <w:szCs w:val="28"/>
        </w:rPr>
        <w:t>2018</w:t>
      </w:r>
    </w:p>
    <w:p w14:paraId="2A6D912E" w14:textId="0C3E914F" w:rsidR="00A45EFD" w:rsidRDefault="00A45EFD" w:rsidP="00D2675F">
      <w:pPr>
        <w:spacing w:after="0" w:line="240" w:lineRule="auto"/>
        <w:jc w:val="center"/>
        <w:rPr>
          <w:rFonts w:asciiTheme="majorHAnsi" w:hAnsiTheme="majorHAnsi" w:cstheme="majorHAnsi"/>
          <w:b/>
          <w:sz w:val="28"/>
          <w:szCs w:val="28"/>
        </w:rPr>
      </w:pPr>
    </w:p>
    <w:p w14:paraId="2E8371C1" w14:textId="77117BC7" w:rsidR="00C441C3" w:rsidRPr="00167FF4" w:rsidRDefault="00ED4F08" w:rsidP="00ED4F08">
      <w:pPr>
        <w:spacing w:after="0" w:line="240" w:lineRule="auto"/>
        <w:rPr>
          <w:rFonts w:asciiTheme="majorHAnsi" w:hAnsiTheme="majorHAnsi" w:cstheme="majorHAnsi"/>
          <w:b/>
          <w:sz w:val="24"/>
          <w:szCs w:val="24"/>
        </w:rPr>
      </w:pPr>
      <w:r w:rsidRPr="00167FF4">
        <w:rPr>
          <w:rFonts w:asciiTheme="majorHAnsi" w:hAnsiTheme="majorHAnsi" w:cstheme="majorHAnsi"/>
          <w:b/>
          <w:sz w:val="24"/>
          <w:szCs w:val="24"/>
        </w:rPr>
        <w:t>Introduction</w:t>
      </w:r>
    </w:p>
    <w:p w14:paraId="74C666D1" w14:textId="77777777" w:rsidR="00335CF2" w:rsidRDefault="00335CF2" w:rsidP="00ED4F08">
      <w:pPr>
        <w:spacing w:after="0" w:line="240" w:lineRule="auto"/>
        <w:rPr>
          <w:rFonts w:asciiTheme="majorHAnsi" w:hAnsiTheme="majorHAnsi" w:cstheme="majorHAnsi"/>
          <w:b/>
          <w:sz w:val="28"/>
          <w:szCs w:val="28"/>
        </w:rPr>
      </w:pPr>
    </w:p>
    <w:p w14:paraId="57CB9413" w14:textId="3F2D5A90" w:rsidR="00916ECA" w:rsidRPr="00B83AF1" w:rsidRDefault="00C441C3" w:rsidP="00E639A7">
      <w:pPr>
        <w:spacing w:after="0" w:line="240" w:lineRule="auto"/>
        <w:rPr>
          <w:rFonts w:asciiTheme="majorHAnsi" w:hAnsiTheme="majorHAnsi" w:cstheme="majorHAnsi"/>
        </w:rPr>
      </w:pPr>
      <w:r w:rsidRPr="00E639A7">
        <w:rPr>
          <w:rFonts w:asciiTheme="majorHAnsi" w:hAnsiTheme="majorHAnsi" w:cstheme="majorHAnsi"/>
          <w:lang w:val="en"/>
        </w:rPr>
        <w:t xml:space="preserve">This is a mid-year evaluation of </w:t>
      </w:r>
      <w:hyperlink r:id="rId9" w:history="1">
        <w:r w:rsidRPr="00E639A7">
          <w:rPr>
            <w:rStyle w:val="Hyperlink"/>
            <w:rFonts w:asciiTheme="majorHAnsi" w:hAnsiTheme="majorHAnsi" w:cstheme="majorHAnsi"/>
          </w:rPr>
          <w:t>Scotland’s CLD Workforce Development Action Plan June 2018 – July 2019</w:t>
        </w:r>
      </w:hyperlink>
      <w:r w:rsidRPr="00E639A7">
        <w:rPr>
          <w:rFonts w:asciiTheme="majorHAnsi" w:hAnsiTheme="majorHAnsi" w:cstheme="majorHAnsi"/>
        </w:rPr>
        <w:t xml:space="preserve">. The </w:t>
      </w:r>
      <w:r w:rsidR="00916ECA">
        <w:rPr>
          <w:rFonts w:asciiTheme="majorHAnsi" w:hAnsiTheme="majorHAnsi" w:cstheme="majorHAnsi"/>
        </w:rPr>
        <w:t xml:space="preserve">action </w:t>
      </w:r>
      <w:r w:rsidRPr="00E639A7">
        <w:rPr>
          <w:rFonts w:asciiTheme="majorHAnsi" w:hAnsiTheme="majorHAnsi" w:cstheme="majorHAnsi"/>
          <w:lang w:val="en"/>
        </w:rPr>
        <w:t xml:space="preserve">plan </w:t>
      </w:r>
      <w:r w:rsidR="00916ECA" w:rsidRPr="00916ECA">
        <w:rPr>
          <w:rFonts w:asciiTheme="majorHAnsi" w:hAnsiTheme="majorHAnsi" w:cstheme="majorHAnsi"/>
          <w:lang w:val="en"/>
        </w:rPr>
        <w:t xml:space="preserve">was </w:t>
      </w:r>
      <w:r w:rsidR="00916ECA">
        <w:rPr>
          <w:rFonts w:asciiTheme="majorHAnsi" w:hAnsiTheme="majorHAnsi" w:cstheme="majorHAnsi"/>
          <w:lang w:val="en"/>
        </w:rPr>
        <w:t xml:space="preserve">developed </w:t>
      </w:r>
      <w:r w:rsidR="00335CF2">
        <w:rPr>
          <w:rFonts w:asciiTheme="majorHAnsi" w:hAnsiTheme="majorHAnsi" w:cstheme="majorHAnsi"/>
          <w:lang w:val="en"/>
        </w:rPr>
        <w:t xml:space="preserve">by CLD partners </w:t>
      </w:r>
      <w:r w:rsidR="00916ECA" w:rsidRPr="00916ECA">
        <w:rPr>
          <w:rFonts w:asciiTheme="majorHAnsi" w:hAnsiTheme="majorHAnsi" w:cstheme="majorHAnsi"/>
          <w:lang w:val="en"/>
        </w:rPr>
        <w:t xml:space="preserve">following a </w:t>
      </w:r>
      <w:r w:rsidR="00335CF2">
        <w:rPr>
          <w:rFonts w:asciiTheme="majorHAnsi" w:hAnsiTheme="majorHAnsi" w:cstheme="majorHAnsi"/>
          <w:lang w:val="en"/>
        </w:rPr>
        <w:t>process in 2017-18 of mapping</w:t>
      </w:r>
      <w:r w:rsidR="00916ECA" w:rsidRPr="00916ECA">
        <w:rPr>
          <w:rFonts w:asciiTheme="majorHAnsi" w:hAnsiTheme="majorHAnsi" w:cstheme="majorHAnsi"/>
          <w:lang w:val="en"/>
        </w:rPr>
        <w:t xml:space="preserve">, analysis and discussion looking at how a collective approach could improve the co-ordination of </w:t>
      </w:r>
      <w:r w:rsidR="00916ECA">
        <w:rPr>
          <w:rFonts w:asciiTheme="majorHAnsi" w:hAnsiTheme="majorHAnsi" w:cstheme="majorHAnsi"/>
          <w:lang w:val="en"/>
        </w:rPr>
        <w:t xml:space="preserve">CLD </w:t>
      </w:r>
      <w:r w:rsidR="00916ECA" w:rsidRPr="00916ECA">
        <w:rPr>
          <w:rFonts w:asciiTheme="majorHAnsi" w:hAnsiTheme="majorHAnsi" w:cstheme="majorHAnsi"/>
          <w:lang w:val="en"/>
        </w:rPr>
        <w:t>workforce development opportunities</w:t>
      </w:r>
      <w:r w:rsidR="00916ECA">
        <w:rPr>
          <w:rFonts w:asciiTheme="majorHAnsi" w:hAnsiTheme="majorHAnsi" w:cstheme="majorHAnsi"/>
          <w:lang w:val="en"/>
        </w:rPr>
        <w:t xml:space="preserve"> at </w:t>
      </w:r>
      <w:r w:rsidR="00335CF2">
        <w:rPr>
          <w:rFonts w:asciiTheme="majorHAnsi" w:hAnsiTheme="majorHAnsi" w:cstheme="majorHAnsi"/>
          <w:lang w:val="en"/>
        </w:rPr>
        <w:t xml:space="preserve">a </w:t>
      </w:r>
      <w:r w:rsidR="00916ECA">
        <w:rPr>
          <w:rFonts w:asciiTheme="majorHAnsi" w:hAnsiTheme="majorHAnsi" w:cstheme="majorHAnsi"/>
          <w:lang w:val="en"/>
        </w:rPr>
        <w:t xml:space="preserve">national and regional level. </w:t>
      </w:r>
      <w:r w:rsidR="00916ECA" w:rsidRPr="00C441C3">
        <w:rPr>
          <w:rFonts w:asciiTheme="majorHAnsi" w:hAnsiTheme="majorHAnsi" w:cstheme="majorHAnsi"/>
          <w:lang w:val="en"/>
        </w:rPr>
        <w:t xml:space="preserve">The outcomes in the plan for 2018-19 </w:t>
      </w:r>
      <w:r w:rsidR="00B83AF1">
        <w:rPr>
          <w:rFonts w:asciiTheme="majorHAnsi" w:hAnsiTheme="majorHAnsi" w:cstheme="majorHAnsi"/>
          <w:lang w:val="en"/>
        </w:rPr>
        <w:t>identify</w:t>
      </w:r>
      <w:r w:rsidRPr="00E639A7">
        <w:rPr>
          <w:rFonts w:asciiTheme="majorHAnsi" w:hAnsiTheme="majorHAnsi" w:cstheme="majorHAnsi"/>
          <w:lang w:val="en"/>
        </w:rPr>
        <w:t xml:space="preserve"> some key</w:t>
      </w:r>
      <w:r w:rsidR="00335CF2">
        <w:rPr>
          <w:rFonts w:asciiTheme="majorHAnsi" w:hAnsiTheme="majorHAnsi" w:cstheme="majorHAnsi"/>
          <w:lang w:val="en"/>
        </w:rPr>
        <w:t xml:space="preserve"> shared</w:t>
      </w:r>
      <w:r w:rsidRPr="00E639A7">
        <w:rPr>
          <w:rFonts w:asciiTheme="majorHAnsi" w:hAnsiTheme="majorHAnsi" w:cstheme="majorHAnsi"/>
          <w:lang w:val="en"/>
        </w:rPr>
        <w:t xml:space="preserve"> </w:t>
      </w:r>
      <w:r w:rsidR="00B83AF1">
        <w:rPr>
          <w:rFonts w:asciiTheme="majorHAnsi" w:hAnsiTheme="majorHAnsi" w:cstheme="majorHAnsi"/>
          <w:lang w:val="en"/>
        </w:rPr>
        <w:t xml:space="preserve">national </w:t>
      </w:r>
      <w:r w:rsidR="00916ECA">
        <w:rPr>
          <w:rFonts w:asciiTheme="majorHAnsi" w:hAnsiTheme="majorHAnsi" w:cstheme="majorHAnsi"/>
          <w:lang w:val="en"/>
        </w:rPr>
        <w:t xml:space="preserve">workforce development </w:t>
      </w:r>
      <w:r w:rsidRPr="00E639A7">
        <w:rPr>
          <w:rFonts w:asciiTheme="majorHAnsi" w:hAnsiTheme="majorHAnsi" w:cstheme="majorHAnsi"/>
          <w:lang w:val="en"/>
        </w:rPr>
        <w:t xml:space="preserve">priorities and </w:t>
      </w:r>
      <w:r w:rsidR="00B83AF1">
        <w:rPr>
          <w:rFonts w:asciiTheme="majorHAnsi" w:hAnsiTheme="majorHAnsi" w:cstheme="majorHAnsi"/>
          <w:lang w:val="en"/>
        </w:rPr>
        <w:t>aim</w:t>
      </w:r>
      <w:r w:rsidR="00916ECA">
        <w:rPr>
          <w:rFonts w:asciiTheme="majorHAnsi" w:hAnsiTheme="majorHAnsi" w:cstheme="majorHAnsi"/>
          <w:lang w:val="en"/>
        </w:rPr>
        <w:t xml:space="preserve"> to improve</w:t>
      </w:r>
      <w:r w:rsidRPr="00E639A7">
        <w:rPr>
          <w:rFonts w:asciiTheme="majorHAnsi" w:hAnsiTheme="majorHAnsi" w:cstheme="majorHAnsi"/>
          <w:lang w:val="en"/>
        </w:rPr>
        <w:t xml:space="preserve"> awareness of and access to training and development opportunities around these priorities.</w:t>
      </w:r>
      <w:r w:rsidR="00E639A7">
        <w:rPr>
          <w:rFonts w:asciiTheme="majorHAnsi" w:hAnsiTheme="majorHAnsi" w:cstheme="majorHAnsi"/>
          <w:lang w:val="en"/>
        </w:rPr>
        <w:t xml:space="preserve"> </w:t>
      </w:r>
    </w:p>
    <w:p w14:paraId="3699CB4C" w14:textId="77777777" w:rsidR="00916ECA" w:rsidRDefault="00916ECA" w:rsidP="00E639A7">
      <w:pPr>
        <w:spacing w:after="0" w:line="240" w:lineRule="auto"/>
        <w:rPr>
          <w:rFonts w:asciiTheme="majorHAnsi" w:hAnsiTheme="majorHAnsi" w:cstheme="majorHAnsi"/>
          <w:lang w:val="en"/>
        </w:rPr>
      </w:pPr>
    </w:p>
    <w:p w14:paraId="0DAC382A" w14:textId="41B42751" w:rsidR="00E639A7" w:rsidRDefault="00C441C3" w:rsidP="00E639A7">
      <w:pPr>
        <w:spacing w:after="0" w:line="240" w:lineRule="auto"/>
        <w:rPr>
          <w:rFonts w:asciiTheme="majorHAnsi" w:hAnsiTheme="majorHAnsi" w:cstheme="majorHAnsi"/>
          <w:lang w:val="en"/>
        </w:rPr>
      </w:pPr>
      <w:r w:rsidRPr="00C441C3">
        <w:rPr>
          <w:rFonts w:asciiTheme="majorHAnsi" w:hAnsiTheme="majorHAnsi" w:cstheme="majorHAnsi"/>
          <w:lang w:val="en"/>
        </w:rPr>
        <w:t xml:space="preserve">The </w:t>
      </w:r>
      <w:r w:rsidR="00BE29A4">
        <w:rPr>
          <w:rFonts w:asciiTheme="majorHAnsi" w:hAnsiTheme="majorHAnsi" w:cstheme="majorHAnsi"/>
          <w:lang w:val="en"/>
        </w:rPr>
        <w:t xml:space="preserve">partners </w:t>
      </w:r>
      <w:r w:rsidR="00916ECA">
        <w:rPr>
          <w:rFonts w:asciiTheme="majorHAnsi" w:hAnsiTheme="majorHAnsi" w:cstheme="majorHAnsi"/>
          <w:lang w:val="en"/>
        </w:rPr>
        <w:t>who developed</w:t>
      </w:r>
      <w:r w:rsidR="00BE29A4">
        <w:rPr>
          <w:rFonts w:asciiTheme="majorHAnsi" w:hAnsiTheme="majorHAnsi" w:cstheme="majorHAnsi"/>
          <w:lang w:val="en"/>
        </w:rPr>
        <w:t xml:space="preserve"> and jointly own</w:t>
      </w:r>
      <w:r w:rsidR="00916ECA">
        <w:rPr>
          <w:rFonts w:asciiTheme="majorHAnsi" w:hAnsiTheme="majorHAnsi" w:cstheme="majorHAnsi"/>
          <w:lang w:val="en"/>
        </w:rPr>
        <w:t xml:space="preserve"> the plan</w:t>
      </w:r>
      <w:r w:rsidRPr="00C441C3">
        <w:rPr>
          <w:rFonts w:asciiTheme="majorHAnsi" w:hAnsiTheme="majorHAnsi" w:cstheme="majorHAnsi"/>
          <w:lang w:val="en"/>
        </w:rPr>
        <w:t xml:space="preserve"> </w:t>
      </w:r>
      <w:r w:rsidR="00BE29A4">
        <w:rPr>
          <w:rFonts w:asciiTheme="majorHAnsi" w:hAnsiTheme="majorHAnsi" w:cstheme="majorHAnsi"/>
          <w:lang w:val="en"/>
        </w:rPr>
        <w:t>include:</w:t>
      </w:r>
      <w:r>
        <w:rPr>
          <w:rFonts w:asciiTheme="majorHAnsi" w:hAnsiTheme="majorHAnsi" w:cstheme="majorHAnsi"/>
          <w:lang w:val="en"/>
        </w:rPr>
        <w:t xml:space="preserve"> Education Scotland, T</w:t>
      </w:r>
      <w:r w:rsidRPr="00C441C3">
        <w:rPr>
          <w:rFonts w:asciiTheme="majorHAnsi" w:hAnsiTheme="majorHAnsi" w:cstheme="majorHAnsi"/>
          <w:lang w:val="en"/>
        </w:rPr>
        <w:t>he CLD Standards Council, CLD</w:t>
      </w:r>
      <w:r>
        <w:rPr>
          <w:rFonts w:asciiTheme="majorHAnsi" w:hAnsiTheme="majorHAnsi" w:cstheme="majorHAnsi"/>
          <w:lang w:val="en"/>
        </w:rPr>
        <w:t xml:space="preserve"> </w:t>
      </w:r>
      <w:r w:rsidRPr="00C441C3">
        <w:rPr>
          <w:rFonts w:asciiTheme="majorHAnsi" w:hAnsiTheme="majorHAnsi" w:cstheme="majorHAnsi"/>
          <w:lang w:val="en"/>
        </w:rPr>
        <w:t>M</w:t>
      </w:r>
      <w:r>
        <w:rPr>
          <w:rFonts w:asciiTheme="majorHAnsi" w:hAnsiTheme="majorHAnsi" w:cstheme="majorHAnsi"/>
          <w:lang w:val="en"/>
        </w:rPr>
        <w:t xml:space="preserve">anagers </w:t>
      </w:r>
      <w:r w:rsidRPr="00C441C3">
        <w:rPr>
          <w:rFonts w:asciiTheme="majorHAnsi" w:hAnsiTheme="majorHAnsi" w:cstheme="majorHAnsi"/>
          <w:lang w:val="en"/>
        </w:rPr>
        <w:t>S</w:t>
      </w:r>
      <w:r>
        <w:rPr>
          <w:rFonts w:asciiTheme="majorHAnsi" w:hAnsiTheme="majorHAnsi" w:cstheme="majorHAnsi"/>
          <w:lang w:val="en"/>
        </w:rPr>
        <w:t>cotland</w:t>
      </w:r>
      <w:r w:rsidRPr="00C441C3">
        <w:rPr>
          <w:rFonts w:asciiTheme="majorHAnsi" w:hAnsiTheme="majorHAnsi" w:cstheme="majorHAnsi"/>
          <w:lang w:val="en"/>
        </w:rPr>
        <w:t xml:space="preserve">, </w:t>
      </w:r>
      <w:proofErr w:type="spellStart"/>
      <w:r w:rsidRPr="00C441C3">
        <w:rPr>
          <w:rFonts w:asciiTheme="majorHAnsi" w:hAnsiTheme="majorHAnsi" w:cstheme="majorHAnsi"/>
          <w:lang w:val="en"/>
        </w:rPr>
        <w:t>YouthLink</w:t>
      </w:r>
      <w:proofErr w:type="spellEnd"/>
      <w:r w:rsidRPr="00C441C3">
        <w:rPr>
          <w:rFonts w:asciiTheme="majorHAnsi" w:hAnsiTheme="majorHAnsi" w:cstheme="majorHAnsi"/>
          <w:lang w:val="en"/>
        </w:rPr>
        <w:t xml:space="preserve"> Sc</w:t>
      </w:r>
      <w:r>
        <w:rPr>
          <w:rFonts w:asciiTheme="majorHAnsi" w:hAnsiTheme="majorHAnsi" w:cstheme="majorHAnsi"/>
          <w:lang w:val="en"/>
        </w:rPr>
        <w:t xml:space="preserve">otland, Learning Link Scotland and </w:t>
      </w:r>
      <w:r w:rsidRPr="00C441C3">
        <w:rPr>
          <w:rFonts w:asciiTheme="majorHAnsi" w:hAnsiTheme="majorHAnsi" w:cstheme="majorHAnsi"/>
          <w:lang w:val="en"/>
        </w:rPr>
        <w:t>CLD regional workforce development networks</w:t>
      </w:r>
      <w:r w:rsidR="00E639A7">
        <w:rPr>
          <w:rFonts w:asciiTheme="majorHAnsi" w:hAnsiTheme="majorHAnsi" w:cstheme="majorHAnsi"/>
          <w:lang w:val="en"/>
        </w:rPr>
        <w:t xml:space="preserve">. </w:t>
      </w:r>
    </w:p>
    <w:p w14:paraId="5444EE2F" w14:textId="77777777" w:rsidR="00E639A7" w:rsidRDefault="00E639A7" w:rsidP="00E639A7">
      <w:pPr>
        <w:spacing w:after="0" w:line="240" w:lineRule="auto"/>
        <w:rPr>
          <w:rFonts w:asciiTheme="majorHAnsi" w:hAnsiTheme="majorHAnsi" w:cstheme="majorHAnsi"/>
          <w:lang w:val="en"/>
        </w:rPr>
      </w:pPr>
    </w:p>
    <w:p w14:paraId="5237DE0E" w14:textId="6A9BE298" w:rsidR="00C441C3" w:rsidRPr="00E639A7" w:rsidRDefault="00C441C3" w:rsidP="00E639A7">
      <w:pPr>
        <w:spacing w:after="0" w:line="240" w:lineRule="auto"/>
        <w:rPr>
          <w:rFonts w:asciiTheme="majorHAnsi" w:hAnsiTheme="majorHAnsi" w:cstheme="majorHAnsi"/>
          <w:b/>
        </w:rPr>
      </w:pPr>
      <w:r w:rsidRPr="00C441C3">
        <w:rPr>
          <w:rFonts w:asciiTheme="majorHAnsi" w:hAnsiTheme="majorHAnsi" w:cstheme="majorHAnsi"/>
          <w:lang w:val="en"/>
        </w:rPr>
        <w:t xml:space="preserve">The </w:t>
      </w:r>
      <w:r w:rsidR="00B83AF1">
        <w:rPr>
          <w:rFonts w:asciiTheme="majorHAnsi" w:hAnsiTheme="majorHAnsi" w:cstheme="majorHAnsi"/>
          <w:lang w:val="en"/>
        </w:rPr>
        <w:t xml:space="preserve">action plan </w:t>
      </w:r>
      <w:r w:rsidRPr="00C441C3">
        <w:rPr>
          <w:rFonts w:asciiTheme="majorHAnsi" w:hAnsiTheme="majorHAnsi" w:cstheme="majorHAnsi"/>
          <w:lang w:val="en"/>
        </w:rPr>
        <w:t xml:space="preserve">working group </w:t>
      </w:r>
      <w:r w:rsidR="00E639A7">
        <w:rPr>
          <w:rFonts w:asciiTheme="majorHAnsi" w:hAnsiTheme="majorHAnsi" w:cstheme="majorHAnsi"/>
          <w:lang w:val="en"/>
        </w:rPr>
        <w:t xml:space="preserve">met </w:t>
      </w:r>
      <w:r w:rsidR="00916ECA">
        <w:rPr>
          <w:rFonts w:asciiTheme="majorHAnsi" w:hAnsiTheme="majorHAnsi" w:cstheme="majorHAnsi"/>
          <w:lang w:val="en"/>
        </w:rPr>
        <w:t>o</w:t>
      </w:r>
      <w:r w:rsidR="00E639A7">
        <w:rPr>
          <w:rFonts w:asciiTheme="majorHAnsi" w:hAnsiTheme="majorHAnsi" w:cstheme="majorHAnsi"/>
          <w:lang w:val="en"/>
        </w:rPr>
        <w:t xml:space="preserve">n </w:t>
      </w:r>
      <w:r w:rsidR="00916ECA">
        <w:rPr>
          <w:rFonts w:asciiTheme="majorHAnsi" w:hAnsiTheme="majorHAnsi" w:cstheme="majorHAnsi"/>
          <w:lang w:val="en"/>
        </w:rPr>
        <w:t xml:space="preserve">15 </w:t>
      </w:r>
      <w:r w:rsidR="00E639A7">
        <w:rPr>
          <w:rFonts w:asciiTheme="majorHAnsi" w:hAnsiTheme="majorHAnsi" w:cstheme="majorHAnsi"/>
          <w:lang w:val="en"/>
        </w:rPr>
        <w:t xml:space="preserve">November 2018 </w:t>
      </w:r>
      <w:r w:rsidRPr="00C441C3">
        <w:rPr>
          <w:rFonts w:asciiTheme="majorHAnsi" w:hAnsiTheme="majorHAnsi" w:cstheme="majorHAnsi"/>
          <w:lang w:val="en"/>
        </w:rPr>
        <w:t xml:space="preserve">to review </w:t>
      </w:r>
      <w:r w:rsidR="00916ECA">
        <w:rPr>
          <w:rFonts w:asciiTheme="majorHAnsi" w:hAnsiTheme="majorHAnsi" w:cstheme="majorHAnsi"/>
          <w:lang w:val="en"/>
        </w:rPr>
        <w:t>the impact of the plan</w:t>
      </w:r>
      <w:r w:rsidR="00B83AF1">
        <w:rPr>
          <w:rFonts w:asciiTheme="majorHAnsi" w:hAnsiTheme="majorHAnsi" w:cstheme="majorHAnsi"/>
          <w:lang w:val="en"/>
        </w:rPr>
        <w:t xml:space="preserve"> so far</w:t>
      </w:r>
      <w:r w:rsidR="00916ECA">
        <w:rPr>
          <w:rFonts w:asciiTheme="majorHAnsi" w:hAnsiTheme="majorHAnsi" w:cstheme="majorHAnsi"/>
          <w:lang w:val="en"/>
        </w:rPr>
        <w:t>. F</w:t>
      </w:r>
      <w:r w:rsidR="00E639A7">
        <w:rPr>
          <w:rFonts w:asciiTheme="majorHAnsi" w:hAnsiTheme="majorHAnsi" w:cstheme="majorHAnsi"/>
          <w:lang w:val="en"/>
        </w:rPr>
        <w:t xml:space="preserve">urther comments were provided by partners by email in November and December. </w:t>
      </w:r>
      <w:r w:rsidR="00916ECA">
        <w:rPr>
          <w:rFonts w:asciiTheme="majorHAnsi" w:hAnsiTheme="majorHAnsi" w:cstheme="majorHAnsi"/>
          <w:lang w:val="en"/>
        </w:rPr>
        <w:t xml:space="preserve">This report </w:t>
      </w:r>
      <w:proofErr w:type="spellStart"/>
      <w:r w:rsidR="00916ECA">
        <w:rPr>
          <w:rFonts w:asciiTheme="majorHAnsi" w:hAnsiTheme="majorHAnsi" w:cstheme="majorHAnsi"/>
          <w:lang w:val="en"/>
        </w:rPr>
        <w:t>summarises</w:t>
      </w:r>
      <w:proofErr w:type="spellEnd"/>
      <w:r w:rsidR="00916ECA">
        <w:rPr>
          <w:rFonts w:asciiTheme="majorHAnsi" w:hAnsiTheme="majorHAnsi" w:cstheme="majorHAnsi"/>
          <w:lang w:val="en"/>
        </w:rPr>
        <w:t xml:space="preserve"> the views of partners.</w:t>
      </w:r>
    </w:p>
    <w:p w14:paraId="31736A3B" w14:textId="77777777" w:rsidR="00335CF2" w:rsidRDefault="00335CF2" w:rsidP="00335CF2">
      <w:pPr>
        <w:pStyle w:val="xxmsonormal"/>
        <w:rPr>
          <w:rFonts w:asciiTheme="majorHAnsi" w:hAnsiTheme="majorHAnsi" w:cstheme="majorHAnsi"/>
          <w:b/>
          <w:sz w:val="28"/>
          <w:szCs w:val="28"/>
          <w:lang w:eastAsia="en-US"/>
        </w:rPr>
      </w:pPr>
    </w:p>
    <w:p w14:paraId="26D16108" w14:textId="7A448370" w:rsidR="0007383F" w:rsidRPr="00167FF4" w:rsidRDefault="00871E81" w:rsidP="00335CF2">
      <w:pPr>
        <w:pStyle w:val="xxmsonormal"/>
        <w:numPr>
          <w:ilvl w:val="0"/>
          <w:numId w:val="37"/>
        </w:numPr>
        <w:rPr>
          <w:rFonts w:asciiTheme="majorHAnsi" w:hAnsiTheme="majorHAnsi" w:cstheme="majorHAnsi"/>
          <w:b/>
        </w:rPr>
      </w:pPr>
      <w:r w:rsidRPr="00167FF4">
        <w:rPr>
          <w:rFonts w:asciiTheme="majorHAnsi" w:hAnsiTheme="majorHAnsi" w:cstheme="majorHAnsi"/>
          <w:b/>
        </w:rPr>
        <w:t>How useful has the workforce plan been in addressing the its key aim?</w:t>
      </w:r>
    </w:p>
    <w:p w14:paraId="03EAD468" w14:textId="77777777" w:rsidR="00ED4F08" w:rsidRPr="001A47C8" w:rsidRDefault="00ED4F08" w:rsidP="00871E81">
      <w:pPr>
        <w:pStyle w:val="xxmsonormal"/>
        <w:rPr>
          <w:rFonts w:asciiTheme="majorHAnsi" w:hAnsiTheme="majorHAnsi" w:cstheme="majorHAnsi"/>
          <w:b/>
          <w:sz w:val="22"/>
          <w:szCs w:val="22"/>
        </w:rPr>
      </w:pPr>
    </w:p>
    <w:p w14:paraId="4C1D2923" w14:textId="324CE785" w:rsidR="00335CF2" w:rsidRDefault="00ED4F08" w:rsidP="00335CF2">
      <w:pPr>
        <w:pStyle w:val="xxmsonormal"/>
        <w:shd w:val="clear" w:color="auto" w:fill="FFFFFF" w:themeFill="background1"/>
        <w:rPr>
          <w:rFonts w:asciiTheme="majorHAnsi" w:hAnsiTheme="majorHAnsi" w:cstheme="majorHAnsi"/>
          <w:sz w:val="22"/>
          <w:szCs w:val="22"/>
        </w:rPr>
      </w:pPr>
      <w:r w:rsidRPr="001A47C8">
        <w:rPr>
          <w:rFonts w:asciiTheme="majorHAnsi" w:hAnsiTheme="majorHAnsi" w:cstheme="majorHAnsi"/>
          <w:sz w:val="22"/>
          <w:szCs w:val="22"/>
        </w:rPr>
        <w:t xml:space="preserve">Most partners agreed that it is useful to have a national focus on shared workforce development issues and shared </w:t>
      </w:r>
      <w:r w:rsidRPr="001A47C8">
        <w:rPr>
          <w:rFonts w:asciiTheme="majorHAnsi" w:hAnsiTheme="majorHAnsi" w:cstheme="majorHAnsi"/>
          <w:sz w:val="22"/>
          <w:szCs w:val="22"/>
          <w:shd w:val="clear" w:color="auto" w:fill="FFFFFF" w:themeFill="background1"/>
        </w:rPr>
        <w:t>priorities.</w:t>
      </w:r>
      <w:r w:rsidRPr="001A47C8">
        <w:rPr>
          <w:rFonts w:asciiTheme="majorHAnsi" w:eastAsia="Times New Roman" w:hAnsiTheme="majorHAnsi" w:cstheme="majorHAnsi"/>
          <w:sz w:val="22"/>
          <w:szCs w:val="22"/>
          <w:shd w:val="clear" w:color="auto" w:fill="FFFFFF" w:themeFill="background1"/>
        </w:rPr>
        <w:t xml:space="preserve"> Several partners felt that having agreed national priorities can </w:t>
      </w:r>
      <w:r w:rsidR="002833C2">
        <w:rPr>
          <w:rFonts w:asciiTheme="majorHAnsi" w:eastAsia="Times New Roman" w:hAnsiTheme="majorHAnsi" w:cstheme="majorHAnsi"/>
          <w:sz w:val="22"/>
          <w:szCs w:val="22"/>
          <w:shd w:val="clear" w:color="auto" w:fill="FFFFFF" w:themeFill="background1"/>
        </w:rPr>
        <w:t xml:space="preserve">also </w:t>
      </w:r>
      <w:r w:rsidRPr="001A47C8">
        <w:rPr>
          <w:rFonts w:asciiTheme="majorHAnsi" w:eastAsia="Times New Roman" w:hAnsiTheme="majorHAnsi" w:cstheme="majorHAnsi"/>
          <w:sz w:val="22"/>
          <w:szCs w:val="22"/>
          <w:shd w:val="clear" w:color="auto" w:fill="FFFFFF" w:themeFill="background1"/>
        </w:rPr>
        <w:t>help when making the case for funding to support workforce development for CLD practitioners at a local level.</w:t>
      </w:r>
      <w:r w:rsidR="006831EF" w:rsidRPr="006831EF">
        <w:rPr>
          <w:rFonts w:asciiTheme="majorHAnsi" w:hAnsiTheme="majorHAnsi" w:cstheme="majorHAnsi"/>
          <w:sz w:val="22"/>
          <w:szCs w:val="22"/>
          <w:lang w:val="en"/>
        </w:rPr>
        <w:t xml:space="preserve"> </w:t>
      </w:r>
      <w:r w:rsidR="00335CF2">
        <w:rPr>
          <w:rFonts w:asciiTheme="majorHAnsi" w:hAnsiTheme="majorHAnsi" w:cstheme="majorHAnsi"/>
          <w:sz w:val="22"/>
          <w:szCs w:val="22"/>
          <w:lang w:val="en"/>
        </w:rPr>
        <w:t>For many partners t</w:t>
      </w:r>
      <w:r w:rsidR="00335CF2" w:rsidRPr="001A47C8">
        <w:rPr>
          <w:rFonts w:asciiTheme="majorHAnsi" w:hAnsiTheme="majorHAnsi" w:cstheme="majorHAnsi"/>
          <w:sz w:val="22"/>
          <w:szCs w:val="22"/>
          <w:lang w:val="en"/>
        </w:rPr>
        <w:t>he plan brought together some actions that were planned anyway</w:t>
      </w:r>
      <w:r w:rsidR="00335CF2">
        <w:rPr>
          <w:rFonts w:asciiTheme="majorHAnsi" w:hAnsiTheme="majorHAnsi" w:cstheme="majorHAnsi"/>
          <w:sz w:val="22"/>
          <w:szCs w:val="22"/>
          <w:lang w:val="en"/>
        </w:rPr>
        <w:t xml:space="preserve"> but they found it useful to contribute to a national focus on workforce development</w:t>
      </w:r>
      <w:r w:rsidR="00335CF2" w:rsidRPr="001A47C8">
        <w:rPr>
          <w:rFonts w:asciiTheme="majorHAnsi" w:hAnsiTheme="majorHAnsi" w:cstheme="majorHAnsi"/>
          <w:sz w:val="22"/>
          <w:szCs w:val="22"/>
          <w:lang w:val="en"/>
        </w:rPr>
        <w:t>.</w:t>
      </w:r>
    </w:p>
    <w:p w14:paraId="0B387010" w14:textId="54C8F77C" w:rsidR="00ED4F08" w:rsidRPr="001A47C8" w:rsidRDefault="00ED4F08" w:rsidP="001A47C8">
      <w:pPr>
        <w:pStyle w:val="xxmsonormal"/>
        <w:rPr>
          <w:rFonts w:asciiTheme="majorHAnsi" w:eastAsia="Times New Roman" w:hAnsiTheme="majorHAnsi" w:cstheme="majorHAnsi"/>
          <w:sz w:val="22"/>
          <w:szCs w:val="22"/>
          <w:shd w:val="clear" w:color="auto" w:fill="FFFFFF" w:themeFill="background1"/>
        </w:rPr>
      </w:pPr>
    </w:p>
    <w:p w14:paraId="39B762C2" w14:textId="2EA715AC" w:rsidR="00ED4F08" w:rsidRPr="001A47C8" w:rsidRDefault="00ED4F08" w:rsidP="001A47C8">
      <w:pPr>
        <w:pStyle w:val="xxmsonormal"/>
        <w:rPr>
          <w:rFonts w:asciiTheme="majorHAnsi" w:hAnsiTheme="majorHAnsi" w:cstheme="majorHAnsi"/>
          <w:sz w:val="22"/>
          <w:szCs w:val="22"/>
        </w:rPr>
      </w:pPr>
      <w:r w:rsidRPr="001A47C8">
        <w:rPr>
          <w:rFonts w:asciiTheme="majorHAnsi" w:hAnsiTheme="majorHAnsi" w:cstheme="majorHAnsi"/>
          <w:sz w:val="22"/>
          <w:szCs w:val="22"/>
          <w:lang w:val="en"/>
        </w:rPr>
        <w:t xml:space="preserve">For several partners </w:t>
      </w:r>
      <w:r w:rsidR="00BE29A4">
        <w:rPr>
          <w:rFonts w:asciiTheme="majorHAnsi" w:hAnsiTheme="majorHAnsi" w:cstheme="majorHAnsi"/>
          <w:sz w:val="22"/>
          <w:szCs w:val="22"/>
          <w:lang w:val="en"/>
        </w:rPr>
        <w:t xml:space="preserve">though </w:t>
      </w:r>
      <w:r w:rsidRPr="001A47C8">
        <w:rPr>
          <w:rFonts w:asciiTheme="majorHAnsi" w:hAnsiTheme="majorHAnsi" w:cstheme="majorHAnsi"/>
          <w:sz w:val="22"/>
          <w:szCs w:val="22"/>
          <w:lang w:val="en"/>
        </w:rPr>
        <w:t xml:space="preserve">there has been some confusion about the status of the plan. The fact that it has been designed to be a shared </w:t>
      </w:r>
      <w:proofErr w:type="spellStart"/>
      <w:r w:rsidRPr="001A47C8">
        <w:rPr>
          <w:rFonts w:asciiTheme="majorHAnsi" w:hAnsiTheme="majorHAnsi" w:cstheme="majorHAnsi"/>
          <w:sz w:val="22"/>
          <w:szCs w:val="22"/>
          <w:lang w:val="en"/>
        </w:rPr>
        <w:t>endeavour</w:t>
      </w:r>
      <w:proofErr w:type="spellEnd"/>
      <w:r w:rsidRPr="001A47C8">
        <w:rPr>
          <w:rFonts w:asciiTheme="majorHAnsi" w:hAnsiTheme="majorHAnsi" w:cstheme="majorHAnsi"/>
          <w:sz w:val="22"/>
          <w:szCs w:val="22"/>
          <w:lang w:val="en"/>
        </w:rPr>
        <w:t xml:space="preserve"> rather than a formal national strategy has meant that the focus given to the plan has been variable with national </w:t>
      </w:r>
      <w:proofErr w:type="spellStart"/>
      <w:r w:rsidRPr="001A47C8">
        <w:rPr>
          <w:rFonts w:asciiTheme="majorHAnsi" w:hAnsiTheme="majorHAnsi" w:cstheme="majorHAnsi"/>
          <w:sz w:val="22"/>
          <w:szCs w:val="22"/>
          <w:lang w:val="en"/>
        </w:rPr>
        <w:t>organisations</w:t>
      </w:r>
      <w:proofErr w:type="spellEnd"/>
      <w:r w:rsidRPr="001A47C8">
        <w:rPr>
          <w:rFonts w:asciiTheme="majorHAnsi" w:hAnsiTheme="majorHAnsi" w:cstheme="majorHAnsi"/>
          <w:sz w:val="22"/>
          <w:szCs w:val="22"/>
          <w:lang w:val="en"/>
        </w:rPr>
        <w:t xml:space="preserve"> and regional networks.</w:t>
      </w:r>
      <w:r w:rsidRPr="001A47C8">
        <w:rPr>
          <w:rFonts w:asciiTheme="majorHAnsi" w:hAnsiTheme="majorHAnsi" w:cstheme="majorHAnsi"/>
          <w:sz w:val="22"/>
          <w:szCs w:val="22"/>
        </w:rPr>
        <w:t xml:space="preserve"> </w:t>
      </w:r>
    </w:p>
    <w:p w14:paraId="0834752F" w14:textId="77777777" w:rsidR="00ED4F08" w:rsidRPr="00ED4F08" w:rsidRDefault="00ED4F08" w:rsidP="00ED4F08">
      <w:pPr>
        <w:pStyle w:val="xxmsonormal"/>
        <w:ind w:left="360"/>
        <w:rPr>
          <w:rFonts w:asciiTheme="majorHAnsi" w:eastAsia="Times New Roman" w:hAnsiTheme="majorHAnsi" w:cstheme="majorHAnsi"/>
          <w:highlight w:val="green"/>
        </w:rPr>
      </w:pPr>
    </w:p>
    <w:p w14:paraId="3CBE4CAF" w14:textId="44CFB4F0" w:rsidR="00871E81" w:rsidRPr="00ED4F08" w:rsidRDefault="00871E81" w:rsidP="00ED4F08">
      <w:pPr>
        <w:pStyle w:val="xxmsonormal"/>
        <w:shd w:val="clear" w:color="auto" w:fill="FFFFFF" w:themeFill="background1"/>
        <w:ind w:left="360"/>
        <w:rPr>
          <w:rFonts w:asciiTheme="majorHAnsi" w:hAnsiTheme="majorHAnsi" w:cstheme="majorHAnsi"/>
          <w:color w:val="7030A0"/>
        </w:rPr>
      </w:pPr>
      <w:r w:rsidRPr="00ED4F08">
        <w:rPr>
          <w:rFonts w:asciiTheme="majorHAnsi" w:hAnsiTheme="majorHAnsi" w:cstheme="majorHAnsi"/>
          <w:b/>
        </w:rPr>
        <w:t> </w:t>
      </w:r>
    </w:p>
    <w:p w14:paraId="6B90A5AC" w14:textId="6B9C78FB" w:rsidR="00871E81" w:rsidRPr="00167FF4" w:rsidRDefault="00871E81" w:rsidP="00871E81">
      <w:pPr>
        <w:pStyle w:val="xxmsonormal"/>
        <w:rPr>
          <w:rFonts w:asciiTheme="majorHAnsi" w:hAnsiTheme="majorHAnsi" w:cstheme="majorHAnsi"/>
          <w:b/>
        </w:rPr>
      </w:pPr>
      <w:r w:rsidRPr="00167FF4">
        <w:rPr>
          <w:rFonts w:asciiTheme="majorHAnsi" w:hAnsiTheme="majorHAnsi" w:cstheme="majorHAnsi"/>
          <w:b/>
          <w:lang w:val="en"/>
        </w:rPr>
        <w:t xml:space="preserve">2. What has worked well and what has not worked </w:t>
      </w:r>
      <w:r w:rsidR="00443ABA" w:rsidRPr="00167FF4">
        <w:rPr>
          <w:rFonts w:asciiTheme="majorHAnsi" w:hAnsiTheme="majorHAnsi" w:cstheme="majorHAnsi"/>
          <w:b/>
          <w:lang w:val="en"/>
        </w:rPr>
        <w:t xml:space="preserve">so </w:t>
      </w:r>
      <w:r w:rsidRPr="00167FF4">
        <w:rPr>
          <w:rFonts w:asciiTheme="majorHAnsi" w:hAnsiTheme="majorHAnsi" w:cstheme="majorHAnsi"/>
          <w:b/>
          <w:lang w:val="en"/>
        </w:rPr>
        <w:t xml:space="preserve">well? </w:t>
      </w:r>
    </w:p>
    <w:p w14:paraId="262BAEF7" w14:textId="77777777" w:rsidR="00443ABA" w:rsidRDefault="00443ABA" w:rsidP="006831EF">
      <w:pPr>
        <w:pStyle w:val="xxmsonormal"/>
        <w:rPr>
          <w:rFonts w:asciiTheme="majorHAnsi" w:hAnsiTheme="majorHAnsi" w:cstheme="majorHAnsi"/>
          <w:sz w:val="22"/>
          <w:szCs w:val="22"/>
          <w:lang w:val="en"/>
        </w:rPr>
      </w:pPr>
    </w:p>
    <w:p w14:paraId="01B430E5" w14:textId="6EE37727" w:rsidR="00541D2C" w:rsidRDefault="00443ABA" w:rsidP="00335CF2">
      <w:pPr>
        <w:pStyle w:val="xxmsonormal"/>
        <w:rPr>
          <w:rFonts w:asciiTheme="majorHAnsi" w:hAnsiTheme="majorHAnsi" w:cstheme="majorHAnsi"/>
          <w:sz w:val="22"/>
          <w:szCs w:val="22"/>
          <w:lang w:val="en"/>
        </w:rPr>
      </w:pPr>
      <w:r>
        <w:rPr>
          <w:rFonts w:asciiTheme="majorHAnsi" w:hAnsiTheme="majorHAnsi" w:cstheme="majorHAnsi"/>
          <w:sz w:val="22"/>
          <w:szCs w:val="22"/>
          <w:lang w:val="en"/>
        </w:rPr>
        <w:t>2.1</w:t>
      </w:r>
      <w:r>
        <w:rPr>
          <w:rFonts w:asciiTheme="majorHAnsi" w:hAnsiTheme="majorHAnsi" w:cstheme="majorHAnsi"/>
          <w:sz w:val="22"/>
          <w:szCs w:val="22"/>
          <w:lang w:val="en"/>
        </w:rPr>
        <w:tab/>
      </w:r>
      <w:r w:rsidR="00541D2C">
        <w:rPr>
          <w:rFonts w:asciiTheme="majorHAnsi" w:hAnsiTheme="majorHAnsi" w:cstheme="majorHAnsi"/>
          <w:sz w:val="22"/>
          <w:szCs w:val="22"/>
          <w:lang w:val="en"/>
        </w:rPr>
        <w:t xml:space="preserve">Progress updates to the action plan are </w:t>
      </w:r>
      <w:r w:rsidR="00335CF2">
        <w:rPr>
          <w:rFonts w:asciiTheme="majorHAnsi" w:hAnsiTheme="majorHAnsi" w:cstheme="majorHAnsi"/>
          <w:sz w:val="22"/>
          <w:szCs w:val="22"/>
          <w:lang w:val="en"/>
        </w:rPr>
        <w:t xml:space="preserve">attached </w:t>
      </w:r>
      <w:r w:rsidR="00541D2C">
        <w:rPr>
          <w:rFonts w:asciiTheme="majorHAnsi" w:hAnsiTheme="majorHAnsi" w:cstheme="majorHAnsi"/>
          <w:sz w:val="22"/>
          <w:szCs w:val="22"/>
          <w:lang w:val="en"/>
        </w:rPr>
        <w:t>in Appendix 1.</w:t>
      </w:r>
    </w:p>
    <w:p w14:paraId="7495FF35" w14:textId="77777777" w:rsidR="00541D2C" w:rsidRDefault="00541D2C" w:rsidP="006831EF">
      <w:pPr>
        <w:pStyle w:val="xxmsonormal"/>
        <w:rPr>
          <w:rFonts w:asciiTheme="majorHAnsi" w:hAnsiTheme="majorHAnsi" w:cstheme="majorHAnsi"/>
          <w:sz w:val="22"/>
          <w:szCs w:val="22"/>
          <w:lang w:val="en"/>
        </w:rPr>
      </w:pPr>
    </w:p>
    <w:p w14:paraId="58A8BE4F" w14:textId="752E59F9" w:rsidR="00624700" w:rsidRPr="00443ABA" w:rsidRDefault="00541D2C" w:rsidP="006831EF">
      <w:pPr>
        <w:pStyle w:val="xxmsonormal"/>
        <w:rPr>
          <w:rFonts w:asciiTheme="majorHAnsi" w:hAnsiTheme="majorHAnsi" w:cstheme="majorHAnsi"/>
          <w:sz w:val="22"/>
          <w:szCs w:val="22"/>
          <w:lang w:val="en"/>
        </w:rPr>
      </w:pPr>
      <w:r>
        <w:rPr>
          <w:rFonts w:asciiTheme="majorHAnsi" w:hAnsiTheme="majorHAnsi" w:cstheme="majorHAnsi"/>
          <w:sz w:val="22"/>
          <w:szCs w:val="22"/>
          <w:lang w:val="en"/>
        </w:rPr>
        <w:t>2.2</w:t>
      </w:r>
      <w:r>
        <w:rPr>
          <w:rFonts w:asciiTheme="majorHAnsi" w:hAnsiTheme="majorHAnsi" w:cstheme="majorHAnsi"/>
          <w:sz w:val="22"/>
          <w:szCs w:val="22"/>
          <w:lang w:val="en"/>
        </w:rPr>
        <w:tab/>
      </w:r>
      <w:r w:rsidR="00F450AF" w:rsidRPr="001A47C8">
        <w:rPr>
          <w:rFonts w:asciiTheme="majorHAnsi" w:hAnsiTheme="majorHAnsi" w:cstheme="majorHAnsi"/>
          <w:sz w:val="22"/>
          <w:szCs w:val="22"/>
          <w:lang w:val="en"/>
        </w:rPr>
        <w:t xml:space="preserve">There is </w:t>
      </w:r>
      <w:r w:rsidR="006831EF">
        <w:rPr>
          <w:rFonts w:asciiTheme="majorHAnsi" w:hAnsiTheme="majorHAnsi" w:cstheme="majorHAnsi"/>
          <w:sz w:val="22"/>
          <w:szCs w:val="22"/>
          <w:lang w:val="en"/>
        </w:rPr>
        <w:t>evidence that partners are making</w:t>
      </w:r>
      <w:r w:rsidR="00624700" w:rsidRPr="001A47C8">
        <w:rPr>
          <w:rFonts w:asciiTheme="majorHAnsi" w:hAnsiTheme="majorHAnsi" w:cstheme="majorHAnsi"/>
          <w:sz w:val="22"/>
          <w:szCs w:val="22"/>
          <w:lang w:val="en"/>
        </w:rPr>
        <w:t xml:space="preserve"> progress in delivering </w:t>
      </w:r>
      <w:r w:rsidR="006831EF">
        <w:rPr>
          <w:rFonts w:asciiTheme="majorHAnsi" w:hAnsiTheme="majorHAnsi" w:cstheme="majorHAnsi"/>
          <w:sz w:val="22"/>
          <w:szCs w:val="22"/>
          <w:lang w:val="en"/>
        </w:rPr>
        <w:t xml:space="preserve">on the </w:t>
      </w:r>
      <w:r w:rsidR="006831EF" w:rsidRPr="001A47C8">
        <w:rPr>
          <w:rFonts w:asciiTheme="majorHAnsi" w:hAnsiTheme="majorHAnsi" w:cstheme="majorHAnsi"/>
          <w:sz w:val="22"/>
          <w:szCs w:val="22"/>
          <w:lang w:val="en"/>
        </w:rPr>
        <w:t xml:space="preserve">majority of the </w:t>
      </w:r>
      <w:r w:rsidR="00443ABA">
        <w:rPr>
          <w:rFonts w:asciiTheme="majorHAnsi" w:hAnsiTheme="majorHAnsi" w:cstheme="majorHAnsi"/>
          <w:sz w:val="22"/>
          <w:szCs w:val="22"/>
          <w:lang w:val="en"/>
        </w:rPr>
        <w:tab/>
      </w:r>
      <w:r w:rsidR="006831EF" w:rsidRPr="001A47C8">
        <w:rPr>
          <w:rFonts w:asciiTheme="majorHAnsi" w:hAnsiTheme="majorHAnsi" w:cstheme="majorHAnsi"/>
          <w:sz w:val="22"/>
          <w:szCs w:val="22"/>
          <w:lang w:val="en"/>
        </w:rPr>
        <w:t>outcomes</w:t>
      </w:r>
      <w:r w:rsidR="006831EF">
        <w:rPr>
          <w:rFonts w:asciiTheme="majorHAnsi" w:hAnsiTheme="majorHAnsi" w:cstheme="majorHAnsi"/>
          <w:sz w:val="22"/>
          <w:szCs w:val="22"/>
          <w:lang w:val="en"/>
        </w:rPr>
        <w:t xml:space="preserve"> in the plan</w:t>
      </w:r>
      <w:r w:rsidR="006831EF" w:rsidRPr="001A47C8">
        <w:rPr>
          <w:rFonts w:asciiTheme="majorHAnsi" w:hAnsiTheme="majorHAnsi" w:cstheme="majorHAnsi"/>
          <w:sz w:val="22"/>
          <w:szCs w:val="22"/>
          <w:lang w:val="en"/>
        </w:rPr>
        <w:t>.</w:t>
      </w:r>
    </w:p>
    <w:p w14:paraId="6915CD6C" w14:textId="1BE27EDD" w:rsidR="006831EF" w:rsidRPr="00443ABA" w:rsidRDefault="006831EF" w:rsidP="00443ABA">
      <w:pPr>
        <w:pStyle w:val="xxmsonormal"/>
        <w:numPr>
          <w:ilvl w:val="0"/>
          <w:numId w:val="19"/>
        </w:numPr>
        <w:shd w:val="clear" w:color="auto" w:fill="FFFFFF" w:themeFill="background1"/>
        <w:rPr>
          <w:rFonts w:asciiTheme="majorHAnsi" w:hAnsiTheme="majorHAnsi" w:cstheme="majorHAnsi"/>
          <w:sz w:val="22"/>
          <w:szCs w:val="22"/>
        </w:rPr>
      </w:pPr>
      <w:r w:rsidRPr="00443ABA">
        <w:rPr>
          <w:rFonts w:asciiTheme="majorHAnsi" w:hAnsiTheme="majorHAnsi" w:cstheme="majorHAnsi"/>
          <w:sz w:val="22"/>
          <w:szCs w:val="22"/>
          <w:lang w:val="en"/>
        </w:rPr>
        <w:t>Most CLD regional networks reported good progress on their commitments in the plan.</w:t>
      </w:r>
    </w:p>
    <w:p w14:paraId="24BE2EFB" w14:textId="77777777" w:rsidR="0094484E" w:rsidRDefault="0094484E" w:rsidP="0094484E">
      <w:pPr>
        <w:pStyle w:val="xxmsonormal"/>
        <w:numPr>
          <w:ilvl w:val="0"/>
          <w:numId w:val="19"/>
        </w:numPr>
        <w:shd w:val="clear" w:color="auto" w:fill="FFFFFF" w:themeFill="background1"/>
        <w:rPr>
          <w:rFonts w:asciiTheme="majorHAnsi" w:eastAsia="Times New Roman" w:hAnsiTheme="majorHAnsi" w:cstheme="majorHAnsi"/>
          <w:sz w:val="22"/>
          <w:szCs w:val="22"/>
        </w:rPr>
      </w:pPr>
      <w:r>
        <w:rPr>
          <w:rFonts w:asciiTheme="majorHAnsi" w:eastAsia="Times New Roman" w:hAnsiTheme="majorHAnsi" w:cstheme="majorHAnsi"/>
          <w:sz w:val="22"/>
          <w:szCs w:val="22"/>
        </w:rPr>
        <w:t>Feedback from members indicate that the CLD regional networks continue to be valued. The networks help to c</w:t>
      </w:r>
      <w:r w:rsidRPr="0094484E">
        <w:rPr>
          <w:rFonts w:asciiTheme="majorHAnsi" w:eastAsia="Times New Roman" w:hAnsiTheme="majorHAnsi" w:cstheme="majorHAnsi"/>
          <w:sz w:val="22"/>
          <w:szCs w:val="22"/>
        </w:rPr>
        <w:t>reate opportunities to</w:t>
      </w:r>
      <w:r>
        <w:rPr>
          <w:rFonts w:asciiTheme="majorHAnsi" w:eastAsia="Times New Roman" w:hAnsiTheme="majorHAnsi" w:cstheme="majorHAnsi"/>
          <w:sz w:val="22"/>
          <w:szCs w:val="22"/>
        </w:rPr>
        <w:t>:</w:t>
      </w:r>
    </w:p>
    <w:p w14:paraId="65D6A763" w14:textId="6E55F8C6" w:rsidR="0094484E" w:rsidRPr="0094484E" w:rsidRDefault="0094484E" w:rsidP="0094484E">
      <w:pPr>
        <w:pStyle w:val="xxmsonormal"/>
        <w:numPr>
          <w:ilvl w:val="1"/>
          <w:numId w:val="19"/>
        </w:numPr>
        <w:shd w:val="clear" w:color="auto" w:fill="FFFFFF" w:themeFill="background1"/>
        <w:rPr>
          <w:rFonts w:asciiTheme="majorHAnsi" w:eastAsia="Times New Roman" w:hAnsiTheme="majorHAnsi" w:cstheme="majorHAnsi"/>
          <w:sz w:val="22"/>
          <w:szCs w:val="22"/>
        </w:rPr>
      </w:pPr>
      <w:r w:rsidRPr="0094484E">
        <w:rPr>
          <w:rFonts w:asciiTheme="majorHAnsi" w:eastAsia="Times New Roman" w:hAnsiTheme="majorHAnsi" w:cstheme="majorHAnsi"/>
          <w:sz w:val="22"/>
          <w:szCs w:val="22"/>
        </w:rPr>
        <w:t>share and exchange</w:t>
      </w:r>
      <w:r w:rsidR="0007383F" w:rsidRPr="0094484E">
        <w:rPr>
          <w:rFonts w:asciiTheme="majorHAnsi" w:eastAsia="Times New Roman" w:hAnsiTheme="majorHAnsi" w:cstheme="majorHAnsi"/>
          <w:sz w:val="22"/>
          <w:szCs w:val="22"/>
        </w:rPr>
        <w:t xml:space="preserve"> areas of best </w:t>
      </w:r>
      <w:r>
        <w:rPr>
          <w:rFonts w:asciiTheme="majorHAnsi" w:eastAsia="Times New Roman" w:hAnsiTheme="majorHAnsi" w:cstheme="majorHAnsi"/>
          <w:sz w:val="22"/>
          <w:szCs w:val="22"/>
        </w:rPr>
        <w:t xml:space="preserve">CLD </w:t>
      </w:r>
      <w:r w:rsidRPr="0094484E">
        <w:rPr>
          <w:rFonts w:asciiTheme="majorHAnsi" w:eastAsia="Times New Roman" w:hAnsiTheme="majorHAnsi" w:cstheme="majorHAnsi"/>
          <w:sz w:val="22"/>
          <w:szCs w:val="22"/>
        </w:rPr>
        <w:t>practice;</w:t>
      </w:r>
    </w:p>
    <w:p w14:paraId="4AC5BE24" w14:textId="605ECC9E" w:rsidR="0094484E" w:rsidRDefault="0094484E" w:rsidP="0094484E">
      <w:pPr>
        <w:pStyle w:val="xxmsonormal"/>
        <w:numPr>
          <w:ilvl w:val="1"/>
          <w:numId w:val="19"/>
        </w:numPr>
        <w:shd w:val="clear" w:color="auto" w:fill="FFFFFF" w:themeFill="background1"/>
        <w:rPr>
          <w:rFonts w:asciiTheme="majorHAnsi" w:eastAsia="Times New Roman" w:hAnsiTheme="majorHAnsi" w:cstheme="majorHAnsi"/>
          <w:sz w:val="22"/>
          <w:szCs w:val="22"/>
        </w:rPr>
      </w:pPr>
      <w:r>
        <w:rPr>
          <w:rFonts w:asciiTheme="majorHAnsi" w:eastAsia="Times New Roman" w:hAnsiTheme="majorHAnsi" w:cstheme="majorHAnsi"/>
          <w:sz w:val="22"/>
          <w:szCs w:val="22"/>
        </w:rPr>
        <w:t>approach</w:t>
      </w:r>
      <w:r w:rsidR="0007383F" w:rsidRPr="006831EF">
        <w:rPr>
          <w:rFonts w:asciiTheme="majorHAnsi" w:eastAsia="Times New Roman" w:hAnsiTheme="majorHAnsi" w:cstheme="majorHAnsi"/>
          <w:sz w:val="22"/>
          <w:szCs w:val="22"/>
        </w:rPr>
        <w:t xml:space="preserve"> key policy issues on an </w:t>
      </w:r>
      <w:r>
        <w:rPr>
          <w:rFonts w:asciiTheme="majorHAnsi" w:eastAsia="Times New Roman" w:hAnsiTheme="majorHAnsi" w:cstheme="majorHAnsi"/>
          <w:sz w:val="22"/>
          <w:szCs w:val="22"/>
        </w:rPr>
        <w:t>cross-</w:t>
      </w:r>
      <w:r w:rsidR="0007383F" w:rsidRPr="006831EF">
        <w:rPr>
          <w:rFonts w:asciiTheme="majorHAnsi" w:eastAsia="Times New Roman" w:hAnsiTheme="majorHAnsi" w:cstheme="majorHAnsi"/>
          <w:sz w:val="22"/>
          <w:szCs w:val="22"/>
        </w:rPr>
        <w:t xml:space="preserve">authority basis; </w:t>
      </w:r>
    </w:p>
    <w:p w14:paraId="1B9C8575" w14:textId="28206992" w:rsidR="0094484E" w:rsidRDefault="0007383F" w:rsidP="0094484E">
      <w:pPr>
        <w:pStyle w:val="xxmsonormal"/>
        <w:numPr>
          <w:ilvl w:val="1"/>
          <w:numId w:val="19"/>
        </w:numPr>
        <w:shd w:val="clear" w:color="auto" w:fill="FFFFFF" w:themeFill="background1"/>
        <w:rPr>
          <w:rFonts w:asciiTheme="majorHAnsi" w:eastAsia="Times New Roman" w:hAnsiTheme="majorHAnsi" w:cstheme="majorHAnsi"/>
          <w:sz w:val="22"/>
          <w:szCs w:val="22"/>
        </w:rPr>
      </w:pPr>
      <w:r w:rsidRPr="006831EF">
        <w:rPr>
          <w:rFonts w:asciiTheme="majorHAnsi" w:eastAsia="Times New Roman" w:hAnsiTheme="majorHAnsi" w:cstheme="majorHAnsi"/>
          <w:sz w:val="22"/>
          <w:szCs w:val="22"/>
        </w:rPr>
        <w:t>sh</w:t>
      </w:r>
      <w:r w:rsidR="0094484E">
        <w:rPr>
          <w:rFonts w:asciiTheme="majorHAnsi" w:eastAsia="Times New Roman" w:hAnsiTheme="majorHAnsi" w:cstheme="majorHAnsi"/>
          <w:sz w:val="22"/>
          <w:szCs w:val="22"/>
        </w:rPr>
        <w:t>are learning from inspections and</w:t>
      </w:r>
      <w:r w:rsidRPr="006831EF">
        <w:rPr>
          <w:rFonts w:asciiTheme="majorHAnsi" w:eastAsia="Times New Roman" w:hAnsiTheme="majorHAnsi" w:cstheme="majorHAnsi"/>
          <w:sz w:val="22"/>
          <w:szCs w:val="22"/>
        </w:rPr>
        <w:t xml:space="preserve"> self-evaluation</w:t>
      </w:r>
      <w:r w:rsidR="0094484E">
        <w:rPr>
          <w:rFonts w:asciiTheme="majorHAnsi" w:eastAsia="Times New Roman" w:hAnsiTheme="majorHAnsi" w:cstheme="majorHAnsi"/>
          <w:sz w:val="22"/>
          <w:szCs w:val="22"/>
        </w:rPr>
        <w:t>s</w:t>
      </w:r>
      <w:r w:rsidRPr="006831EF">
        <w:rPr>
          <w:rFonts w:asciiTheme="majorHAnsi" w:eastAsia="Times New Roman" w:hAnsiTheme="majorHAnsi" w:cstheme="majorHAnsi"/>
          <w:sz w:val="22"/>
          <w:szCs w:val="22"/>
        </w:rPr>
        <w:t xml:space="preserve">; </w:t>
      </w:r>
    </w:p>
    <w:p w14:paraId="4B0D2630" w14:textId="77777777" w:rsidR="00443ABA" w:rsidRDefault="0094484E" w:rsidP="00443ABA">
      <w:pPr>
        <w:pStyle w:val="xxmsonormal"/>
        <w:numPr>
          <w:ilvl w:val="1"/>
          <w:numId w:val="19"/>
        </w:numPr>
        <w:shd w:val="clear" w:color="auto" w:fill="FFFFFF" w:themeFill="background1"/>
        <w:rPr>
          <w:rFonts w:asciiTheme="majorHAnsi" w:eastAsia="Times New Roman" w:hAnsiTheme="majorHAnsi" w:cstheme="majorHAnsi"/>
          <w:sz w:val="22"/>
          <w:szCs w:val="22"/>
        </w:rPr>
      </w:pPr>
      <w:r>
        <w:rPr>
          <w:rFonts w:asciiTheme="majorHAnsi" w:eastAsia="Times New Roman" w:hAnsiTheme="majorHAnsi" w:cstheme="majorHAnsi"/>
          <w:sz w:val="22"/>
          <w:szCs w:val="22"/>
        </w:rPr>
        <w:t>Discuss h</w:t>
      </w:r>
      <w:r w:rsidR="0007383F" w:rsidRPr="006831EF">
        <w:rPr>
          <w:rFonts w:asciiTheme="majorHAnsi" w:eastAsia="Times New Roman" w:hAnsiTheme="majorHAnsi" w:cstheme="majorHAnsi"/>
          <w:sz w:val="22"/>
          <w:szCs w:val="22"/>
        </w:rPr>
        <w:t xml:space="preserve">ow we were approaching the development of new CLD Plans; </w:t>
      </w:r>
    </w:p>
    <w:p w14:paraId="37BE46F2" w14:textId="246ED5CF" w:rsidR="0007383F" w:rsidRPr="00443ABA" w:rsidRDefault="00443ABA" w:rsidP="00443ABA">
      <w:pPr>
        <w:pStyle w:val="xxmsonormal"/>
        <w:numPr>
          <w:ilvl w:val="1"/>
          <w:numId w:val="19"/>
        </w:numPr>
        <w:shd w:val="clear" w:color="auto" w:fill="FFFFFF" w:themeFill="background1"/>
        <w:rPr>
          <w:rFonts w:asciiTheme="majorHAnsi" w:eastAsia="Times New Roman" w:hAnsiTheme="majorHAnsi" w:cstheme="majorHAnsi"/>
          <w:sz w:val="22"/>
          <w:szCs w:val="22"/>
        </w:rPr>
      </w:pPr>
      <w:r w:rsidRPr="00443ABA">
        <w:rPr>
          <w:rFonts w:asciiTheme="majorHAnsi" w:eastAsia="Times New Roman" w:hAnsiTheme="majorHAnsi" w:cstheme="majorHAnsi"/>
          <w:sz w:val="22"/>
          <w:szCs w:val="22"/>
        </w:rPr>
        <w:t xml:space="preserve">Share </w:t>
      </w:r>
      <w:r w:rsidR="0007383F" w:rsidRPr="00443ABA">
        <w:rPr>
          <w:rFonts w:asciiTheme="majorHAnsi" w:eastAsia="Times New Roman" w:hAnsiTheme="majorHAnsi" w:cstheme="majorHAnsi"/>
          <w:sz w:val="22"/>
          <w:szCs w:val="22"/>
        </w:rPr>
        <w:t>upskilling opportunities that could be opened up to neighbouring a</w:t>
      </w:r>
      <w:r w:rsidR="0094484E" w:rsidRPr="00443ABA">
        <w:rPr>
          <w:rFonts w:asciiTheme="majorHAnsi" w:eastAsia="Times New Roman" w:hAnsiTheme="majorHAnsi" w:cstheme="majorHAnsi"/>
          <w:sz w:val="22"/>
          <w:szCs w:val="22"/>
        </w:rPr>
        <w:t>reas</w:t>
      </w:r>
      <w:r w:rsidR="0007383F" w:rsidRPr="00443ABA">
        <w:rPr>
          <w:rFonts w:asciiTheme="majorHAnsi" w:eastAsia="Times New Roman" w:hAnsiTheme="majorHAnsi" w:cstheme="majorHAnsi"/>
          <w:sz w:val="22"/>
          <w:szCs w:val="22"/>
        </w:rPr>
        <w:t>.</w:t>
      </w:r>
    </w:p>
    <w:p w14:paraId="19B48756" w14:textId="177A2CB5" w:rsidR="0007383F" w:rsidRPr="006831EF" w:rsidRDefault="006831EF" w:rsidP="00C441C3">
      <w:pPr>
        <w:pStyle w:val="xxmsonormal"/>
        <w:numPr>
          <w:ilvl w:val="0"/>
          <w:numId w:val="19"/>
        </w:numPr>
        <w:shd w:val="clear" w:color="auto" w:fill="FFFFFF" w:themeFill="background1"/>
        <w:rPr>
          <w:rFonts w:asciiTheme="majorHAnsi" w:eastAsia="Times New Roman" w:hAnsiTheme="majorHAnsi" w:cstheme="majorHAnsi"/>
          <w:sz w:val="22"/>
          <w:szCs w:val="22"/>
        </w:rPr>
      </w:pPr>
      <w:r w:rsidRPr="006831EF">
        <w:rPr>
          <w:rFonts w:asciiTheme="majorHAnsi" w:eastAsia="Times New Roman" w:hAnsiTheme="majorHAnsi" w:cstheme="majorHAnsi"/>
          <w:sz w:val="22"/>
          <w:szCs w:val="22"/>
        </w:rPr>
        <w:t xml:space="preserve">The </w:t>
      </w:r>
      <w:r w:rsidR="00443ABA">
        <w:rPr>
          <w:rFonts w:asciiTheme="majorHAnsi" w:eastAsia="Times New Roman" w:hAnsiTheme="majorHAnsi" w:cstheme="majorHAnsi"/>
          <w:sz w:val="22"/>
          <w:szCs w:val="22"/>
        </w:rPr>
        <w:t xml:space="preserve">process of conducting the national </w:t>
      </w:r>
      <w:r w:rsidRPr="006831EF">
        <w:rPr>
          <w:rFonts w:asciiTheme="majorHAnsi" w:eastAsia="Times New Roman" w:hAnsiTheme="majorHAnsi" w:cstheme="majorHAnsi"/>
          <w:sz w:val="22"/>
          <w:szCs w:val="22"/>
        </w:rPr>
        <w:t xml:space="preserve">CLD Workforce Research - included as an action in the plan - </w:t>
      </w:r>
      <w:r w:rsidR="0007383F" w:rsidRPr="006831EF">
        <w:rPr>
          <w:rFonts w:asciiTheme="majorHAnsi" w:eastAsia="Times New Roman" w:hAnsiTheme="majorHAnsi" w:cstheme="majorHAnsi"/>
          <w:sz w:val="22"/>
          <w:szCs w:val="22"/>
        </w:rPr>
        <w:t xml:space="preserve">has been well received. The one to one follow up conversations </w:t>
      </w:r>
      <w:r w:rsidR="00335CF2">
        <w:rPr>
          <w:rFonts w:asciiTheme="majorHAnsi" w:eastAsia="Times New Roman" w:hAnsiTheme="majorHAnsi" w:cstheme="majorHAnsi"/>
          <w:sz w:val="22"/>
          <w:szCs w:val="22"/>
        </w:rPr>
        <w:t>with the researchers (</w:t>
      </w:r>
      <w:r w:rsidRPr="006831EF">
        <w:rPr>
          <w:rFonts w:asciiTheme="majorHAnsi" w:eastAsia="Times New Roman" w:hAnsiTheme="majorHAnsi" w:cstheme="majorHAnsi"/>
          <w:sz w:val="22"/>
          <w:szCs w:val="22"/>
        </w:rPr>
        <w:t>Rocket Science</w:t>
      </w:r>
      <w:r w:rsidR="00335CF2">
        <w:rPr>
          <w:rFonts w:asciiTheme="majorHAnsi" w:eastAsia="Times New Roman" w:hAnsiTheme="majorHAnsi" w:cstheme="majorHAnsi"/>
          <w:sz w:val="22"/>
          <w:szCs w:val="22"/>
        </w:rPr>
        <w:t>)</w:t>
      </w:r>
      <w:r w:rsidRPr="006831EF">
        <w:rPr>
          <w:rFonts w:asciiTheme="majorHAnsi" w:eastAsia="Times New Roman" w:hAnsiTheme="majorHAnsi" w:cstheme="majorHAnsi"/>
          <w:sz w:val="22"/>
          <w:szCs w:val="22"/>
        </w:rPr>
        <w:t xml:space="preserve"> </w:t>
      </w:r>
      <w:r w:rsidR="0007383F" w:rsidRPr="006831EF">
        <w:rPr>
          <w:rFonts w:asciiTheme="majorHAnsi" w:eastAsia="Times New Roman" w:hAnsiTheme="majorHAnsi" w:cstheme="majorHAnsi"/>
          <w:sz w:val="22"/>
          <w:szCs w:val="22"/>
        </w:rPr>
        <w:t>have been particularly useful.</w:t>
      </w:r>
    </w:p>
    <w:p w14:paraId="7734F992" w14:textId="2DFB99BB" w:rsidR="006831EF" w:rsidRPr="00167FF4" w:rsidRDefault="006831EF" w:rsidP="00335CF2">
      <w:pPr>
        <w:pStyle w:val="xxmsonormal"/>
        <w:numPr>
          <w:ilvl w:val="0"/>
          <w:numId w:val="19"/>
        </w:numPr>
        <w:rPr>
          <w:rFonts w:asciiTheme="majorHAnsi" w:hAnsiTheme="majorHAnsi" w:cstheme="majorHAnsi"/>
          <w:sz w:val="22"/>
          <w:szCs w:val="22"/>
        </w:rPr>
      </w:pPr>
      <w:r w:rsidRPr="006831EF">
        <w:rPr>
          <w:rFonts w:asciiTheme="majorHAnsi" w:hAnsiTheme="majorHAnsi" w:cstheme="majorHAnsi"/>
          <w:sz w:val="22"/>
          <w:szCs w:val="22"/>
          <w:lang w:val="en"/>
        </w:rPr>
        <w:lastRenderedPageBreak/>
        <w:t>Partners have reported that most, if not all of the new CLD plans 2018-21 have a focus on workforce development. Some areas appear have used the priorities in the p</w:t>
      </w:r>
      <w:r w:rsidR="00335CF2">
        <w:rPr>
          <w:rFonts w:asciiTheme="majorHAnsi" w:hAnsiTheme="majorHAnsi" w:cstheme="majorHAnsi"/>
          <w:sz w:val="22"/>
          <w:szCs w:val="22"/>
          <w:lang w:val="en"/>
        </w:rPr>
        <w:t>lan to inform their CLD plans.</w:t>
      </w:r>
    </w:p>
    <w:p w14:paraId="5F66AD4E" w14:textId="77777777" w:rsidR="006831EF" w:rsidRPr="006831EF" w:rsidRDefault="006831EF" w:rsidP="00161489">
      <w:pPr>
        <w:pStyle w:val="xxmsonormal"/>
        <w:shd w:val="clear" w:color="auto" w:fill="FFFFFF" w:themeFill="background1"/>
        <w:ind w:left="1080"/>
        <w:rPr>
          <w:rFonts w:asciiTheme="majorHAnsi" w:hAnsiTheme="majorHAnsi" w:cstheme="majorHAnsi"/>
          <w:sz w:val="22"/>
          <w:szCs w:val="22"/>
        </w:rPr>
      </w:pPr>
    </w:p>
    <w:p w14:paraId="1FEAACF6" w14:textId="6FD48DC3" w:rsidR="00443ABA" w:rsidRDefault="00541D2C" w:rsidP="006831EF">
      <w:pPr>
        <w:pStyle w:val="xxmsonormal"/>
        <w:shd w:val="clear" w:color="auto" w:fill="FFFFFF" w:themeFill="background1"/>
        <w:ind w:left="360"/>
        <w:rPr>
          <w:rFonts w:asciiTheme="majorHAnsi" w:hAnsiTheme="majorHAnsi" w:cstheme="majorHAnsi"/>
          <w:sz w:val="22"/>
          <w:szCs w:val="22"/>
          <w:lang w:val="en"/>
        </w:rPr>
      </w:pPr>
      <w:r>
        <w:rPr>
          <w:rFonts w:asciiTheme="majorHAnsi" w:hAnsiTheme="majorHAnsi" w:cstheme="majorHAnsi"/>
          <w:sz w:val="22"/>
          <w:szCs w:val="22"/>
          <w:lang w:val="en"/>
        </w:rPr>
        <w:t>2.3</w:t>
      </w:r>
      <w:r>
        <w:rPr>
          <w:rFonts w:asciiTheme="majorHAnsi" w:hAnsiTheme="majorHAnsi" w:cstheme="majorHAnsi"/>
          <w:sz w:val="22"/>
          <w:szCs w:val="22"/>
          <w:lang w:val="en"/>
        </w:rPr>
        <w:tab/>
        <w:t xml:space="preserve">       </w:t>
      </w:r>
      <w:r w:rsidR="00443ABA">
        <w:rPr>
          <w:rFonts w:asciiTheme="majorHAnsi" w:hAnsiTheme="majorHAnsi" w:cstheme="majorHAnsi"/>
          <w:sz w:val="22"/>
          <w:szCs w:val="22"/>
          <w:lang w:val="en"/>
        </w:rPr>
        <w:t>The following aspects were high</w:t>
      </w:r>
      <w:r>
        <w:rPr>
          <w:rFonts w:asciiTheme="majorHAnsi" w:hAnsiTheme="majorHAnsi" w:cstheme="majorHAnsi"/>
          <w:sz w:val="22"/>
          <w:szCs w:val="22"/>
          <w:lang w:val="en"/>
        </w:rPr>
        <w:t>lighted as not working so well:</w:t>
      </w:r>
    </w:p>
    <w:p w14:paraId="39EDB2CD" w14:textId="2D31EED0" w:rsidR="00161489" w:rsidRPr="00161489" w:rsidRDefault="006831EF" w:rsidP="00161489">
      <w:pPr>
        <w:pStyle w:val="xxmsonormal"/>
        <w:numPr>
          <w:ilvl w:val="0"/>
          <w:numId w:val="35"/>
        </w:numPr>
        <w:shd w:val="clear" w:color="auto" w:fill="FFFFFF" w:themeFill="background1"/>
        <w:rPr>
          <w:rFonts w:asciiTheme="majorHAnsi" w:hAnsiTheme="majorHAnsi" w:cstheme="majorHAnsi"/>
          <w:sz w:val="22"/>
          <w:szCs w:val="22"/>
        </w:rPr>
      </w:pPr>
      <w:r w:rsidRPr="006831EF">
        <w:rPr>
          <w:rFonts w:asciiTheme="majorHAnsi" w:hAnsiTheme="majorHAnsi" w:cstheme="majorHAnsi"/>
          <w:sz w:val="22"/>
          <w:szCs w:val="22"/>
          <w:lang w:val="en"/>
        </w:rPr>
        <w:t xml:space="preserve">The </w:t>
      </w:r>
      <w:hyperlink r:id="rId10" w:history="1">
        <w:r w:rsidRPr="00161489">
          <w:rPr>
            <w:rStyle w:val="Hyperlink"/>
            <w:rFonts w:asciiTheme="majorHAnsi" w:hAnsiTheme="majorHAnsi" w:cstheme="majorHAnsi"/>
            <w:sz w:val="22"/>
            <w:szCs w:val="22"/>
            <w:lang w:val="en"/>
          </w:rPr>
          <w:t xml:space="preserve">calendars on </w:t>
        </w:r>
        <w:proofErr w:type="spellStart"/>
        <w:r w:rsidRPr="00161489">
          <w:rPr>
            <w:rStyle w:val="Hyperlink"/>
            <w:rFonts w:asciiTheme="majorHAnsi" w:hAnsiTheme="majorHAnsi" w:cstheme="majorHAnsi"/>
            <w:sz w:val="22"/>
            <w:szCs w:val="22"/>
            <w:lang w:val="en"/>
          </w:rPr>
          <w:t>iDevelop</w:t>
        </w:r>
        <w:proofErr w:type="spellEnd"/>
      </w:hyperlink>
      <w:r w:rsidRPr="006831EF">
        <w:rPr>
          <w:rFonts w:asciiTheme="majorHAnsi" w:hAnsiTheme="majorHAnsi" w:cstheme="majorHAnsi"/>
          <w:sz w:val="22"/>
          <w:szCs w:val="22"/>
          <w:lang w:val="en"/>
        </w:rPr>
        <w:t xml:space="preserve"> have</w:t>
      </w:r>
      <w:r w:rsidR="00161489">
        <w:rPr>
          <w:rFonts w:asciiTheme="majorHAnsi" w:hAnsiTheme="majorHAnsi" w:cstheme="majorHAnsi"/>
          <w:sz w:val="22"/>
          <w:szCs w:val="22"/>
          <w:lang w:val="en"/>
        </w:rPr>
        <w:t xml:space="preserve"> not been particularly useful. The c</w:t>
      </w:r>
      <w:r w:rsidRPr="006831EF">
        <w:rPr>
          <w:rFonts w:asciiTheme="majorHAnsi" w:hAnsiTheme="majorHAnsi" w:cstheme="majorHAnsi"/>
          <w:sz w:val="22"/>
          <w:szCs w:val="22"/>
          <w:lang w:val="en"/>
        </w:rPr>
        <w:t>apacity required</w:t>
      </w:r>
      <w:r w:rsidR="00161489">
        <w:rPr>
          <w:rFonts w:asciiTheme="majorHAnsi" w:hAnsiTheme="majorHAnsi" w:cstheme="majorHAnsi"/>
          <w:sz w:val="22"/>
          <w:szCs w:val="22"/>
          <w:lang w:val="en"/>
        </w:rPr>
        <w:t xml:space="preserve"> </w:t>
      </w:r>
      <w:r w:rsidRPr="006831EF">
        <w:rPr>
          <w:rFonts w:asciiTheme="majorHAnsi" w:hAnsiTheme="majorHAnsi" w:cstheme="majorHAnsi"/>
          <w:sz w:val="22"/>
          <w:szCs w:val="22"/>
          <w:lang w:val="en"/>
        </w:rPr>
        <w:t xml:space="preserve">to keep this up to date </w:t>
      </w:r>
      <w:r w:rsidR="00161489">
        <w:rPr>
          <w:rFonts w:asciiTheme="majorHAnsi" w:hAnsiTheme="majorHAnsi" w:cstheme="majorHAnsi"/>
          <w:sz w:val="22"/>
          <w:szCs w:val="22"/>
          <w:lang w:val="en"/>
        </w:rPr>
        <w:t xml:space="preserve">has </w:t>
      </w:r>
      <w:r w:rsidRPr="006831EF">
        <w:rPr>
          <w:rFonts w:asciiTheme="majorHAnsi" w:hAnsiTheme="majorHAnsi" w:cstheme="majorHAnsi"/>
          <w:sz w:val="22"/>
          <w:szCs w:val="22"/>
          <w:lang w:val="en"/>
        </w:rPr>
        <w:t xml:space="preserve">not </w:t>
      </w:r>
      <w:r w:rsidR="00161489">
        <w:rPr>
          <w:rFonts w:asciiTheme="majorHAnsi" w:hAnsiTheme="majorHAnsi" w:cstheme="majorHAnsi"/>
          <w:sz w:val="22"/>
          <w:szCs w:val="22"/>
          <w:lang w:val="en"/>
        </w:rPr>
        <w:t xml:space="preserve">been </w:t>
      </w:r>
      <w:r w:rsidRPr="006831EF">
        <w:rPr>
          <w:rFonts w:asciiTheme="majorHAnsi" w:hAnsiTheme="majorHAnsi" w:cstheme="majorHAnsi"/>
          <w:sz w:val="22"/>
          <w:szCs w:val="22"/>
          <w:lang w:val="en"/>
        </w:rPr>
        <w:t>there and</w:t>
      </w:r>
      <w:r w:rsidR="00161489">
        <w:rPr>
          <w:rFonts w:asciiTheme="majorHAnsi" w:hAnsiTheme="majorHAnsi" w:cstheme="majorHAnsi"/>
          <w:sz w:val="22"/>
          <w:szCs w:val="22"/>
          <w:lang w:val="en"/>
        </w:rPr>
        <w:t xml:space="preserve"> partners were</w:t>
      </w:r>
      <w:r w:rsidRPr="006831EF">
        <w:rPr>
          <w:rFonts w:asciiTheme="majorHAnsi" w:hAnsiTheme="majorHAnsi" w:cstheme="majorHAnsi"/>
          <w:sz w:val="22"/>
          <w:szCs w:val="22"/>
          <w:lang w:val="en"/>
        </w:rPr>
        <w:t xml:space="preserve"> not clear what the benefit is for events already advertised elsewhere</w:t>
      </w:r>
      <w:r w:rsidR="00161489">
        <w:rPr>
          <w:rFonts w:asciiTheme="majorHAnsi" w:hAnsiTheme="majorHAnsi" w:cstheme="majorHAnsi"/>
          <w:sz w:val="22"/>
          <w:szCs w:val="22"/>
          <w:lang w:val="en"/>
        </w:rPr>
        <w:t xml:space="preserve">. </w:t>
      </w:r>
    </w:p>
    <w:p w14:paraId="7F25F2EA" w14:textId="60C82A21" w:rsidR="006831EF" w:rsidRPr="007777FC" w:rsidRDefault="00167FF4" w:rsidP="009B1EED">
      <w:pPr>
        <w:pStyle w:val="xxmsonormal"/>
        <w:shd w:val="clear" w:color="auto" w:fill="FFFFFF" w:themeFill="background1"/>
        <w:ind w:left="1080"/>
        <w:rPr>
          <w:rFonts w:asciiTheme="majorHAnsi" w:hAnsiTheme="majorHAnsi" w:cstheme="majorHAnsi"/>
          <w:b/>
          <w:sz w:val="22"/>
          <w:szCs w:val="22"/>
        </w:rPr>
      </w:pPr>
      <w:r>
        <w:rPr>
          <w:rFonts w:asciiTheme="majorHAnsi" w:hAnsiTheme="majorHAnsi" w:cstheme="majorHAnsi"/>
          <w:b/>
          <w:sz w:val="22"/>
          <w:szCs w:val="22"/>
          <w:lang w:val="en"/>
        </w:rPr>
        <w:t>Action</w:t>
      </w:r>
      <w:r w:rsidR="00161489" w:rsidRPr="007777FC">
        <w:rPr>
          <w:rFonts w:asciiTheme="majorHAnsi" w:hAnsiTheme="majorHAnsi" w:cstheme="majorHAnsi"/>
          <w:b/>
          <w:sz w:val="22"/>
          <w:szCs w:val="22"/>
          <w:lang w:val="en"/>
        </w:rPr>
        <w:t>: Remove the event calendars from</w:t>
      </w:r>
      <w:r w:rsidR="009B1EED" w:rsidRPr="007777FC">
        <w:rPr>
          <w:rFonts w:asciiTheme="majorHAnsi" w:hAnsiTheme="majorHAnsi" w:cstheme="majorHAnsi"/>
          <w:b/>
          <w:sz w:val="22"/>
          <w:szCs w:val="22"/>
          <w:lang w:val="en"/>
        </w:rPr>
        <w:t xml:space="preserve"> </w:t>
      </w:r>
      <w:r w:rsidR="007777FC" w:rsidRPr="007777FC">
        <w:rPr>
          <w:rFonts w:asciiTheme="majorHAnsi" w:hAnsiTheme="majorHAnsi" w:cstheme="majorHAnsi"/>
          <w:b/>
          <w:sz w:val="22"/>
          <w:szCs w:val="22"/>
          <w:lang w:val="en"/>
        </w:rPr>
        <w:t>I-</w:t>
      </w:r>
      <w:r w:rsidR="00161489" w:rsidRPr="007777FC">
        <w:rPr>
          <w:rFonts w:asciiTheme="majorHAnsi" w:hAnsiTheme="majorHAnsi" w:cstheme="majorHAnsi"/>
          <w:b/>
          <w:sz w:val="22"/>
          <w:szCs w:val="22"/>
          <w:lang w:val="en"/>
        </w:rPr>
        <w:t>develop</w:t>
      </w:r>
      <w:r w:rsidR="009B1EED" w:rsidRPr="007777FC">
        <w:rPr>
          <w:rFonts w:asciiTheme="majorHAnsi" w:hAnsiTheme="majorHAnsi" w:cstheme="majorHAnsi"/>
          <w:b/>
          <w:sz w:val="22"/>
          <w:szCs w:val="22"/>
          <w:lang w:val="en"/>
        </w:rPr>
        <w:t xml:space="preserve">. </w:t>
      </w:r>
      <w:r w:rsidR="00161489" w:rsidRPr="007777FC">
        <w:rPr>
          <w:rFonts w:asciiTheme="majorHAnsi" w:hAnsiTheme="majorHAnsi" w:cstheme="majorHAnsi"/>
          <w:b/>
          <w:sz w:val="22"/>
          <w:szCs w:val="22"/>
          <w:lang w:val="en"/>
        </w:rPr>
        <w:t>Events</w:t>
      </w:r>
      <w:r w:rsidR="006831EF" w:rsidRPr="007777FC">
        <w:rPr>
          <w:rFonts w:asciiTheme="majorHAnsi" w:hAnsiTheme="majorHAnsi" w:cstheme="majorHAnsi"/>
          <w:b/>
          <w:sz w:val="22"/>
          <w:szCs w:val="22"/>
          <w:lang w:val="en"/>
        </w:rPr>
        <w:t xml:space="preserve"> could just be advertised through the </w:t>
      </w:r>
      <w:proofErr w:type="spellStart"/>
      <w:r w:rsidR="006831EF" w:rsidRPr="007777FC">
        <w:rPr>
          <w:rFonts w:asciiTheme="majorHAnsi" w:hAnsiTheme="majorHAnsi" w:cstheme="majorHAnsi"/>
          <w:b/>
          <w:sz w:val="22"/>
          <w:szCs w:val="22"/>
          <w:lang w:val="en"/>
        </w:rPr>
        <w:t>idevelop</w:t>
      </w:r>
      <w:proofErr w:type="spellEnd"/>
      <w:r w:rsidR="006831EF" w:rsidRPr="007777FC">
        <w:rPr>
          <w:rFonts w:asciiTheme="majorHAnsi" w:hAnsiTheme="majorHAnsi" w:cstheme="majorHAnsi"/>
          <w:b/>
          <w:sz w:val="22"/>
          <w:szCs w:val="22"/>
          <w:lang w:val="en"/>
        </w:rPr>
        <w:t xml:space="preserve"> </w:t>
      </w:r>
      <w:proofErr w:type="spellStart"/>
      <w:r w:rsidR="006831EF" w:rsidRPr="007777FC">
        <w:rPr>
          <w:rFonts w:asciiTheme="majorHAnsi" w:hAnsiTheme="majorHAnsi" w:cstheme="majorHAnsi"/>
          <w:b/>
          <w:sz w:val="22"/>
          <w:szCs w:val="22"/>
          <w:lang w:val="en"/>
        </w:rPr>
        <w:t>CPD</w:t>
      </w:r>
      <w:proofErr w:type="spellEnd"/>
      <w:r w:rsidR="006831EF" w:rsidRPr="007777FC">
        <w:rPr>
          <w:rFonts w:asciiTheme="majorHAnsi" w:hAnsiTheme="majorHAnsi" w:cstheme="majorHAnsi"/>
          <w:b/>
          <w:sz w:val="22"/>
          <w:szCs w:val="22"/>
          <w:lang w:val="en"/>
        </w:rPr>
        <w:t xml:space="preserve"> Forum and/or a CLD workforce development Twitter hashtag. </w:t>
      </w:r>
    </w:p>
    <w:p w14:paraId="33B7AC63" w14:textId="0EDF0EC9" w:rsidR="0007383F" w:rsidRDefault="0007383F" w:rsidP="00C441C3">
      <w:pPr>
        <w:pStyle w:val="xxmsonormal"/>
        <w:numPr>
          <w:ilvl w:val="0"/>
          <w:numId w:val="19"/>
        </w:numPr>
        <w:shd w:val="clear" w:color="auto" w:fill="FFFFFF" w:themeFill="background1"/>
        <w:rPr>
          <w:rFonts w:asciiTheme="majorHAnsi" w:eastAsia="Times New Roman" w:hAnsiTheme="majorHAnsi" w:cstheme="majorHAnsi"/>
          <w:sz w:val="22"/>
          <w:szCs w:val="22"/>
        </w:rPr>
      </w:pPr>
      <w:r w:rsidRPr="006831EF">
        <w:rPr>
          <w:rFonts w:asciiTheme="majorHAnsi" w:eastAsia="Times New Roman" w:hAnsiTheme="majorHAnsi" w:cstheme="majorHAnsi"/>
          <w:sz w:val="22"/>
          <w:szCs w:val="22"/>
        </w:rPr>
        <w:t>The challenge of widening work remits &amp; responsibilities/less resource</w:t>
      </w:r>
      <w:r w:rsidR="009B1EED">
        <w:rPr>
          <w:rFonts w:asciiTheme="majorHAnsi" w:eastAsia="Times New Roman" w:hAnsiTheme="majorHAnsi" w:cstheme="majorHAnsi"/>
          <w:sz w:val="22"/>
          <w:szCs w:val="22"/>
        </w:rPr>
        <w:t>s has proved problematic for most partners</w:t>
      </w:r>
      <w:r w:rsidRPr="006831EF">
        <w:rPr>
          <w:rFonts w:asciiTheme="majorHAnsi" w:eastAsia="Times New Roman" w:hAnsiTheme="majorHAnsi" w:cstheme="majorHAnsi"/>
          <w:sz w:val="22"/>
          <w:szCs w:val="22"/>
        </w:rPr>
        <w:t xml:space="preserve">. This has affected ability to </w:t>
      </w:r>
      <w:r w:rsidR="006831EF" w:rsidRPr="006831EF">
        <w:rPr>
          <w:rFonts w:asciiTheme="majorHAnsi" w:eastAsia="Times New Roman" w:hAnsiTheme="majorHAnsi" w:cstheme="majorHAnsi"/>
          <w:sz w:val="22"/>
          <w:szCs w:val="22"/>
        </w:rPr>
        <w:t xml:space="preserve">engage with </w:t>
      </w:r>
      <w:r w:rsidRPr="006831EF">
        <w:rPr>
          <w:rFonts w:asciiTheme="majorHAnsi" w:eastAsia="Times New Roman" w:hAnsiTheme="majorHAnsi" w:cstheme="majorHAnsi"/>
          <w:sz w:val="22"/>
          <w:szCs w:val="22"/>
        </w:rPr>
        <w:t xml:space="preserve">national </w:t>
      </w:r>
      <w:r w:rsidR="006831EF" w:rsidRPr="006831EF">
        <w:rPr>
          <w:rFonts w:asciiTheme="majorHAnsi" w:eastAsia="Times New Roman" w:hAnsiTheme="majorHAnsi" w:cstheme="majorHAnsi"/>
          <w:sz w:val="22"/>
          <w:szCs w:val="22"/>
        </w:rPr>
        <w:t xml:space="preserve">workforce development </w:t>
      </w:r>
      <w:r w:rsidRPr="006831EF">
        <w:rPr>
          <w:rFonts w:asciiTheme="majorHAnsi" w:eastAsia="Times New Roman" w:hAnsiTheme="majorHAnsi" w:cstheme="majorHAnsi"/>
          <w:sz w:val="22"/>
          <w:szCs w:val="22"/>
        </w:rPr>
        <w:t xml:space="preserve">meetings/opportunities. </w:t>
      </w:r>
      <w:r w:rsidR="006831EF" w:rsidRPr="006831EF">
        <w:rPr>
          <w:rFonts w:asciiTheme="majorHAnsi" w:eastAsia="Times New Roman" w:hAnsiTheme="majorHAnsi" w:cstheme="majorHAnsi"/>
          <w:sz w:val="22"/>
          <w:szCs w:val="22"/>
        </w:rPr>
        <w:t xml:space="preserve">Many felt that this is </w:t>
      </w:r>
      <w:r w:rsidRPr="006831EF">
        <w:rPr>
          <w:rFonts w:asciiTheme="majorHAnsi" w:eastAsia="Times New Roman" w:hAnsiTheme="majorHAnsi" w:cstheme="majorHAnsi"/>
          <w:sz w:val="22"/>
          <w:szCs w:val="22"/>
        </w:rPr>
        <w:t>going to continue to be a</w:t>
      </w:r>
      <w:r w:rsidR="006831EF" w:rsidRPr="006831EF">
        <w:rPr>
          <w:rFonts w:asciiTheme="majorHAnsi" w:eastAsia="Times New Roman" w:hAnsiTheme="majorHAnsi" w:cstheme="majorHAnsi"/>
          <w:sz w:val="22"/>
          <w:szCs w:val="22"/>
        </w:rPr>
        <w:t>n</w:t>
      </w:r>
      <w:r w:rsidRPr="006831EF">
        <w:rPr>
          <w:rFonts w:asciiTheme="majorHAnsi" w:eastAsia="Times New Roman" w:hAnsiTheme="majorHAnsi" w:cstheme="majorHAnsi"/>
          <w:sz w:val="22"/>
          <w:szCs w:val="22"/>
        </w:rPr>
        <w:t xml:space="preserve"> area of concern with further budget reductions expected along </w:t>
      </w:r>
      <w:r w:rsidR="006831EF" w:rsidRPr="006831EF">
        <w:rPr>
          <w:rFonts w:asciiTheme="majorHAnsi" w:eastAsia="Times New Roman" w:hAnsiTheme="majorHAnsi" w:cstheme="majorHAnsi"/>
          <w:sz w:val="22"/>
          <w:szCs w:val="22"/>
        </w:rPr>
        <w:t xml:space="preserve">and </w:t>
      </w:r>
      <w:r w:rsidRPr="006831EF">
        <w:rPr>
          <w:rFonts w:asciiTheme="majorHAnsi" w:eastAsia="Times New Roman" w:hAnsiTheme="majorHAnsi" w:cstheme="majorHAnsi"/>
          <w:sz w:val="22"/>
          <w:szCs w:val="22"/>
        </w:rPr>
        <w:t>associated continual re-structuring and stretching of resources.</w:t>
      </w:r>
    </w:p>
    <w:p w14:paraId="1E46E80C" w14:textId="23E70043" w:rsidR="008263D0" w:rsidRPr="008263D0" w:rsidRDefault="008263D0" w:rsidP="008263D0">
      <w:pPr>
        <w:pStyle w:val="xxmsonormal"/>
        <w:numPr>
          <w:ilvl w:val="0"/>
          <w:numId w:val="19"/>
        </w:numPr>
        <w:rPr>
          <w:rFonts w:asciiTheme="majorHAnsi" w:eastAsia="Times New Roman" w:hAnsiTheme="majorHAnsi" w:cstheme="majorHAnsi"/>
          <w:sz w:val="22"/>
          <w:szCs w:val="22"/>
          <w:lang w:val="en"/>
        </w:rPr>
      </w:pPr>
      <w:r>
        <w:rPr>
          <w:rFonts w:asciiTheme="majorHAnsi" w:eastAsia="Times New Roman" w:hAnsiTheme="majorHAnsi" w:cstheme="majorHAnsi"/>
          <w:sz w:val="22"/>
          <w:szCs w:val="22"/>
          <w:lang w:val="en"/>
        </w:rPr>
        <w:t xml:space="preserve">Funding collaborative professional learning for CLD </w:t>
      </w:r>
      <w:r w:rsidRPr="00167FF4">
        <w:rPr>
          <w:rFonts w:asciiTheme="majorHAnsi" w:eastAsia="Times New Roman" w:hAnsiTheme="majorHAnsi" w:cstheme="majorHAnsi"/>
          <w:sz w:val="22"/>
          <w:szCs w:val="22"/>
          <w:lang w:val="en"/>
        </w:rPr>
        <w:t xml:space="preserve">can get quite complicated and opportunities </w:t>
      </w:r>
      <w:r>
        <w:rPr>
          <w:rFonts w:asciiTheme="majorHAnsi" w:eastAsia="Times New Roman" w:hAnsiTheme="majorHAnsi" w:cstheme="majorHAnsi"/>
          <w:sz w:val="22"/>
          <w:szCs w:val="22"/>
          <w:lang w:val="en"/>
        </w:rPr>
        <w:t xml:space="preserve">are </w:t>
      </w:r>
      <w:r w:rsidRPr="00167FF4">
        <w:rPr>
          <w:rFonts w:asciiTheme="majorHAnsi" w:eastAsia="Times New Roman" w:hAnsiTheme="majorHAnsi" w:cstheme="majorHAnsi"/>
          <w:sz w:val="22"/>
          <w:szCs w:val="22"/>
          <w:lang w:val="en"/>
        </w:rPr>
        <w:t>possibly lost.</w:t>
      </w:r>
    </w:p>
    <w:p w14:paraId="21F15296" w14:textId="62ADB402" w:rsidR="00FD4E14" w:rsidRPr="005874BE" w:rsidRDefault="00FD4E14" w:rsidP="00871E81">
      <w:pPr>
        <w:pStyle w:val="xxmsonormal"/>
        <w:rPr>
          <w:rFonts w:asciiTheme="majorHAnsi" w:hAnsiTheme="majorHAnsi" w:cstheme="majorHAnsi"/>
        </w:rPr>
      </w:pPr>
    </w:p>
    <w:p w14:paraId="3E7098F1" w14:textId="6DCDFF16" w:rsidR="00167FF4" w:rsidRDefault="00975168" w:rsidP="00167FF4">
      <w:pPr>
        <w:pStyle w:val="xxmsonormal"/>
        <w:rPr>
          <w:rFonts w:asciiTheme="majorHAnsi" w:hAnsiTheme="majorHAnsi" w:cstheme="majorHAnsi"/>
          <w:b/>
          <w:lang w:val="en"/>
        </w:rPr>
      </w:pPr>
      <w:r w:rsidRPr="005874BE">
        <w:rPr>
          <w:rFonts w:asciiTheme="majorHAnsi" w:hAnsiTheme="majorHAnsi" w:cstheme="majorHAnsi"/>
          <w:b/>
          <w:lang w:val="en"/>
        </w:rPr>
        <w:t xml:space="preserve">4. </w:t>
      </w:r>
      <w:r w:rsidR="00001778">
        <w:rPr>
          <w:rFonts w:asciiTheme="majorHAnsi" w:hAnsiTheme="majorHAnsi" w:cstheme="majorHAnsi"/>
          <w:b/>
          <w:lang w:val="en"/>
        </w:rPr>
        <w:tab/>
        <w:t xml:space="preserve">How </w:t>
      </w:r>
      <w:r w:rsidRPr="005874BE">
        <w:rPr>
          <w:rFonts w:asciiTheme="majorHAnsi" w:hAnsiTheme="majorHAnsi" w:cstheme="majorHAnsi"/>
          <w:b/>
          <w:lang w:val="en"/>
        </w:rPr>
        <w:t xml:space="preserve">should we work together to improve the </w:t>
      </w:r>
      <w:r w:rsidR="00001778">
        <w:rPr>
          <w:rFonts w:asciiTheme="majorHAnsi" w:hAnsiTheme="majorHAnsi" w:cstheme="majorHAnsi"/>
          <w:b/>
          <w:lang w:val="en"/>
        </w:rPr>
        <w:t xml:space="preserve">national and regional </w:t>
      </w:r>
      <w:r w:rsidRPr="005874BE">
        <w:rPr>
          <w:rFonts w:asciiTheme="majorHAnsi" w:hAnsiTheme="majorHAnsi" w:cstheme="majorHAnsi"/>
          <w:b/>
          <w:lang w:val="en"/>
        </w:rPr>
        <w:t xml:space="preserve">co-ordination </w:t>
      </w:r>
      <w:r w:rsidR="00555601">
        <w:rPr>
          <w:rFonts w:asciiTheme="majorHAnsi" w:hAnsiTheme="majorHAnsi" w:cstheme="majorHAnsi"/>
          <w:b/>
          <w:lang w:val="en"/>
        </w:rPr>
        <w:tab/>
      </w:r>
      <w:r w:rsidRPr="005874BE">
        <w:rPr>
          <w:rFonts w:asciiTheme="majorHAnsi" w:hAnsiTheme="majorHAnsi" w:cstheme="majorHAnsi"/>
          <w:b/>
          <w:lang w:val="en"/>
        </w:rPr>
        <w:t xml:space="preserve">of </w:t>
      </w:r>
      <w:r w:rsidR="00001778">
        <w:rPr>
          <w:rFonts w:asciiTheme="majorHAnsi" w:hAnsiTheme="majorHAnsi" w:cstheme="majorHAnsi"/>
          <w:b/>
          <w:lang w:val="en"/>
        </w:rPr>
        <w:t xml:space="preserve">CLD </w:t>
      </w:r>
      <w:r w:rsidRPr="005874BE">
        <w:rPr>
          <w:rFonts w:asciiTheme="majorHAnsi" w:hAnsiTheme="majorHAnsi" w:cstheme="majorHAnsi"/>
          <w:b/>
          <w:lang w:val="en"/>
        </w:rPr>
        <w:t>workforce development opportunities</w:t>
      </w:r>
      <w:r w:rsidR="00001778">
        <w:rPr>
          <w:rFonts w:asciiTheme="majorHAnsi" w:hAnsiTheme="majorHAnsi" w:cstheme="majorHAnsi"/>
          <w:b/>
          <w:lang w:val="en"/>
        </w:rPr>
        <w:t xml:space="preserve"> beyond June 2019</w:t>
      </w:r>
      <w:r w:rsidRPr="005874BE">
        <w:rPr>
          <w:rFonts w:asciiTheme="majorHAnsi" w:hAnsiTheme="majorHAnsi" w:cstheme="majorHAnsi"/>
          <w:b/>
          <w:lang w:val="en"/>
        </w:rPr>
        <w:t xml:space="preserve">? </w:t>
      </w:r>
    </w:p>
    <w:p w14:paraId="12BFDE1D" w14:textId="77777777" w:rsidR="00167FF4" w:rsidRDefault="00167FF4" w:rsidP="00167FF4">
      <w:pPr>
        <w:pStyle w:val="xxmsonormal"/>
        <w:rPr>
          <w:rFonts w:asciiTheme="majorHAnsi" w:hAnsiTheme="majorHAnsi" w:cstheme="majorHAnsi"/>
          <w:b/>
          <w:lang w:val="en"/>
        </w:rPr>
      </w:pPr>
    </w:p>
    <w:p w14:paraId="37E86BAB" w14:textId="71287ACF" w:rsidR="007777FC" w:rsidRPr="00167FF4" w:rsidRDefault="007777FC" w:rsidP="00167FF4">
      <w:pPr>
        <w:pStyle w:val="xxmsonormal"/>
        <w:numPr>
          <w:ilvl w:val="0"/>
          <w:numId w:val="40"/>
        </w:numPr>
        <w:rPr>
          <w:rFonts w:asciiTheme="majorHAnsi" w:hAnsiTheme="majorHAnsi" w:cstheme="majorHAnsi"/>
          <w:b/>
          <w:sz w:val="22"/>
          <w:szCs w:val="22"/>
          <w:lang w:val="en"/>
        </w:rPr>
      </w:pPr>
      <w:r w:rsidRPr="00167FF4">
        <w:rPr>
          <w:rFonts w:asciiTheme="majorHAnsi" w:hAnsiTheme="majorHAnsi" w:cstheme="majorHAnsi"/>
          <w:sz w:val="22"/>
          <w:szCs w:val="22"/>
          <w:lang w:val="en"/>
        </w:rPr>
        <w:t>All partners who responded felt that an</w:t>
      </w:r>
      <w:r w:rsidR="00975168" w:rsidRPr="00167FF4">
        <w:rPr>
          <w:rFonts w:asciiTheme="majorHAnsi" w:hAnsiTheme="majorHAnsi" w:cstheme="majorHAnsi"/>
          <w:sz w:val="22"/>
          <w:szCs w:val="22"/>
          <w:lang w:val="en"/>
        </w:rPr>
        <w:t xml:space="preserve"> ongoing commitment to </w:t>
      </w:r>
      <w:r w:rsidRPr="00167FF4">
        <w:rPr>
          <w:rFonts w:asciiTheme="majorHAnsi" w:hAnsiTheme="majorHAnsi" w:cstheme="majorHAnsi"/>
          <w:sz w:val="22"/>
          <w:szCs w:val="22"/>
          <w:lang w:val="en"/>
        </w:rPr>
        <w:t>shared national and regional</w:t>
      </w:r>
      <w:r w:rsidRPr="00167FF4">
        <w:rPr>
          <w:rFonts w:asciiTheme="majorHAnsi" w:hAnsiTheme="majorHAnsi" w:cstheme="majorHAnsi"/>
          <w:b/>
          <w:sz w:val="22"/>
          <w:szCs w:val="22"/>
          <w:lang w:val="en"/>
        </w:rPr>
        <w:t xml:space="preserve"> </w:t>
      </w:r>
      <w:r w:rsidRPr="00167FF4">
        <w:rPr>
          <w:rFonts w:asciiTheme="majorHAnsi" w:hAnsiTheme="majorHAnsi" w:cstheme="majorHAnsi"/>
          <w:sz w:val="22"/>
          <w:szCs w:val="22"/>
          <w:lang w:val="en"/>
        </w:rPr>
        <w:t xml:space="preserve">CLD </w:t>
      </w:r>
      <w:r w:rsidR="00975168" w:rsidRPr="00167FF4">
        <w:rPr>
          <w:rFonts w:asciiTheme="majorHAnsi" w:hAnsiTheme="majorHAnsi" w:cstheme="majorHAnsi"/>
          <w:sz w:val="22"/>
          <w:szCs w:val="22"/>
          <w:lang w:val="en"/>
        </w:rPr>
        <w:t xml:space="preserve">workforce development priorities </w:t>
      </w:r>
      <w:r w:rsidR="00C1677F">
        <w:rPr>
          <w:rFonts w:asciiTheme="majorHAnsi" w:hAnsiTheme="majorHAnsi" w:cstheme="majorHAnsi"/>
          <w:sz w:val="22"/>
          <w:szCs w:val="22"/>
          <w:lang w:val="en"/>
        </w:rPr>
        <w:t>will be useful</w:t>
      </w:r>
      <w:r w:rsidR="00975168" w:rsidRPr="00167FF4">
        <w:rPr>
          <w:rFonts w:asciiTheme="majorHAnsi" w:hAnsiTheme="majorHAnsi" w:cstheme="majorHAnsi"/>
          <w:sz w:val="22"/>
          <w:szCs w:val="22"/>
          <w:lang w:val="en"/>
        </w:rPr>
        <w:t>.</w:t>
      </w:r>
      <w:r w:rsidR="00C1677F">
        <w:rPr>
          <w:rFonts w:asciiTheme="majorHAnsi" w:hAnsiTheme="majorHAnsi" w:cstheme="majorHAnsi"/>
          <w:sz w:val="22"/>
          <w:szCs w:val="22"/>
          <w:lang w:val="en"/>
        </w:rPr>
        <w:t xml:space="preserve"> F</w:t>
      </w:r>
      <w:r w:rsidRPr="00167FF4">
        <w:rPr>
          <w:rFonts w:asciiTheme="majorHAnsi" w:hAnsiTheme="majorHAnsi" w:cstheme="majorHAnsi"/>
          <w:sz w:val="22"/>
          <w:szCs w:val="22"/>
          <w:lang w:val="en"/>
        </w:rPr>
        <w:t xml:space="preserve">uture priorities should </w:t>
      </w:r>
      <w:r w:rsidR="00975168" w:rsidRPr="00167FF4">
        <w:rPr>
          <w:rFonts w:asciiTheme="majorHAnsi" w:hAnsiTheme="majorHAnsi" w:cstheme="majorHAnsi"/>
          <w:sz w:val="22"/>
          <w:szCs w:val="22"/>
          <w:lang w:val="en"/>
        </w:rPr>
        <w:t xml:space="preserve">be informed by </w:t>
      </w:r>
      <w:r w:rsidRPr="00167FF4">
        <w:rPr>
          <w:rFonts w:asciiTheme="majorHAnsi" w:hAnsiTheme="majorHAnsi" w:cstheme="majorHAnsi"/>
          <w:sz w:val="22"/>
          <w:szCs w:val="22"/>
          <w:lang w:val="en"/>
        </w:rPr>
        <w:t xml:space="preserve">a range of intelligence that will become </w:t>
      </w:r>
      <w:r w:rsidR="00975168" w:rsidRPr="00167FF4">
        <w:rPr>
          <w:rFonts w:asciiTheme="majorHAnsi" w:hAnsiTheme="majorHAnsi" w:cstheme="majorHAnsi"/>
          <w:sz w:val="22"/>
          <w:szCs w:val="22"/>
          <w:lang w:val="en"/>
        </w:rPr>
        <w:t>available in 2019</w:t>
      </w:r>
      <w:r w:rsidR="00E76722" w:rsidRPr="00167FF4">
        <w:rPr>
          <w:rFonts w:asciiTheme="majorHAnsi" w:hAnsiTheme="majorHAnsi" w:cstheme="majorHAnsi"/>
          <w:sz w:val="22"/>
          <w:szCs w:val="22"/>
          <w:lang w:val="en"/>
        </w:rPr>
        <w:t>-20</w:t>
      </w:r>
      <w:r w:rsidR="00975168" w:rsidRPr="00167FF4">
        <w:rPr>
          <w:rFonts w:asciiTheme="majorHAnsi" w:hAnsiTheme="majorHAnsi" w:cstheme="majorHAnsi"/>
          <w:sz w:val="22"/>
          <w:szCs w:val="22"/>
          <w:lang w:val="en"/>
        </w:rPr>
        <w:t xml:space="preserve"> including: </w:t>
      </w:r>
    </w:p>
    <w:p w14:paraId="01CF28E3" w14:textId="3C691190" w:rsidR="007777FC" w:rsidRPr="00167FF4" w:rsidRDefault="00975168" w:rsidP="00167FF4">
      <w:pPr>
        <w:pStyle w:val="xxmsonormal"/>
        <w:numPr>
          <w:ilvl w:val="0"/>
          <w:numId w:val="39"/>
        </w:numPr>
        <w:rPr>
          <w:rFonts w:asciiTheme="majorHAnsi" w:hAnsiTheme="majorHAnsi" w:cstheme="majorHAnsi"/>
          <w:sz w:val="22"/>
          <w:szCs w:val="22"/>
          <w:lang w:val="en"/>
        </w:rPr>
      </w:pPr>
      <w:r w:rsidRPr="00167FF4">
        <w:rPr>
          <w:rFonts w:asciiTheme="majorHAnsi" w:hAnsiTheme="majorHAnsi" w:cstheme="majorHAnsi"/>
          <w:sz w:val="22"/>
          <w:szCs w:val="22"/>
          <w:lang w:val="en"/>
        </w:rPr>
        <w:t>The results of the national CLD workforce survey</w:t>
      </w:r>
      <w:r w:rsidR="007777FC" w:rsidRPr="00167FF4">
        <w:rPr>
          <w:rFonts w:asciiTheme="majorHAnsi" w:hAnsiTheme="majorHAnsi" w:cstheme="majorHAnsi"/>
          <w:sz w:val="22"/>
          <w:szCs w:val="22"/>
          <w:lang w:val="en"/>
        </w:rPr>
        <w:t xml:space="preserve"> </w:t>
      </w:r>
      <w:r w:rsidR="007777FC" w:rsidRPr="00167FF4">
        <w:rPr>
          <w:rFonts w:asciiTheme="majorHAnsi" w:hAnsiTheme="majorHAnsi" w:cstheme="majorHAnsi"/>
          <w:i/>
          <w:sz w:val="22"/>
          <w:szCs w:val="22"/>
          <w:lang w:val="en"/>
        </w:rPr>
        <w:t>Working with Scotland’s Communities</w:t>
      </w:r>
      <w:r w:rsidR="007777FC" w:rsidRPr="00167FF4">
        <w:rPr>
          <w:rFonts w:asciiTheme="majorHAnsi" w:hAnsiTheme="majorHAnsi" w:cstheme="majorHAnsi"/>
          <w:sz w:val="22"/>
          <w:szCs w:val="22"/>
          <w:lang w:val="en"/>
        </w:rPr>
        <w:t xml:space="preserve"> – expected in March 19.</w:t>
      </w:r>
    </w:p>
    <w:p w14:paraId="25D3A6C4" w14:textId="79A52216" w:rsidR="007777FC" w:rsidRPr="00167FF4" w:rsidRDefault="007777FC" w:rsidP="00167FF4">
      <w:pPr>
        <w:pStyle w:val="xxmsonormal"/>
        <w:numPr>
          <w:ilvl w:val="0"/>
          <w:numId w:val="39"/>
        </w:numPr>
        <w:rPr>
          <w:rFonts w:asciiTheme="majorHAnsi" w:hAnsiTheme="majorHAnsi" w:cstheme="majorHAnsi"/>
          <w:sz w:val="22"/>
          <w:szCs w:val="22"/>
          <w:lang w:val="en"/>
        </w:rPr>
      </w:pPr>
      <w:r w:rsidRPr="00167FF4">
        <w:rPr>
          <w:rFonts w:asciiTheme="majorHAnsi" w:hAnsiTheme="majorHAnsi" w:cstheme="majorHAnsi"/>
          <w:sz w:val="22"/>
          <w:szCs w:val="22"/>
          <w:lang w:val="en"/>
        </w:rPr>
        <w:t>An analysis of workforce development priorities in CLD plans 2018-21 – due to be completed in April 19</w:t>
      </w:r>
    </w:p>
    <w:p w14:paraId="21E2A7AE" w14:textId="77777777" w:rsidR="00E76722" w:rsidRPr="00167FF4" w:rsidRDefault="007777FC" w:rsidP="00167FF4">
      <w:pPr>
        <w:pStyle w:val="xxmsonormal"/>
        <w:numPr>
          <w:ilvl w:val="0"/>
          <w:numId w:val="39"/>
        </w:numPr>
        <w:rPr>
          <w:rFonts w:asciiTheme="majorHAnsi" w:hAnsiTheme="majorHAnsi" w:cstheme="majorHAnsi"/>
          <w:sz w:val="22"/>
          <w:szCs w:val="22"/>
          <w:lang w:val="en"/>
        </w:rPr>
      </w:pPr>
      <w:r w:rsidRPr="00167FF4">
        <w:rPr>
          <w:rFonts w:asciiTheme="majorHAnsi" w:hAnsiTheme="majorHAnsi" w:cstheme="majorHAnsi"/>
          <w:sz w:val="22"/>
          <w:szCs w:val="22"/>
          <w:lang w:val="en"/>
        </w:rPr>
        <w:t>The themes from the current round of HMI CLD inspections by Education Scotland  - due to be completed in June 19</w:t>
      </w:r>
    </w:p>
    <w:p w14:paraId="757D1733" w14:textId="6C3592F9" w:rsidR="00E76722" w:rsidRPr="00167FF4" w:rsidRDefault="00975168" w:rsidP="00167FF4">
      <w:pPr>
        <w:pStyle w:val="xxmsonormal"/>
        <w:numPr>
          <w:ilvl w:val="0"/>
          <w:numId w:val="39"/>
        </w:numPr>
        <w:rPr>
          <w:rFonts w:asciiTheme="majorHAnsi" w:hAnsiTheme="majorHAnsi" w:cstheme="majorHAnsi"/>
          <w:sz w:val="22"/>
          <w:szCs w:val="22"/>
          <w:lang w:val="en"/>
        </w:rPr>
      </w:pPr>
      <w:r w:rsidRPr="00167FF4">
        <w:rPr>
          <w:rFonts w:asciiTheme="majorHAnsi" w:hAnsiTheme="majorHAnsi" w:cstheme="majorHAnsi"/>
          <w:sz w:val="22"/>
          <w:szCs w:val="22"/>
          <w:lang w:val="en"/>
        </w:rPr>
        <w:t>Wor</w:t>
      </w:r>
      <w:r w:rsidR="007777FC" w:rsidRPr="00167FF4">
        <w:rPr>
          <w:rFonts w:asciiTheme="majorHAnsi" w:hAnsiTheme="majorHAnsi" w:cstheme="majorHAnsi"/>
          <w:sz w:val="22"/>
          <w:szCs w:val="22"/>
          <w:lang w:val="en"/>
        </w:rPr>
        <w:t>kforce development priorities identified through the evaluation and revision</w:t>
      </w:r>
      <w:r w:rsidRPr="00167FF4">
        <w:rPr>
          <w:rFonts w:asciiTheme="majorHAnsi" w:hAnsiTheme="majorHAnsi" w:cstheme="majorHAnsi"/>
          <w:sz w:val="22"/>
          <w:szCs w:val="22"/>
          <w:lang w:val="en"/>
        </w:rPr>
        <w:t xml:space="preserve"> of </w:t>
      </w:r>
      <w:r w:rsidR="007777FC" w:rsidRPr="00167FF4">
        <w:rPr>
          <w:rFonts w:asciiTheme="majorHAnsi" w:hAnsiTheme="majorHAnsi" w:cstheme="majorHAnsi"/>
          <w:sz w:val="22"/>
          <w:szCs w:val="22"/>
          <w:lang w:val="en"/>
        </w:rPr>
        <w:t>key national strategies including the National Youth W</w:t>
      </w:r>
      <w:r w:rsidRPr="00167FF4">
        <w:rPr>
          <w:rFonts w:asciiTheme="majorHAnsi" w:hAnsiTheme="majorHAnsi" w:cstheme="majorHAnsi"/>
          <w:sz w:val="22"/>
          <w:szCs w:val="22"/>
          <w:lang w:val="en"/>
        </w:rPr>
        <w:t xml:space="preserve">ork </w:t>
      </w:r>
      <w:r w:rsidR="007777FC" w:rsidRPr="00167FF4">
        <w:rPr>
          <w:rFonts w:asciiTheme="majorHAnsi" w:hAnsiTheme="majorHAnsi" w:cstheme="majorHAnsi"/>
          <w:sz w:val="22"/>
          <w:szCs w:val="22"/>
          <w:lang w:val="en"/>
        </w:rPr>
        <w:t xml:space="preserve">Strategy 2014-19; the Adult Learning </w:t>
      </w:r>
      <w:r w:rsidR="00E76722" w:rsidRPr="00167FF4">
        <w:rPr>
          <w:rFonts w:asciiTheme="majorHAnsi" w:hAnsiTheme="majorHAnsi" w:cstheme="majorHAnsi"/>
          <w:sz w:val="22"/>
          <w:szCs w:val="22"/>
          <w:lang w:val="en"/>
        </w:rPr>
        <w:t xml:space="preserve">Statement of Ambition; The national </w:t>
      </w:r>
      <w:proofErr w:type="spellStart"/>
      <w:r w:rsidR="00E76722" w:rsidRPr="00167FF4">
        <w:rPr>
          <w:rFonts w:asciiTheme="majorHAnsi" w:hAnsiTheme="majorHAnsi" w:cstheme="majorHAnsi"/>
          <w:sz w:val="22"/>
          <w:szCs w:val="22"/>
          <w:lang w:val="en"/>
        </w:rPr>
        <w:t>ESOL</w:t>
      </w:r>
      <w:proofErr w:type="spellEnd"/>
      <w:r w:rsidR="00E76722" w:rsidRPr="00167FF4">
        <w:rPr>
          <w:rFonts w:asciiTheme="majorHAnsi" w:hAnsiTheme="majorHAnsi" w:cstheme="majorHAnsi"/>
          <w:sz w:val="22"/>
          <w:szCs w:val="22"/>
          <w:lang w:val="en"/>
        </w:rPr>
        <w:t xml:space="preserve"> Strategy; Adult learning in Scotland 2020</w:t>
      </w:r>
    </w:p>
    <w:p w14:paraId="0F1D83EA" w14:textId="77777777" w:rsidR="00167FF4" w:rsidRDefault="00E76722" w:rsidP="00167FF4">
      <w:pPr>
        <w:pStyle w:val="xxmsonormal"/>
        <w:numPr>
          <w:ilvl w:val="0"/>
          <w:numId w:val="39"/>
        </w:numPr>
        <w:rPr>
          <w:rFonts w:asciiTheme="majorHAnsi" w:hAnsiTheme="majorHAnsi" w:cstheme="majorHAnsi"/>
          <w:sz w:val="22"/>
          <w:szCs w:val="22"/>
          <w:lang w:val="en"/>
        </w:rPr>
      </w:pPr>
      <w:r w:rsidRPr="00167FF4">
        <w:rPr>
          <w:rFonts w:asciiTheme="majorHAnsi" w:hAnsiTheme="majorHAnsi" w:cstheme="majorHAnsi"/>
          <w:sz w:val="22"/>
          <w:szCs w:val="22"/>
          <w:lang w:val="en"/>
        </w:rPr>
        <w:t xml:space="preserve">CLD workforce development issues identified by Regional Improvement </w:t>
      </w:r>
      <w:proofErr w:type="spellStart"/>
      <w:r w:rsidRPr="00167FF4">
        <w:rPr>
          <w:rFonts w:asciiTheme="majorHAnsi" w:hAnsiTheme="majorHAnsi" w:cstheme="majorHAnsi"/>
          <w:sz w:val="22"/>
          <w:szCs w:val="22"/>
          <w:lang w:val="en"/>
        </w:rPr>
        <w:t>Collaboratives</w:t>
      </w:r>
      <w:proofErr w:type="spellEnd"/>
      <w:r w:rsidRPr="00167FF4">
        <w:rPr>
          <w:rFonts w:asciiTheme="majorHAnsi" w:hAnsiTheme="majorHAnsi" w:cstheme="majorHAnsi"/>
          <w:sz w:val="22"/>
          <w:szCs w:val="22"/>
          <w:lang w:val="en"/>
        </w:rPr>
        <w:t>.</w:t>
      </w:r>
    </w:p>
    <w:p w14:paraId="5C6466A0" w14:textId="1D2FD3C7" w:rsidR="00E76722" w:rsidRPr="00167FF4" w:rsidRDefault="00E76722" w:rsidP="00E76722">
      <w:pPr>
        <w:pStyle w:val="xxmsonormal"/>
        <w:numPr>
          <w:ilvl w:val="0"/>
          <w:numId w:val="39"/>
        </w:numPr>
        <w:rPr>
          <w:rFonts w:asciiTheme="majorHAnsi" w:hAnsiTheme="majorHAnsi" w:cstheme="majorHAnsi"/>
          <w:sz w:val="22"/>
          <w:szCs w:val="22"/>
          <w:lang w:val="en"/>
        </w:rPr>
      </w:pPr>
      <w:r w:rsidRPr="00167FF4">
        <w:rPr>
          <w:rFonts w:asciiTheme="majorHAnsi" w:hAnsiTheme="majorHAnsi" w:cstheme="majorHAnsi"/>
          <w:sz w:val="22"/>
          <w:szCs w:val="22"/>
          <w:lang w:val="en"/>
        </w:rPr>
        <w:t xml:space="preserve">The </w:t>
      </w:r>
      <w:r w:rsidR="007777FC" w:rsidRPr="00167FF4">
        <w:rPr>
          <w:rFonts w:asciiTheme="majorHAnsi" w:hAnsiTheme="majorHAnsi" w:cstheme="majorHAnsi"/>
          <w:sz w:val="22"/>
          <w:szCs w:val="22"/>
          <w:lang w:val="en"/>
        </w:rPr>
        <w:t xml:space="preserve">STEM </w:t>
      </w:r>
      <w:r w:rsidRPr="00167FF4">
        <w:rPr>
          <w:rFonts w:asciiTheme="majorHAnsi" w:hAnsiTheme="majorHAnsi" w:cstheme="majorHAnsi"/>
          <w:sz w:val="22"/>
          <w:szCs w:val="22"/>
          <w:lang w:val="en"/>
        </w:rPr>
        <w:t xml:space="preserve">CLD </w:t>
      </w:r>
      <w:r w:rsidR="007777FC" w:rsidRPr="00167FF4">
        <w:rPr>
          <w:rFonts w:asciiTheme="majorHAnsi" w:hAnsiTheme="majorHAnsi" w:cstheme="majorHAnsi"/>
          <w:sz w:val="22"/>
          <w:szCs w:val="22"/>
          <w:lang w:val="en"/>
        </w:rPr>
        <w:t>practitioner survey</w:t>
      </w:r>
      <w:r w:rsidRPr="00167FF4">
        <w:rPr>
          <w:rFonts w:asciiTheme="majorHAnsi" w:hAnsiTheme="majorHAnsi" w:cstheme="majorHAnsi"/>
          <w:sz w:val="22"/>
          <w:szCs w:val="22"/>
          <w:lang w:val="en"/>
        </w:rPr>
        <w:t xml:space="preserve"> being carried out by Education Scotland as part of the national STEM strategy – first results </w:t>
      </w:r>
      <w:r w:rsidR="00167FF4">
        <w:rPr>
          <w:rFonts w:asciiTheme="majorHAnsi" w:hAnsiTheme="majorHAnsi" w:cstheme="majorHAnsi"/>
          <w:sz w:val="22"/>
          <w:szCs w:val="22"/>
          <w:lang w:val="en"/>
        </w:rPr>
        <w:t>in Feb 19</w:t>
      </w:r>
    </w:p>
    <w:p w14:paraId="7F520DB2" w14:textId="6097BB15" w:rsidR="0007383F" w:rsidRPr="00167FF4" w:rsidRDefault="00167FF4" w:rsidP="0007383F">
      <w:pPr>
        <w:pStyle w:val="xxmsonormal"/>
        <w:numPr>
          <w:ilvl w:val="0"/>
          <w:numId w:val="26"/>
        </w:numPr>
        <w:rPr>
          <w:rFonts w:asciiTheme="majorHAnsi" w:eastAsia="Times New Roman" w:hAnsiTheme="majorHAnsi" w:cstheme="majorHAnsi"/>
          <w:sz w:val="22"/>
          <w:szCs w:val="22"/>
          <w:lang w:val="en"/>
        </w:rPr>
      </w:pPr>
      <w:r>
        <w:rPr>
          <w:rFonts w:asciiTheme="majorHAnsi" w:eastAsia="Times New Roman" w:hAnsiTheme="majorHAnsi" w:cstheme="majorHAnsi"/>
          <w:sz w:val="22"/>
          <w:szCs w:val="22"/>
          <w:lang w:val="en"/>
        </w:rPr>
        <w:t xml:space="preserve">There </w:t>
      </w:r>
      <w:r w:rsidR="0007383F" w:rsidRPr="00167FF4">
        <w:rPr>
          <w:rFonts w:asciiTheme="majorHAnsi" w:eastAsia="Times New Roman" w:hAnsiTheme="majorHAnsi" w:cstheme="majorHAnsi"/>
          <w:sz w:val="22"/>
          <w:szCs w:val="22"/>
          <w:lang w:val="en"/>
        </w:rPr>
        <w:t xml:space="preserve">needs to be consideration given to </w:t>
      </w:r>
      <w:r>
        <w:rPr>
          <w:rFonts w:asciiTheme="majorHAnsi" w:eastAsia="Times New Roman" w:hAnsiTheme="majorHAnsi" w:cstheme="majorHAnsi"/>
          <w:sz w:val="22"/>
          <w:szCs w:val="22"/>
          <w:lang w:val="en"/>
        </w:rPr>
        <w:t>changing learning needs of CLD leaders in Local Authorities -</w:t>
      </w:r>
      <w:r w:rsidR="0007383F" w:rsidRPr="00167FF4">
        <w:rPr>
          <w:rFonts w:asciiTheme="majorHAnsi" w:eastAsia="Times New Roman" w:hAnsiTheme="majorHAnsi" w:cstheme="majorHAnsi"/>
          <w:sz w:val="22"/>
          <w:szCs w:val="22"/>
          <w:lang w:val="en"/>
        </w:rPr>
        <w:t xml:space="preserve"> </w:t>
      </w:r>
      <w:r>
        <w:rPr>
          <w:rFonts w:asciiTheme="majorHAnsi" w:eastAsia="Times New Roman" w:hAnsiTheme="majorHAnsi" w:cstheme="majorHAnsi"/>
          <w:sz w:val="22"/>
          <w:szCs w:val="22"/>
          <w:lang w:val="en"/>
        </w:rPr>
        <w:t>where CLD managers often have additional responsibilities and CLD services can be managed by professionals from other service backgrounds.</w:t>
      </w:r>
    </w:p>
    <w:p w14:paraId="09E45EFA" w14:textId="040CC507" w:rsidR="0007383F" w:rsidRPr="00167FF4" w:rsidRDefault="008263D0" w:rsidP="0007383F">
      <w:pPr>
        <w:pStyle w:val="xxmsonormal"/>
        <w:numPr>
          <w:ilvl w:val="0"/>
          <w:numId w:val="26"/>
        </w:numPr>
        <w:rPr>
          <w:rFonts w:asciiTheme="majorHAnsi" w:eastAsia="Times New Roman" w:hAnsiTheme="majorHAnsi" w:cstheme="majorHAnsi"/>
          <w:sz w:val="22"/>
          <w:szCs w:val="22"/>
          <w:lang w:val="en"/>
        </w:rPr>
      </w:pPr>
      <w:r>
        <w:rPr>
          <w:rFonts w:asciiTheme="majorHAnsi" w:eastAsia="Times New Roman" w:hAnsiTheme="majorHAnsi" w:cstheme="majorHAnsi"/>
          <w:sz w:val="22"/>
          <w:szCs w:val="22"/>
          <w:lang w:val="en"/>
        </w:rPr>
        <w:t>Partners want to see more effective use of online professional learning and collaboration.</w:t>
      </w:r>
    </w:p>
    <w:p w14:paraId="5EC7775C" w14:textId="704E3FC9" w:rsidR="0007383F" w:rsidRPr="005874BE" w:rsidRDefault="008263D0" w:rsidP="008263D0">
      <w:pPr>
        <w:pStyle w:val="xxmsonormal"/>
        <w:numPr>
          <w:ilvl w:val="0"/>
          <w:numId w:val="26"/>
        </w:numPr>
        <w:rPr>
          <w:rFonts w:asciiTheme="majorHAnsi" w:hAnsiTheme="majorHAnsi" w:cstheme="majorHAnsi"/>
          <w:color w:val="7030A0"/>
          <w:lang w:val="en"/>
        </w:rPr>
      </w:pPr>
      <w:r>
        <w:rPr>
          <w:rFonts w:asciiTheme="majorHAnsi" w:eastAsia="Times New Roman" w:hAnsiTheme="majorHAnsi" w:cstheme="majorHAnsi"/>
          <w:sz w:val="22"/>
          <w:szCs w:val="22"/>
          <w:lang w:val="en"/>
        </w:rPr>
        <w:t xml:space="preserve">Future planning needs to be more closely linked to relevant </w:t>
      </w:r>
      <w:r w:rsidR="0007383F" w:rsidRPr="00167FF4">
        <w:rPr>
          <w:rFonts w:asciiTheme="majorHAnsi" w:eastAsia="Times New Roman" w:hAnsiTheme="majorHAnsi" w:cstheme="majorHAnsi"/>
          <w:sz w:val="22"/>
          <w:szCs w:val="22"/>
          <w:lang w:val="en"/>
        </w:rPr>
        <w:t>national</w:t>
      </w:r>
      <w:r>
        <w:rPr>
          <w:rFonts w:asciiTheme="majorHAnsi" w:eastAsia="Times New Roman" w:hAnsiTheme="majorHAnsi" w:cstheme="majorHAnsi"/>
          <w:sz w:val="22"/>
          <w:szCs w:val="22"/>
          <w:lang w:val="en"/>
        </w:rPr>
        <w:t xml:space="preserve"> and regional</w:t>
      </w:r>
      <w:r w:rsidR="0007383F" w:rsidRPr="00167FF4">
        <w:rPr>
          <w:rFonts w:asciiTheme="majorHAnsi" w:eastAsia="Times New Roman" w:hAnsiTheme="majorHAnsi" w:cstheme="majorHAnsi"/>
          <w:sz w:val="22"/>
          <w:szCs w:val="22"/>
          <w:lang w:val="en"/>
        </w:rPr>
        <w:t xml:space="preserve"> funding streams </w:t>
      </w:r>
      <w:r>
        <w:rPr>
          <w:rFonts w:asciiTheme="majorHAnsi" w:eastAsia="Times New Roman" w:hAnsiTheme="majorHAnsi" w:cstheme="majorHAnsi"/>
          <w:sz w:val="22"/>
          <w:szCs w:val="22"/>
          <w:lang w:val="en"/>
        </w:rPr>
        <w:t>that can support professional learning in the CLD sector. (</w:t>
      </w:r>
      <w:proofErr w:type="spellStart"/>
      <w:r>
        <w:rPr>
          <w:rFonts w:asciiTheme="majorHAnsi" w:eastAsia="Times New Roman" w:hAnsiTheme="majorHAnsi" w:cstheme="majorHAnsi"/>
          <w:sz w:val="22"/>
          <w:szCs w:val="22"/>
          <w:lang w:val="en"/>
        </w:rPr>
        <w:t>eg</w:t>
      </w:r>
      <w:proofErr w:type="spellEnd"/>
      <w:r>
        <w:rPr>
          <w:rFonts w:asciiTheme="majorHAnsi" w:eastAsia="Times New Roman" w:hAnsiTheme="majorHAnsi" w:cstheme="majorHAnsi"/>
          <w:sz w:val="22"/>
          <w:szCs w:val="22"/>
          <w:lang w:val="en"/>
        </w:rPr>
        <w:t xml:space="preserve"> Scottish Government; Lottery; </w:t>
      </w:r>
      <w:proofErr w:type="spellStart"/>
      <w:r>
        <w:rPr>
          <w:rFonts w:asciiTheme="majorHAnsi" w:eastAsia="Times New Roman" w:hAnsiTheme="majorHAnsi" w:cstheme="majorHAnsi"/>
          <w:sz w:val="22"/>
          <w:szCs w:val="22"/>
          <w:lang w:val="en"/>
        </w:rPr>
        <w:t>RICs</w:t>
      </w:r>
      <w:proofErr w:type="spellEnd"/>
      <w:r>
        <w:rPr>
          <w:rFonts w:asciiTheme="majorHAnsi" w:eastAsia="Times New Roman" w:hAnsiTheme="majorHAnsi" w:cstheme="majorHAnsi"/>
          <w:sz w:val="22"/>
          <w:szCs w:val="22"/>
          <w:lang w:val="en"/>
        </w:rPr>
        <w:t xml:space="preserve">; Erasmus+; STEM strategy </w:t>
      </w:r>
      <w:proofErr w:type="spellStart"/>
      <w:r>
        <w:rPr>
          <w:rFonts w:asciiTheme="majorHAnsi" w:eastAsia="Times New Roman" w:hAnsiTheme="majorHAnsi" w:cstheme="majorHAnsi"/>
          <w:sz w:val="22"/>
          <w:szCs w:val="22"/>
          <w:lang w:val="en"/>
        </w:rPr>
        <w:t>etc</w:t>
      </w:r>
      <w:proofErr w:type="spellEnd"/>
      <w:r>
        <w:rPr>
          <w:rFonts w:asciiTheme="majorHAnsi" w:eastAsia="Times New Roman" w:hAnsiTheme="majorHAnsi" w:cstheme="majorHAnsi"/>
          <w:sz w:val="22"/>
          <w:szCs w:val="22"/>
          <w:lang w:val="en"/>
        </w:rPr>
        <w:t xml:space="preserve">) </w:t>
      </w:r>
      <w:r w:rsidR="0007383F" w:rsidRPr="00167FF4">
        <w:rPr>
          <w:rFonts w:asciiTheme="majorHAnsi" w:eastAsia="Times New Roman" w:hAnsiTheme="majorHAnsi" w:cstheme="majorHAnsi"/>
          <w:sz w:val="22"/>
          <w:szCs w:val="22"/>
          <w:lang w:val="en"/>
        </w:rPr>
        <w:t>that become available and how this is best accessed taking into account time invested v impact of the ground –</w:t>
      </w:r>
    </w:p>
    <w:p w14:paraId="700C8430" w14:textId="0C7B52D5" w:rsidR="0007383F" w:rsidRPr="005874BE" w:rsidRDefault="0007383F" w:rsidP="0007383F">
      <w:pPr>
        <w:pStyle w:val="xxmsonormal"/>
        <w:rPr>
          <w:rFonts w:asciiTheme="majorHAnsi" w:hAnsiTheme="majorHAnsi" w:cstheme="majorHAnsi"/>
          <w:color w:val="7030A0"/>
          <w:lang w:val="en"/>
        </w:rPr>
      </w:pPr>
    </w:p>
    <w:p w14:paraId="471E57D9" w14:textId="2229E8CA" w:rsidR="009401EC" w:rsidRDefault="009401EC" w:rsidP="00BC2771">
      <w:pPr>
        <w:jc w:val="center"/>
        <w:rPr>
          <w:rFonts w:asciiTheme="majorHAnsi" w:hAnsiTheme="majorHAnsi" w:cstheme="majorHAnsi"/>
          <w:color w:val="7030A0"/>
          <w:lang w:val="en"/>
        </w:rPr>
        <w:sectPr w:rsidR="009401EC" w:rsidSect="00555601">
          <w:headerReference w:type="default" r:id="rId11"/>
          <w:footerReference w:type="default" r:id="rId12"/>
          <w:pgSz w:w="11906" w:h="16838"/>
          <w:pgMar w:top="1440" w:right="1440" w:bottom="1440" w:left="1440" w:header="709" w:footer="709" w:gutter="0"/>
          <w:cols w:space="708"/>
          <w:docGrid w:linePitch="360"/>
        </w:sectPr>
      </w:pPr>
    </w:p>
    <w:p w14:paraId="7701EDAE" w14:textId="43DE6D92" w:rsidR="00BC2771" w:rsidRPr="00BC2771" w:rsidRDefault="00BC2771" w:rsidP="00BC2771">
      <w:pPr>
        <w:jc w:val="center"/>
        <w:rPr>
          <w:rFonts w:asciiTheme="majorHAnsi" w:hAnsiTheme="majorHAnsi" w:cstheme="majorHAnsi"/>
          <w:color w:val="7030A0"/>
          <w:sz w:val="24"/>
          <w:szCs w:val="24"/>
          <w:lang w:val="en" w:eastAsia="en-GB"/>
        </w:rPr>
      </w:pPr>
      <w:r w:rsidRPr="00BC2771">
        <w:rPr>
          <w:rFonts w:asciiTheme="majorHAnsi" w:hAnsiTheme="majorHAnsi" w:cstheme="majorHAnsi"/>
          <w:b/>
          <w:lang w:val="en"/>
        </w:rPr>
        <w:t>Appendix 1</w:t>
      </w:r>
      <w:r>
        <w:rPr>
          <w:rFonts w:asciiTheme="majorHAnsi" w:hAnsiTheme="majorHAnsi" w:cstheme="majorHAnsi"/>
          <w:b/>
          <w:lang w:val="en"/>
        </w:rPr>
        <w:t>: Progress updates</w:t>
      </w:r>
    </w:p>
    <w:p w14:paraId="4EFFB9C3" w14:textId="0D00AEC3" w:rsidR="00D2675F" w:rsidRPr="00BC2771" w:rsidRDefault="00071A59" w:rsidP="00D2675F">
      <w:pPr>
        <w:spacing w:after="0" w:line="240" w:lineRule="auto"/>
        <w:rPr>
          <w:rFonts w:asciiTheme="majorHAnsi" w:hAnsiTheme="majorHAnsi" w:cstheme="majorHAnsi"/>
          <w:b/>
          <w:i/>
        </w:rPr>
      </w:pPr>
      <w:r w:rsidRPr="00BC2771">
        <w:rPr>
          <w:rFonts w:asciiTheme="majorHAnsi" w:hAnsiTheme="majorHAnsi" w:cstheme="majorHAnsi"/>
          <w:b/>
        </w:rPr>
        <w:t>Outcome 1</w:t>
      </w:r>
      <w:r w:rsidR="00D2675F" w:rsidRPr="00BC2771">
        <w:rPr>
          <w:rFonts w:asciiTheme="majorHAnsi" w:hAnsiTheme="majorHAnsi" w:cstheme="majorHAnsi"/>
          <w:b/>
          <w:i/>
        </w:rPr>
        <w:t xml:space="preserve">: </w:t>
      </w:r>
      <w:r w:rsidR="00D2675F" w:rsidRPr="00BC2771">
        <w:rPr>
          <w:rFonts w:asciiTheme="majorHAnsi" w:hAnsiTheme="majorHAnsi" w:cstheme="majorHAnsi"/>
          <w:b/>
        </w:rPr>
        <w:t xml:space="preserve">Develop a more consistent approach to CLD workforce development and professional learning to meet practitioner needs efficiently and effectively. </w:t>
      </w:r>
    </w:p>
    <w:tbl>
      <w:tblPr>
        <w:tblStyle w:val="TableGrid"/>
        <w:tblW w:w="0" w:type="auto"/>
        <w:tblLook w:val="04A0" w:firstRow="1" w:lastRow="0" w:firstColumn="1" w:lastColumn="0" w:noHBand="0" w:noVBand="1"/>
      </w:tblPr>
      <w:tblGrid>
        <w:gridCol w:w="5665"/>
        <w:gridCol w:w="1701"/>
        <w:gridCol w:w="1247"/>
        <w:gridCol w:w="5245"/>
      </w:tblGrid>
      <w:tr w:rsidR="009908A6" w:rsidRPr="00BC2771" w14:paraId="538375DD" w14:textId="77777777" w:rsidTr="00CE7E28">
        <w:tc>
          <w:tcPr>
            <w:tcW w:w="5665" w:type="dxa"/>
            <w:shd w:val="clear" w:color="auto" w:fill="D7D9DB"/>
          </w:tcPr>
          <w:p w14:paraId="438650AC"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Actions</w:t>
            </w:r>
          </w:p>
        </w:tc>
        <w:tc>
          <w:tcPr>
            <w:tcW w:w="1701" w:type="dxa"/>
            <w:shd w:val="clear" w:color="auto" w:fill="D7D9DB"/>
          </w:tcPr>
          <w:p w14:paraId="12D1A05E"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Who</w:t>
            </w:r>
          </w:p>
        </w:tc>
        <w:tc>
          <w:tcPr>
            <w:tcW w:w="1247" w:type="dxa"/>
            <w:shd w:val="clear" w:color="auto" w:fill="D7D9DB"/>
          </w:tcPr>
          <w:p w14:paraId="0F01ED60"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Timescale</w:t>
            </w:r>
          </w:p>
        </w:tc>
        <w:tc>
          <w:tcPr>
            <w:tcW w:w="5245" w:type="dxa"/>
            <w:shd w:val="clear" w:color="auto" w:fill="D7D9DB"/>
          </w:tcPr>
          <w:p w14:paraId="57FC2A54" w14:textId="781EA7F5" w:rsidR="00A2084F" w:rsidRPr="00852EAA" w:rsidRDefault="009908A6" w:rsidP="00071A59">
            <w:pPr>
              <w:rPr>
                <w:rFonts w:asciiTheme="majorHAnsi" w:hAnsiTheme="majorHAnsi" w:cstheme="majorHAnsi"/>
                <w:b/>
              </w:rPr>
            </w:pPr>
            <w:r w:rsidRPr="00852EAA">
              <w:rPr>
                <w:rFonts w:asciiTheme="majorHAnsi" w:hAnsiTheme="majorHAnsi" w:cstheme="majorHAnsi"/>
                <w:b/>
              </w:rPr>
              <w:t xml:space="preserve">Progress </w:t>
            </w:r>
            <w:r w:rsidR="00BC2771" w:rsidRPr="00852EAA">
              <w:rPr>
                <w:rFonts w:asciiTheme="majorHAnsi" w:hAnsiTheme="majorHAnsi" w:cstheme="majorHAnsi"/>
                <w:b/>
              </w:rPr>
              <w:t xml:space="preserve">Update </w:t>
            </w:r>
            <w:r w:rsidRPr="00852EAA">
              <w:rPr>
                <w:rFonts w:asciiTheme="majorHAnsi" w:hAnsiTheme="majorHAnsi" w:cstheme="majorHAnsi"/>
                <w:b/>
              </w:rPr>
              <w:t xml:space="preserve">– </w:t>
            </w:r>
            <w:r w:rsidR="00BC2771" w:rsidRPr="00852EAA">
              <w:rPr>
                <w:rFonts w:asciiTheme="majorHAnsi" w:hAnsiTheme="majorHAnsi" w:cstheme="majorHAnsi"/>
                <w:b/>
              </w:rPr>
              <w:t xml:space="preserve">December </w:t>
            </w:r>
            <w:r w:rsidRPr="00852EAA">
              <w:rPr>
                <w:rFonts w:asciiTheme="majorHAnsi" w:hAnsiTheme="majorHAnsi" w:cstheme="majorHAnsi"/>
                <w:b/>
              </w:rPr>
              <w:t>2018</w:t>
            </w:r>
            <w:r w:rsidR="00A2084F" w:rsidRPr="00852EAA">
              <w:rPr>
                <w:rFonts w:asciiTheme="majorHAnsi" w:hAnsiTheme="majorHAnsi" w:cstheme="majorHAnsi"/>
                <w:b/>
              </w:rPr>
              <w:t xml:space="preserve"> </w:t>
            </w:r>
          </w:p>
          <w:p w14:paraId="7FF0CA07" w14:textId="679AA49E" w:rsidR="009908A6" w:rsidRPr="00BC2771" w:rsidRDefault="009908A6" w:rsidP="00071A59">
            <w:pPr>
              <w:rPr>
                <w:rFonts w:asciiTheme="majorHAnsi" w:hAnsiTheme="majorHAnsi" w:cstheme="majorHAnsi"/>
                <w:b/>
                <w:color w:val="7030A0"/>
              </w:rPr>
            </w:pPr>
          </w:p>
        </w:tc>
      </w:tr>
      <w:tr w:rsidR="009908A6" w:rsidRPr="00BC2771" w14:paraId="1EFD3D89" w14:textId="77777777" w:rsidTr="00CE7E28">
        <w:tc>
          <w:tcPr>
            <w:tcW w:w="5665" w:type="dxa"/>
          </w:tcPr>
          <w:p w14:paraId="754D7AEB" w14:textId="40E4B53B"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Review and update </w:t>
            </w:r>
            <w:hyperlink r:id="rId13" w:history="1">
              <w:r w:rsidRPr="009401EC">
                <w:rPr>
                  <w:rStyle w:val="Hyperlink"/>
                  <w:rFonts w:asciiTheme="majorHAnsi" w:hAnsiTheme="majorHAnsi" w:cstheme="majorHAnsi"/>
                  <w:i/>
                </w:rPr>
                <w:t>Growing the Learning Culture</w:t>
              </w:r>
            </w:hyperlink>
            <w:r w:rsidRPr="00BC2771">
              <w:rPr>
                <w:rFonts w:asciiTheme="majorHAnsi" w:hAnsiTheme="majorHAnsi" w:cstheme="majorHAnsi"/>
              </w:rPr>
              <w:t xml:space="preserve"> </w:t>
            </w:r>
          </w:p>
          <w:p w14:paraId="38718F32" w14:textId="77777777" w:rsidR="009908A6" w:rsidRPr="00BC2771" w:rsidRDefault="009908A6" w:rsidP="00046977">
            <w:pPr>
              <w:rPr>
                <w:rFonts w:asciiTheme="majorHAnsi" w:hAnsiTheme="majorHAnsi" w:cstheme="majorHAnsi"/>
              </w:rPr>
            </w:pPr>
          </w:p>
        </w:tc>
        <w:tc>
          <w:tcPr>
            <w:tcW w:w="1701" w:type="dxa"/>
          </w:tcPr>
          <w:p w14:paraId="778F3486"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Standards Council to lead</w:t>
            </w:r>
          </w:p>
        </w:tc>
        <w:tc>
          <w:tcPr>
            <w:tcW w:w="1247" w:type="dxa"/>
          </w:tcPr>
          <w:p w14:paraId="4BDEDDD5" w14:textId="77777777" w:rsidR="009908A6" w:rsidRPr="00BC2771" w:rsidRDefault="009908A6" w:rsidP="00A57D61">
            <w:pPr>
              <w:rPr>
                <w:rFonts w:asciiTheme="majorHAnsi" w:hAnsiTheme="majorHAnsi" w:cstheme="majorHAnsi"/>
              </w:rPr>
            </w:pPr>
            <w:r w:rsidRPr="00BC2771">
              <w:rPr>
                <w:rFonts w:asciiTheme="majorHAnsi" w:hAnsiTheme="majorHAnsi" w:cstheme="majorHAnsi"/>
              </w:rPr>
              <w:t>June - September  2018</w:t>
            </w:r>
          </w:p>
        </w:tc>
        <w:tc>
          <w:tcPr>
            <w:tcW w:w="5245" w:type="dxa"/>
          </w:tcPr>
          <w:p w14:paraId="3FF1169C" w14:textId="0C60A158" w:rsidR="009908A6" w:rsidRPr="00852EAA" w:rsidRDefault="00A2084F" w:rsidP="009401EC">
            <w:pPr>
              <w:rPr>
                <w:rFonts w:asciiTheme="majorHAnsi" w:hAnsiTheme="majorHAnsi" w:cstheme="majorHAnsi"/>
              </w:rPr>
            </w:pPr>
            <w:r w:rsidRPr="00852EAA">
              <w:rPr>
                <w:rFonts w:asciiTheme="majorHAnsi" w:hAnsiTheme="majorHAnsi" w:cstheme="majorHAnsi"/>
              </w:rPr>
              <w:t xml:space="preserve">Timescale has slipped </w:t>
            </w:r>
            <w:r w:rsidR="009401EC" w:rsidRPr="00852EAA">
              <w:rPr>
                <w:rFonts w:asciiTheme="majorHAnsi" w:hAnsiTheme="majorHAnsi" w:cstheme="majorHAnsi"/>
              </w:rPr>
              <w:t>due to</w:t>
            </w:r>
            <w:r w:rsidR="00C1677F" w:rsidRPr="00852EAA">
              <w:rPr>
                <w:rFonts w:asciiTheme="majorHAnsi" w:hAnsiTheme="majorHAnsi" w:cstheme="majorHAnsi"/>
              </w:rPr>
              <w:t xml:space="preserve"> SC</w:t>
            </w:r>
            <w:r w:rsidR="009401EC" w:rsidRPr="00852EAA">
              <w:rPr>
                <w:rFonts w:asciiTheme="majorHAnsi" w:hAnsiTheme="majorHAnsi" w:cstheme="majorHAnsi"/>
              </w:rPr>
              <w:t xml:space="preserve"> staff capacity </w:t>
            </w:r>
            <w:r w:rsidRPr="00852EAA">
              <w:rPr>
                <w:rFonts w:asciiTheme="majorHAnsi" w:hAnsiTheme="majorHAnsi" w:cstheme="majorHAnsi"/>
              </w:rPr>
              <w:t xml:space="preserve">but the SC Professional Learning Committee is </w:t>
            </w:r>
            <w:r w:rsidR="009401EC" w:rsidRPr="00852EAA">
              <w:rPr>
                <w:rFonts w:asciiTheme="majorHAnsi" w:hAnsiTheme="majorHAnsi" w:cstheme="majorHAnsi"/>
              </w:rPr>
              <w:t xml:space="preserve">meeting </w:t>
            </w:r>
            <w:r w:rsidRPr="00852EAA">
              <w:rPr>
                <w:rFonts w:asciiTheme="majorHAnsi" w:hAnsiTheme="majorHAnsi" w:cstheme="majorHAnsi"/>
              </w:rPr>
              <w:t xml:space="preserve">in January </w:t>
            </w:r>
            <w:r w:rsidR="009401EC" w:rsidRPr="00852EAA">
              <w:rPr>
                <w:rFonts w:asciiTheme="majorHAnsi" w:hAnsiTheme="majorHAnsi" w:cstheme="majorHAnsi"/>
              </w:rPr>
              <w:t xml:space="preserve">19 </w:t>
            </w:r>
            <w:r w:rsidRPr="00852EAA">
              <w:rPr>
                <w:rFonts w:asciiTheme="majorHAnsi" w:hAnsiTheme="majorHAnsi" w:cstheme="majorHAnsi"/>
              </w:rPr>
              <w:t>to work on this.</w:t>
            </w:r>
          </w:p>
        </w:tc>
      </w:tr>
      <w:tr w:rsidR="009908A6" w:rsidRPr="00BC2771" w14:paraId="06B8387F" w14:textId="77777777" w:rsidTr="00CE7E28">
        <w:tc>
          <w:tcPr>
            <w:tcW w:w="5665" w:type="dxa"/>
          </w:tcPr>
          <w:p w14:paraId="742E6298" w14:textId="5115D09F" w:rsidR="009908A6" w:rsidRPr="00BC2771" w:rsidRDefault="009908A6" w:rsidP="00071A59">
            <w:pPr>
              <w:rPr>
                <w:rFonts w:asciiTheme="majorHAnsi" w:hAnsiTheme="majorHAnsi" w:cstheme="majorHAnsi"/>
              </w:rPr>
            </w:pPr>
            <w:r w:rsidRPr="00BC2771">
              <w:rPr>
                <w:rFonts w:asciiTheme="majorHAnsi" w:hAnsiTheme="majorHAnsi" w:cstheme="majorHAnsi"/>
              </w:rPr>
              <w:t>Promote</w:t>
            </w:r>
            <w:r w:rsidR="009401EC">
              <w:rPr>
                <w:rFonts w:asciiTheme="majorHAnsi" w:hAnsiTheme="majorHAnsi" w:cstheme="majorHAnsi"/>
              </w:rPr>
              <w:t xml:space="preserve"> key messages from Growing the Learning C</w:t>
            </w:r>
            <w:r w:rsidRPr="00BC2771">
              <w:rPr>
                <w:rFonts w:asciiTheme="majorHAnsi" w:hAnsiTheme="majorHAnsi" w:cstheme="majorHAnsi"/>
              </w:rPr>
              <w:t>ulture to;</w:t>
            </w:r>
          </w:p>
          <w:p w14:paraId="32895968"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A; Practitioners (including volunteers)</w:t>
            </w:r>
          </w:p>
          <w:p w14:paraId="5A37ABBE" w14:textId="77777777" w:rsidR="009908A6" w:rsidRPr="00BC2771" w:rsidRDefault="009908A6" w:rsidP="00A57D61">
            <w:pPr>
              <w:rPr>
                <w:rFonts w:asciiTheme="majorHAnsi" w:hAnsiTheme="majorHAnsi" w:cstheme="majorHAnsi"/>
              </w:rPr>
            </w:pPr>
            <w:r w:rsidRPr="00BC2771">
              <w:rPr>
                <w:rFonts w:asciiTheme="majorHAnsi" w:hAnsiTheme="majorHAnsi" w:cstheme="majorHAnsi"/>
              </w:rPr>
              <w:t>B; Employers</w:t>
            </w:r>
          </w:p>
          <w:p w14:paraId="24C4845F" w14:textId="77777777" w:rsidR="009908A6" w:rsidRPr="00BC2771" w:rsidRDefault="009908A6" w:rsidP="00B9447D">
            <w:pPr>
              <w:rPr>
                <w:rFonts w:asciiTheme="majorHAnsi" w:hAnsiTheme="majorHAnsi" w:cstheme="majorHAnsi"/>
              </w:rPr>
            </w:pPr>
            <w:r w:rsidRPr="00BC2771">
              <w:rPr>
                <w:rFonts w:asciiTheme="majorHAnsi" w:hAnsiTheme="majorHAnsi" w:cstheme="majorHAnsi"/>
              </w:rPr>
              <w:t xml:space="preserve">A; Professional development/ Training providers </w:t>
            </w:r>
          </w:p>
        </w:tc>
        <w:tc>
          <w:tcPr>
            <w:tcW w:w="1701" w:type="dxa"/>
          </w:tcPr>
          <w:p w14:paraId="2216FD04"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Standards Council to lead</w:t>
            </w:r>
          </w:p>
          <w:p w14:paraId="66F54763" w14:textId="53A6C9D4" w:rsidR="009908A6" w:rsidRPr="00BC2771" w:rsidRDefault="009908A6" w:rsidP="008464AD">
            <w:pPr>
              <w:rPr>
                <w:rFonts w:asciiTheme="majorHAnsi" w:hAnsiTheme="majorHAnsi" w:cstheme="majorHAnsi"/>
              </w:rPr>
            </w:pPr>
            <w:r w:rsidRPr="00BC2771">
              <w:rPr>
                <w:rFonts w:asciiTheme="majorHAnsi" w:hAnsiTheme="majorHAnsi" w:cstheme="majorHAnsi"/>
              </w:rPr>
              <w:t xml:space="preserve">with support from partners </w:t>
            </w:r>
          </w:p>
        </w:tc>
        <w:tc>
          <w:tcPr>
            <w:tcW w:w="1247" w:type="dxa"/>
          </w:tcPr>
          <w:p w14:paraId="6AC07EFF" w14:textId="77777777" w:rsidR="009908A6" w:rsidRPr="00BC2771" w:rsidRDefault="009908A6" w:rsidP="00A57D61">
            <w:pPr>
              <w:rPr>
                <w:rFonts w:asciiTheme="majorHAnsi" w:hAnsiTheme="majorHAnsi" w:cstheme="majorHAnsi"/>
              </w:rPr>
            </w:pPr>
            <w:r w:rsidRPr="00BC2771">
              <w:rPr>
                <w:rFonts w:asciiTheme="majorHAnsi" w:hAnsiTheme="majorHAnsi" w:cstheme="majorHAnsi"/>
              </w:rPr>
              <w:t>October 2018 to March 2019</w:t>
            </w:r>
          </w:p>
        </w:tc>
        <w:tc>
          <w:tcPr>
            <w:tcW w:w="5245" w:type="dxa"/>
          </w:tcPr>
          <w:p w14:paraId="75D4FB43" w14:textId="7DA54A83" w:rsidR="009908A6" w:rsidRPr="00852EAA" w:rsidRDefault="009401EC" w:rsidP="00A57D61">
            <w:pPr>
              <w:rPr>
                <w:rFonts w:asciiTheme="majorHAnsi" w:hAnsiTheme="majorHAnsi" w:cstheme="majorHAnsi"/>
              </w:rPr>
            </w:pPr>
            <w:r w:rsidRPr="00852EAA">
              <w:rPr>
                <w:rFonts w:asciiTheme="majorHAnsi" w:hAnsiTheme="majorHAnsi" w:cstheme="majorHAnsi"/>
              </w:rPr>
              <w:t>See above. T</w:t>
            </w:r>
            <w:r w:rsidR="00D83BC1" w:rsidRPr="00852EAA">
              <w:rPr>
                <w:rFonts w:asciiTheme="majorHAnsi" w:hAnsiTheme="majorHAnsi" w:cstheme="majorHAnsi"/>
              </w:rPr>
              <w:t>imescale changed to July 2019</w:t>
            </w:r>
          </w:p>
        </w:tc>
      </w:tr>
      <w:tr w:rsidR="009908A6" w:rsidRPr="00BC2771" w14:paraId="390C5791" w14:textId="77777777" w:rsidTr="00CE7E28">
        <w:tc>
          <w:tcPr>
            <w:tcW w:w="5665" w:type="dxa"/>
          </w:tcPr>
          <w:p w14:paraId="3CD36F6A" w14:textId="6D7A6FA8" w:rsidR="009908A6" w:rsidRPr="008464AD" w:rsidRDefault="009908A6" w:rsidP="00071A59">
            <w:pPr>
              <w:rPr>
                <w:rFonts w:asciiTheme="majorHAnsi" w:hAnsiTheme="majorHAnsi" w:cstheme="majorHAnsi"/>
              </w:rPr>
            </w:pPr>
            <w:r w:rsidRPr="00BC2771">
              <w:rPr>
                <w:rFonts w:asciiTheme="majorHAnsi" w:hAnsiTheme="majorHAnsi" w:cstheme="majorHAnsi"/>
              </w:rPr>
              <w:t>Develop a summary of each of the roles of the key organisations in regard to CLD workforce development building on and if appropriate replacing part of Section 4 in Growing the Learning Culture.</w:t>
            </w:r>
          </w:p>
        </w:tc>
        <w:tc>
          <w:tcPr>
            <w:tcW w:w="1701" w:type="dxa"/>
          </w:tcPr>
          <w:p w14:paraId="1665FA5F" w14:textId="0C13CC9B" w:rsidR="009908A6" w:rsidRPr="00BC2771" w:rsidRDefault="009908A6" w:rsidP="008464AD">
            <w:pPr>
              <w:rPr>
                <w:rFonts w:asciiTheme="majorHAnsi" w:hAnsiTheme="majorHAnsi" w:cstheme="majorHAnsi"/>
              </w:rPr>
            </w:pPr>
            <w:r w:rsidRPr="00BC2771">
              <w:rPr>
                <w:rFonts w:asciiTheme="majorHAnsi" w:hAnsiTheme="majorHAnsi" w:cstheme="majorHAnsi"/>
              </w:rPr>
              <w:t>Standards Council to co-ordinate –key bodies to input</w:t>
            </w:r>
            <w:r w:rsidRPr="00BC2771">
              <w:rPr>
                <w:rFonts w:asciiTheme="majorHAnsi" w:hAnsiTheme="majorHAnsi" w:cstheme="majorHAnsi"/>
                <w:i/>
              </w:rPr>
              <w:t xml:space="preserve"> </w:t>
            </w:r>
          </w:p>
        </w:tc>
        <w:tc>
          <w:tcPr>
            <w:tcW w:w="1247" w:type="dxa"/>
          </w:tcPr>
          <w:p w14:paraId="6142BF37"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June- August 2018</w:t>
            </w:r>
          </w:p>
        </w:tc>
        <w:tc>
          <w:tcPr>
            <w:tcW w:w="5245" w:type="dxa"/>
          </w:tcPr>
          <w:p w14:paraId="58AE7D5E" w14:textId="638E8A2B" w:rsidR="009908A6" w:rsidRPr="00852EAA" w:rsidRDefault="009401EC" w:rsidP="00071A59">
            <w:pPr>
              <w:rPr>
                <w:rFonts w:asciiTheme="majorHAnsi" w:hAnsiTheme="majorHAnsi" w:cstheme="majorHAnsi"/>
              </w:rPr>
            </w:pPr>
            <w:r w:rsidRPr="00852EAA">
              <w:rPr>
                <w:rFonts w:asciiTheme="majorHAnsi" w:hAnsiTheme="majorHAnsi" w:cstheme="majorHAnsi"/>
              </w:rPr>
              <w:t xml:space="preserve">See above. </w:t>
            </w:r>
            <w:r w:rsidR="00D83BC1" w:rsidRPr="00852EAA">
              <w:rPr>
                <w:rFonts w:asciiTheme="majorHAnsi" w:hAnsiTheme="majorHAnsi" w:cstheme="majorHAnsi"/>
              </w:rPr>
              <w:t>Timescale changed to July 2019</w:t>
            </w:r>
          </w:p>
        </w:tc>
      </w:tr>
      <w:tr w:rsidR="009908A6" w:rsidRPr="00BC2771" w14:paraId="48BFB79F" w14:textId="77777777" w:rsidTr="00CE7E28">
        <w:tc>
          <w:tcPr>
            <w:tcW w:w="5665" w:type="dxa"/>
          </w:tcPr>
          <w:p w14:paraId="2988160A"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Disseminate findings of Dundee research into CLD professional learning due to be published spring 2018.  Use findings to inform above. </w:t>
            </w:r>
          </w:p>
        </w:tc>
        <w:tc>
          <w:tcPr>
            <w:tcW w:w="1701" w:type="dxa"/>
          </w:tcPr>
          <w:p w14:paraId="64C25898" w14:textId="77777777" w:rsidR="009908A6" w:rsidRPr="00BC2771" w:rsidRDefault="009908A6" w:rsidP="00A57D61">
            <w:pPr>
              <w:rPr>
                <w:rFonts w:asciiTheme="majorHAnsi" w:hAnsiTheme="majorHAnsi" w:cstheme="majorHAnsi"/>
              </w:rPr>
            </w:pPr>
            <w:r w:rsidRPr="00BC2771">
              <w:rPr>
                <w:rFonts w:asciiTheme="majorHAnsi" w:hAnsiTheme="majorHAnsi" w:cstheme="majorHAnsi"/>
              </w:rPr>
              <w:t>Tayside and Fife network to lead</w:t>
            </w:r>
          </w:p>
        </w:tc>
        <w:tc>
          <w:tcPr>
            <w:tcW w:w="1247" w:type="dxa"/>
          </w:tcPr>
          <w:p w14:paraId="0ECDACB1"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June 2018</w:t>
            </w:r>
          </w:p>
        </w:tc>
        <w:tc>
          <w:tcPr>
            <w:tcW w:w="5245" w:type="dxa"/>
          </w:tcPr>
          <w:p w14:paraId="0366C43E" w14:textId="77777777" w:rsidR="009908A6" w:rsidRPr="00BC2771" w:rsidRDefault="00C130D1" w:rsidP="00071A59">
            <w:pPr>
              <w:rPr>
                <w:rFonts w:asciiTheme="majorHAnsi" w:hAnsiTheme="majorHAnsi" w:cstheme="majorHAnsi"/>
                <w:color w:val="7030A0"/>
              </w:rPr>
            </w:pPr>
            <w:r w:rsidRPr="00852EAA">
              <w:rPr>
                <w:rFonts w:asciiTheme="majorHAnsi" w:hAnsiTheme="majorHAnsi" w:cstheme="majorHAnsi"/>
              </w:rPr>
              <w:t>Research findings shared on</w:t>
            </w:r>
            <w:r w:rsidRPr="00BC2771">
              <w:rPr>
                <w:rFonts w:asciiTheme="majorHAnsi" w:hAnsiTheme="majorHAnsi" w:cstheme="majorHAnsi"/>
                <w:color w:val="7030A0"/>
              </w:rPr>
              <w:t xml:space="preserve">: </w:t>
            </w:r>
            <w:hyperlink r:id="rId14" w:history="1">
              <w:r w:rsidRPr="00BC2771">
                <w:rPr>
                  <w:rStyle w:val="Hyperlink"/>
                  <w:rFonts w:asciiTheme="majorHAnsi" w:hAnsiTheme="majorHAnsi" w:cstheme="majorHAnsi"/>
                  <w:color w:val="7030A0"/>
                </w:rPr>
                <w:t>http://www.i-develop-cld.org.uk/course/view.php?id=70</w:t>
              </w:r>
            </w:hyperlink>
          </w:p>
          <w:p w14:paraId="7B3C0604" w14:textId="5A8EA00C" w:rsidR="00C130D1" w:rsidRPr="00BC2771" w:rsidRDefault="00C130D1" w:rsidP="00071A59">
            <w:pPr>
              <w:rPr>
                <w:rFonts w:asciiTheme="majorHAnsi" w:hAnsiTheme="majorHAnsi" w:cstheme="majorHAnsi"/>
                <w:color w:val="7030A0"/>
              </w:rPr>
            </w:pPr>
          </w:p>
        </w:tc>
      </w:tr>
      <w:tr w:rsidR="009908A6" w:rsidRPr="00BC2771" w14:paraId="5254E09F" w14:textId="77777777" w:rsidTr="00CE7E28">
        <w:tc>
          <w:tcPr>
            <w:tcW w:w="5665" w:type="dxa"/>
          </w:tcPr>
          <w:p w14:paraId="7DF42573"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Increasingly embed </w:t>
            </w:r>
            <w:r w:rsidRPr="00BC2771">
              <w:rPr>
                <w:rFonts w:asciiTheme="majorHAnsi" w:hAnsiTheme="majorHAnsi" w:cstheme="majorHAnsi"/>
                <w:b/>
                <w:i/>
              </w:rPr>
              <w:t>Growing the Learning Culture</w:t>
            </w:r>
            <w:r w:rsidRPr="00BC2771">
              <w:rPr>
                <w:rFonts w:asciiTheme="majorHAnsi" w:hAnsiTheme="majorHAnsi" w:cstheme="majorHAnsi"/>
              </w:rPr>
              <w:t xml:space="preserve"> in the professional learning delivered by stakeholder organisations.  Including matching to competencies and showing how much a session contributes towards the 35 hours.  </w:t>
            </w:r>
          </w:p>
          <w:p w14:paraId="31DAC062" w14:textId="62E15D67" w:rsidR="009908A6" w:rsidRPr="00BC2771" w:rsidRDefault="009908A6" w:rsidP="00071A59">
            <w:pPr>
              <w:rPr>
                <w:rFonts w:asciiTheme="majorHAnsi" w:hAnsiTheme="majorHAnsi" w:cstheme="majorHAnsi"/>
              </w:rPr>
            </w:pPr>
            <w:r w:rsidRPr="00BC2771">
              <w:rPr>
                <w:rFonts w:asciiTheme="majorHAnsi" w:hAnsiTheme="majorHAnsi" w:cstheme="majorHAnsi"/>
              </w:rPr>
              <w:t>1. Share practice developed by some stakeholders to support others to do so.</w:t>
            </w:r>
          </w:p>
          <w:p w14:paraId="6ADC14ED" w14:textId="2C5892C0" w:rsidR="009908A6" w:rsidRPr="00BC2771" w:rsidRDefault="009908A6" w:rsidP="00A57D61">
            <w:pPr>
              <w:rPr>
                <w:rFonts w:asciiTheme="majorHAnsi" w:hAnsiTheme="majorHAnsi" w:cstheme="majorHAnsi"/>
              </w:rPr>
            </w:pPr>
            <w:r w:rsidRPr="00BC2771">
              <w:rPr>
                <w:rFonts w:asciiTheme="majorHAnsi" w:hAnsiTheme="majorHAnsi" w:cstheme="majorHAnsi"/>
              </w:rPr>
              <w:t xml:space="preserve">2. Pilot an approach to labelling training to show how it fits to </w:t>
            </w:r>
            <w:proofErr w:type="spellStart"/>
            <w:r w:rsidRPr="00BC2771">
              <w:rPr>
                <w:rFonts w:asciiTheme="majorHAnsi" w:hAnsiTheme="majorHAnsi" w:cstheme="majorHAnsi"/>
              </w:rPr>
              <w:t>GTLC</w:t>
            </w:r>
            <w:proofErr w:type="spellEnd"/>
            <w:r w:rsidRPr="00BC2771">
              <w:rPr>
                <w:rFonts w:asciiTheme="majorHAnsi" w:hAnsiTheme="majorHAnsi" w:cstheme="majorHAnsi"/>
              </w:rPr>
              <w:t xml:space="preserve">/Professional learning using the early Autumn Associate Assessor training sessions. </w:t>
            </w:r>
          </w:p>
          <w:p w14:paraId="181BA982" w14:textId="77777777" w:rsidR="009908A6" w:rsidRPr="00BC2771" w:rsidRDefault="009908A6" w:rsidP="00154893">
            <w:pPr>
              <w:rPr>
                <w:rFonts w:asciiTheme="majorHAnsi" w:hAnsiTheme="majorHAnsi" w:cstheme="majorHAnsi"/>
              </w:rPr>
            </w:pPr>
            <w:r w:rsidRPr="00BC2771">
              <w:rPr>
                <w:rFonts w:asciiTheme="majorHAnsi" w:hAnsiTheme="majorHAnsi" w:cstheme="majorHAnsi"/>
              </w:rPr>
              <w:t xml:space="preserve">3. Include the amount of time they contribute towards the 35 hours and how they align to the competences on the information participants receive about workforce development opportunities.  </w:t>
            </w:r>
          </w:p>
        </w:tc>
        <w:tc>
          <w:tcPr>
            <w:tcW w:w="1701" w:type="dxa"/>
          </w:tcPr>
          <w:p w14:paraId="784298CB" w14:textId="77777777" w:rsidR="00F23F91" w:rsidRPr="00BC2771" w:rsidRDefault="00F23F91" w:rsidP="00071A59">
            <w:pPr>
              <w:rPr>
                <w:rFonts w:asciiTheme="majorHAnsi" w:hAnsiTheme="majorHAnsi" w:cstheme="majorHAnsi"/>
              </w:rPr>
            </w:pPr>
          </w:p>
          <w:p w14:paraId="2DECA945" w14:textId="77777777" w:rsidR="00F23F91" w:rsidRPr="00BC2771" w:rsidRDefault="00F23F91" w:rsidP="00071A59">
            <w:pPr>
              <w:rPr>
                <w:rFonts w:asciiTheme="majorHAnsi" w:hAnsiTheme="majorHAnsi" w:cstheme="majorHAnsi"/>
              </w:rPr>
            </w:pPr>
          </w:p>
          <w:p w14:paraId="6B2689EA" w14:textId="77777777" w:rsidR="00F23F91" w:rsidRPr="00BC2771" w:rsidRDefault="00F23F91" w:rsidP="00071A59">
            <w:pPr>
              <w:rPr>
                <w:rFonts w:asciiTheme="majorHAnsi" w:hAnsiTheme="majorHAnsi" w:cstheme="majorHAnsi"/>
              </w:rPr>
            </w:pPr>
          </w:p>
          <w:p w14:paraId="27C30152" w14:textId="77777777" w:rsidR="009401EC" w:rsidRDefault="009401EC" w:rsidP="00071A59">
            <w:pPr>
              <w:rPr>
                <w:rFonts w:asciiTheme="majorHAnsi" w:hAnsiTheme="majorHAnsi" w:cstheme="majorHAnsi"/>
              </w:rPr>
            </w:pPr>
          </w:p>
          <w:p w14:paraId="1FC2EB26" w14:textId="77777777" w:rsidR="009401EC" w:rsidRDefault="009401EC" w:rsidP="00071A59">
            <w:pPr>
              <w:rPr>
                <w:rFonts w:asciiTheme="majorHAnsi" w:hAnsiTheme="majorHAnsi" w:cstheme="majorHAnsi"/>
              </w:rPr>
            </w:pPr>
          </w:p>
          <w:p w14:paraId="4085CBA5" w14:textId="5CBED374" w:rsidR="009908A6" w:rsidRPr="00BC2771" w:rsidRDefault="009908A6" w:rsidP="00071A59">
            <w:pPr>
              <w:rPr>
                <w:rFonts w:asciiTheme="majorHAnsi" w:hAnsiTheme="majorHAnsi" w:cstheme="majorHAnsi"/>
              </w:rPr>
            </w:pPr>
            <w:r w:rsidRPr="00BC2771">
              <w:rPr>
                <w:rFonts w:asciiTheme="majorHAnsi" w:hAnsiTheme="majorHAnsi" w:cstheme="majorHAnsi"/>
              </w:rPr>
              <w:t>All</w:t>
            </w:r>
          </w:p>
          <w:p w14:paraId="67E259AC" w14:textId="77777777" w:rsidR="009908A6" w:rsidRPr="00BC2771" w:rsidRDefault="009908A6" w:rsidP="00071A59">
            <w:pPr>
              <w:rPr>
                <w:rFonts w:asciiTheme="majorHAnsi" w:hAnsiTheme="majorHAnsi" w:cstheme="majorHAnsi"/>
              </w:rPr>
            </w:pPr>
          </w:p>
          <w:p w14:paraId="7889EC3C" w14:textId="6EB6B63E" w:rsidR="009908A6" w:rsidRPr="00BC2771" w:rsidRDefault="009908A6" w:rsidP="00071A59">
            <w:pPr>
              <w:rPr>
                <w:rFonts w:asciiTheme="majorHAnsi" w:hAnsiTheme="majorHAnsi" w:cstheme="majorHAnsi"/>
              </w:rPr>
            </w:pPr>
            <w:r w:rsidRPr="00BC2771">
              <w:rPr>
                <w:rFonts w:asciiTheme="majorHAnsi" w:hAnsiTheme="majorHAnsi" w:cstheme="majorHAnsi"/>
              </w:rPr>
              <w:t>Standards Council</w:t>
            </w:r>
          </w:p>
          <w:p w14:paraId="5E38A1CC" w14:textId="77777777" w:rsidR="009908A6" w:rsidRPr="00BC2771" w:rsidRDefault="009908A6" w:rsidP="00071A59">
            <w:pPr>
              <w:rPr>
                <w:rFonts w:asciiTheme="majorHAnsi" w:hAnsiTheme="majorHAnsi" w:cstheme="majorHAnsi"/>
              </w:rPr>
            </w:pPr>
          </w:p>
          <w:p w14:paraId="3DA3ED72" w14:textId="77777777" w:rsidR="009908A6" w:rsidRPr="00BC2771" w:rsidRDefault="009908A6" w:rsidP="00071A59">
            <w:pPr>
              <w:rPr>
                <w:rFonts w:asciiTheme="majorHAnsi" w:hAnsiTheme="majorHAnsi" w:cstheme="majorHAnsi"/>
              </w:rPr>
            </w:pPr>
          </w:p>
          <w:p w14:paraId="5371BC39" w14:textId="47F00550"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Education Scotland </w:t>
            </w:r>
          </w:p>
        </w:tc>
        <w:tc>
          <w:tcPr>
            <w:tcW w:w="1247" w:type="dxa"/>
          </w:tcPr>
          <w:p w14:paraId="4D4EC05B" w14:textId="77777777" w:rsidR="009908A6" w:rsidRPr="00BC2771" w:rsidRDefault="009908A6" w:rsidP="00071A59">
            <w:pPr>
              <w:rPr>
                <w:rFonts w:asciiTheme="majorHAnsi" w:hAnsiTheme="majorHAnsi" w:cstheme="majorHAnsi"/>
              </w:rPr>
            </w:pPr>
          </w:p>
          <w:p w14:paraId="6136413E" w14:textId="77777777" w:rsidR="009908A6" w:rsidRPr="00BC2771" w:rsidRDefault="009908A6" w:rsidP="00071A59">
            <w:pPr>
              <w:rPr>
                <w:rFonts w:asciiTheme="majorHAnsi" w:hAnsiTheme="majorHAnsi" w:cstheme="majorHAnsi"/>
              </w:rPr>
            </w:pPr>
          </w:p>
          <w:p w14:paraId="7971CDB9" w14:textId="77777777" w:rsidR="009908A6" w:rsidRPr="00BC2771" w:rsidRDefault="009908A6" w:rsidP="00071A59">
            <w:pPr>
              <w:rPr>
                <w:rFonts w:asciiTheme="majorHAnsi" w:hAnsiTheme="majorHAnsi" w:cstheme="majorHAnsi"/>
              </w:rPr>
            </w:pPr>
          </w:p>
          <w:p w14:paraId="748EE1AD" w14:textId="77777777" w:rsidR="009401EC" w:rsidRDefault="009401EC" w:rsidP="00071A59">
            <w:pPr>
              <w:rPr>
                <w:rFonts w:asciiTheme="majorHAnsi" w:hAnsiTheme="majorHAnsi" w:cstheme="majorHAnsi"/>
              </w:rPr>
            </w:pPr>
          </w:p>
          <w:p w14:paraId="60D95056" w14:textId="77777777" w:rsidR="009401EC" w:rsidRDefault="009401EC" w:rsidP="00071A59">
            <w:pPr>
              <w:rPr>
                <w:rFonts w:asciiTheme="majorHAnsi" w:hAnsiTheme="majorHAnsi" w:cstheme="majorHAnsi"/>
              </w:rPr>
            </w:pPr>
          </w:p>
          <w:p w14:paraId="1DEE291F" w14:textId="1EF67985" w:rsidR="009908A6" w:rsidRDefault="008464AD" w:rsidP="00071A59">
            <w:pPr>
              <w:rPr>
                <w:rFonts w:asciiTheme="majorHAnsi" w:hAnsiTheme="majorHAnsi" w:cstheme="majorHAnsi"/>
              </w:rPr>
            </w:pPr>
            <w:r>
              <w:rPr>
                <w:rFonts w:asciiTheme="majorHAnsi" w:hAnsiTheme="majorHAnsi" w:cstheme="majorHAnsi"/>
              </w:rPr>
              <w:t xml:space="preserve">June/July </w:t>
            </w:r>
            <w:r w:rsidR="009908A6" w:rsidRPr="00BC2771">
              <w:rPr>
                <w:rFonts w:asciiTheme="majorHAnsi" w:hAnsiTheme="majorHAnsi" w:cstheme="majorHAnsi"/>
              </w:rPr>
              <w:t>18</w:t>
            </w:r>
          </w:p>
          <w:p w14:paraId="70A0A4BA" w14:textId="77777777" w:rsidR="008464AD" w:rsidRPr="00BC2771" w:rsidRDefault="008464AD" w:rsidP="00071A59">
            <w:pPr>
              <w:rPr>
                <w:rFonts w:asciiTheme="majorHAnsi" w:hAnsiTheme="majorHAnsi" w:cstheme="majorHAnsi"/>
              </w:rPr>
            </w:pPr>
          </w:p>
          <w:p w14:paraId="0D17B3F2" w14:textId="5996BC04" w:rsidR="009908A6" w:rsidRPr="00BC2771" w:rsidRDefault="008464AD" w:rsidP="00071A59">
            <w:pPr>
              <w:rPr>
                <w:rFonts w:asciiTheme="majorHAnsi" w:hAnsiTheme="majorHAnsi" w:cstheme="majorHAnsi"/>
              </w:rPr>
            </w:pPr>
            <w:r>
              <w:rPr>
                <w:rFonts w:asciiTheme="majorHAnsi" w:hAnsiTheme="majorHAnsi" w:cstheme="majorHAnsi"/>
              </w:rPr>
              <w:t xml:space="preserve">Aug/Sep </w:t>
            </w:r>
            <w:r w:rsidR="009908A6" w:rsidRPr="00BC2771">
              <w:rPr>
                <w:rFonts w:asciiTheme="majorHAnsi" w:hAnsiTheme="majorHAnsi" w:cstheme="majorHAnsi"/>
              </w:rPr>
              <w:t>18</w:t>
            </w:r>
          </w:p>
          <w:p w14:paraId="615F0B0D" w14:textId="77777777" w:rsidR="009908A6" w:rsidRPr="00BC2771" w:rsidRDefault="009908A6" w:rsidP="00071A59">
            <w:pPr>
              <w:rPr>
                <w:rFonts w:asciiTheme="majorHAnsi" w:hAnsiTheme="majorHAnsi" w:cstheme="majorHAnsi"/>
              </w:rPr>
            </w:pPr>
          </w:p>
          <w:p w14:paraId="1637DE26" w14:textId="77777777" w:rsidR="009908A6" w:rsidRPr="00BC2771" w:rsidRDefault="009908A6" w:rsidP="00071A59">
            <w:pPr>
              <w:rPr>
                <w:rFonts w:asciiTheme="majorHAnsi" w:hAnsiTheme="majorHAnsi" w:cstheme="majorHAnsi"/>
              </w:rPr>
            </w:pPr>
          </w:p>
          <w:p w14:paraId="785204E9" w14:textId="02F5BEB9" w:rsidR="009908A6" w:rsidRPr="00BC2771" w:rsidRDefault="008464AD" w:rsidP="00071A59">
            <w:pPr>
              <w:rPr>
                <w:rFonts w:asciiTheme="majorHAnsi" w:hAnsiTheme="majorHAnsi" w:cstheme="majorHAnsi"/>
              </w:rPr>
            </w:pPr>
            <w:r>
              <w:rPr>
                <w:rFonts w:asciiTheme="majorHAnsi" w:hAnsiTheme="majorHAnsi" w:cstheme="majorHAnsi"/>
              </w:rPr>
              <w:t xml:space="preserve">Autumn </w:t>
            </w:r>
            <w:r w:rsidR="009908A6" w:rsidRPr="00BC2771">
              <w:rPr>
                <w:rFonts w:asciiTheme="majorHAnsi" w:hAnsiTheme="majorHAnsi" w:cstheme="majorHAnsi"/>
              </w:rPr>
              <w:t>18 onwards</w:t>
            </w:r>
          </w:p>
        </w:tc>
        <w:tc>
          <w:tcPr>
            <w:tcW w:w="5245" w:type="dxa"/>
          </w:tcPr>
          <w:p w14:paraId="57FFC198" w14:textId="6250C6A1" w:rsidR="00737910" w:rsidRPr="00852EAA" w:rsidRDefault="00737910" w:rsidP="00071A59">
            <w:pPr>
              <w:rPr>
                <w:rFonts w:asciiTheme="majorHAnsi" w:hAnsiTheme="majorHAnsi" w:cstheme="majorHAnsi"/>
              </w:rPr>
            </w:pPr>
            <w:r w:rsidRPr="00852EAA">
              <w:rPr>
                <w:rFonts w:asciiTheme="majorHAnsi" w:hAnsiTheme="majorHAnsi" w:cstheme="majorHAnsi"/>
              </w:rPr>
              <w:t xml:space="preserve">Some progress. </w:t>
            </w:r>
          </w:p>
          <w:p w14:paraId="028617B7" w14:textId="5D1D0F6C" w:rsidR="00852EAA" w:rsidRPr="00852EAA" w:rsidRDefault="00852EAA" w:rsidP="00852EAA">
            <w:pPr>
              <w:pStyle w:val="ListParagraph"/>
              <w:numPr>
                <w:ilvl w:val="0"/>
                <w:numId w:val="41"/>
              </w:numPr>
              <w:rPr>
                <w:rFonts w:asciiTheme="majorHAnsi" w:hAnsiTheme="majorHAnsi" w:cstheme="majorHAnsi"/>
              </w:rPr>
            </w:pPr>
            <w:r w:rsidRPr="00852EAA">
              <w:rPr>
                <w:rFonts w:asciiTheme="majorHAnsi" w:hAnsiTheme="majorHAnsi" w:cstheme="majorHAnsi"/>
              </w:rPr>
              <w:t xml:space="preserve">Information provided to participants on HMI AA training (Aug/Sept 18) on how many hours it contributed to 35 and under which competences.  </w:t>
            </w:r>
          </w:p>
          <w:p w14:paraId="6C712E30" w14:textId="4A037AAD" w:rsidR="00646D48" w:rsidRPr="00852EAA" w:rsidRDefault="00852EAA" w:rsidP="00852EAA">
            <w:pPr>
              <w:pStyle w:val="ListParagraph"/>
              <w:numPr>
                <w:ilvl w:val="0"/>
                <w:numId w:val="41"/>
              </w:numPr>
              <w:rPr>
                <w:rFonts w:asciiTheme="majorHAnsi" w:hAnsiTheme="majorHAnsi" w:cstheme="majorHAnsi"/>
              </w:rPr>
            </w:pPr>
            <w:proofErr w:type="spellStart"/>
            <w:r w:rsidRPr="00852EAA">
              <w:rPr>
                <w:rFonts w:asciiTheme="majorHAnsi" w:hAnsiTheme="majorHAnsi" w:cstheme="majorHAnsi"/>
              </w:rPr>
              <w:t>YouthLink</w:t>
            </w:r>
            <w:proofErr w:type="spellEnd"/>
            <w:r w:rsidRPr="00852EAA">
              <w:rPr>
                <w:rFonts w:asciiTheme="majorHAnsi" w:hAnsiTheme="majorHAnsi" w:cstheme="majorHAnsi"/>
              </w:rPr>
              <w:t xml:space="preserve"> plan</w:t>
            </w:r>
            <w:r w:rsidR="00646D48" w:rsidRPr="00852EAA">
              <w:rPr>
                <w:rFonts w:asciiTheme="majorHAnsi" w:hAnsiTheme="majorHAnsi" w:cstheme="majorHAnsi"/>
              </w:rPr>
              <w:t xml:space="preserve"> to refer to the number of hours in their offer – to be rolled out in 2019</w:t>
            </w:r>
          </w:p>
          <w:p w14:paraId="29B6512C" w14:textId="77777777" w:rsidR="00737910" w:rsidRPr="00BC2771" w:rsidRDefault="00737910" w:rsidP="00852EAA">
            <w:pPr>
              <w:pStyle w:val="ListParagraph"/>
              <w:numPr>
                <w:ilvl w:val="0"/>
                <w:numId w:val="41"/>
              </w:numPr>
              <w:rPr>
                <w:rFonts w:asciiTheme="majorHAnsi" w:hAnsiTheme="majorHAnsi" w:cstheme="majorHAnsi"/>
                <w:color w:val="7030A0"/>
              </w:rPr>
            </w:pPr>
            <w:r w:rsidRPr="00852EAA">
              <w:rPr>
                <w:rFonts w:asciiTheme="majorHAnsi" w:hAnsiTheme="majorHAnsi" w:cstheme="majorHAnsi"/>
              </w:rPr>
              <w:t xml:space="preserve">Aberdeenshire and Fife Councils both track hours and map relevant competences for in-house professional learning. They will share examples of how they do this. It doesn’t need to be complex! </w:t>
            </w:r>
          </w:p>
        </w:tc>
      </w:tr>
      <w:tr w:rsidR="009908A6" w:rsidRPr="00BC2771" w14:paraId="3991781A" w14:textId="77777777" w:rsidTr="00CE7E28">
        <w:tc>
          <w:tcPr>
            <w:tcW w:w="5665" w:type="dxa"/>
          </w:tcPr>
          <w:p w14:paraId="1D3A1339" w14:textId="77777777" w:rsidR="009908A6" w:rsidRPr="00BC2771" w:rsidRDefault="009908A6" w:rsidP="00A57D61">
            <w:pPr>
              <w:rPr>
                <w:rFonts w:asciiTheme="majorHAnsi" w:hAnsiTheme="majorHAnsi" w:cstheme="majorHAnsi"/>
              </w:rPr>
            </w:pPr>
            <w:r w:rsidRPr="00BC2771">
              <w:rPr>
                <w:rFonts w:asciiTheme="majorHAnsi" w:hAnsiTheme="majorHAnsi" w:cstheme="majorHAnsi"/>
              </w:rPr>
              <w:t xml:space="preserve">Add a prompt under the theme in QI 3.1 considered in CLD inspections to ensure inspections cover how practitioners are using Growing the Learning Culture and working towards the 35 hours.  </w:t>
            </w:r>
          </w:p>
        </w:tc>
        <w:tc>
          <w:tcPr>
            <w:tcW w:w="1701" w:type="dxa"/>
          </w:tcPr>
          <w:p w14:paraId="580034EB"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Education Scotland </w:t>
            </w:r>
          </w:p>
        </w:tc>
        <w:tc>
          <w:tcPr>
            <w:tcW w:w="1247" w:type="dxa"/>
          </w:tcPr>
          <w:p w14:paraId="1AFAF297"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August 2018 onwards </w:t>
            </w:r>
          </w:p>
        </w:tc>
        <w:tc>
          <w:tcPr>
            <w:tcW w:w="5245" w:type="dxa"/>
          </w:tcPr>
          <w:p w14:paraId="28394ED1" w14:textId="77777777" w:rsidR="009908A6" w:rsidRPr="00852EAA" w:rsidRDefault="0097772F" w:rsidP="00071A59">
            <w:pPr>
              <w:rPr>
                <w:rFonts w:asciiTheme="majorHAnsi" w:hAnsiTheme="majorHAnsi" w:cstheme="majorHAnsi"/>
              </w:rPr>
            </w:pPr>
            <w:r w:rsidRPr="00852EAA">
              <w:rPr>
                <w:rFonts w:asciiTheme="majorHAnsi" w:hAnsiTheme="majorHAnsi" w:cstheme="majorHAnsi"/>
              </w:rPr>
              <w:t xml:space="preserve">On schedule. </w:t>
            </w:r>
            <w:r w:rsidR="00D83BC1" w:rsidRPr="00852EAA">
              <w:rPr>
                <w:rFonts w:asciiTheme="majorHAnsi" w:hAnsiTheme="majorHAnsi" w:cstheme="majorHAnsi"/>
              </w:rPr>
              <w:t>Prompt added for inspections since August. Request feedback from HMI.</w:t>
            </w:r>
          </w:p>
        </w:tc>
      </w:tr>
      <w:tr w:rsidR="009908A6" w:rsidRPr="00BC2771" w14:paraId="19D72077" w14:textId="77777777" w:rsidTr="00CE7E28">
        <w:tc>
          <w:tcPr>
            <w:tcW w:w="5665" w:type="dxa"/>
          </w:tcPr>
          <w:p w14:paraId="1CB93E8F"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Review and then share findings of the 2018-2021 CLD plans to inform the collective picture of workforce development needs.  </w:t>
            </w:r>
          </w:p>
        </w:tc>
        <w:tc>
          <w:tcPr>
            <w:tcW w:w="1701" w:type="dxa"/>
          </w:tcPr>
          <w:p w14:paraId="09A1C7DF"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Education Scotland / Scottish Government </w:t>
            </w:r>
          </w:p>
        </w:tc>
        <w:tc>
          <w:tcPr>
            <w:tcW w:w="1247" w:type="dxa"/>
          </w:tcPr>
          <w:p w14:paraId="1E7D7A46"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Autumn 2018</w:t>
            </w:r>
          </w:p>
        </w:tc>
        <w:tc>
          <w:tcPr>
            <w:tcW w:w="5245" w:type="dxa"/>
          </w:tcPr>
          <w:p w14:paraId="4EC8951D" w14:textId="37D6954F" w:rsidR="0097772F" w:rsidRPr="00852EAA" w:rsidRDefault="0097772F" w:rsidP="0097772F">
            <w:pPr>
              <w:pStyle w:val="ListParagraph"/>
              <w:numPr>
                <w:ilvl w:val="0"/>
                <w:numId w:val="20"/>
              </w:numPr>
              <w:rPr>
                <w:rFonts w:asciiTheme="majorHAnsi" w:hAnsiTheme="majorHAnsi" w:cstheme="majorHAnsi"/>
              </w:rPr>
            </w:pPr>
            <w:r w:rsidRPr="00852EAA">
              <w:rPr>
                <w:rFonts w:asciiTheme="majorHAnsi" w:hAnsiTheme="majorHAnsi" w:cstheme="majorHAnsi"/>
              </w:rPr>
              <w:t xml:space="preserve">Local Authorities asked to share new plans with </w:t>
            </w:r>
            <w:proofErr w:type="spellStart"/>
            <w:r w:rsidRPr="00852EAA">
              <w:rPr>
                <w:rFonts w:asciiTheme="majorHAnsi" w:hAnsiTheme="majorHAnsi" w:cstheme="majorHAnsi"/>
              </w:rPr>
              <w:t>ES</w:t>
            </w:r>
            <w:proofErr w:type="spellEnd"/>
            <w:r w:rsidRPr="00852EAA">
              <w:rPr>
                <w:rFonts w:asciiTheme="majorHAnsi" w:hAnsiTheme="majorHAnsi" w:cstheme="majorHAnsi"/>
              </w:rPr>
              <w:t xml:space="preserve"> and SG by </w:t>
            </w:r>
            <w:r w:rsidR="008263D0" w:rsidRPr="00852EAA">
              <w:rPr>
                <w:rFonts w:asciiTheme="majorHAnsi" w:hAnsiTheme="majorHAnsi" w:cstheme="majorHAnsi"/>
              </w:rPr>
              <w:t xml:space="preserve">Nov </w:t>
            </w:r>
            <w:r w:rsidRPr="00852EAA">
              <w:rPr>
                <w:rFonts w:asciiTheme="majorHAnsi" w:hAnsiTheme="majorHAnsi" w:cstheme="majorHAnsi"/>
              </w:rPr>
              <w:t>18.</w:t>
            </w:r>
          </w:p>
          <w:p w14:paraId="000D5088" w14:textId="77777777" w:rsidR="009908A6" w:rsidRPr="00BC2771" w:rsidRDefault="0097772F" w:rsidP="0097772F">
            <w:pPr>
              <w:pStyle w:val="ListParagraph"/>
              <w:numPr>
                <w:ilvl w:val="0"/>
                <w:numId w:val="20"/>
              </w:numPr>
              <w:rPr>
                <w:rFonts w:asciiTheme="majorHAnsi" w:hAnsiTheme="majorHAnsi" w:cstheme="majorHAnsi"/>
                <w:color w:val="7030A0"/>
              </w:rPr>
            </w:pPr>
            <w:r w:rsidRPr="00852EAA">
              <w:rPr>
                <w:rFonts w:asciiTheme="majorHAnsi" w:hAnsiTheme="majorHAnsi" w:cstheme="majorHAnsi"/>
              </w:rPr>
              <w:t xml:space="preserve">The review will be carried out Jan-March 2019. It will be led by </w:t>
            </w:r>
            <w:proofErr w:type="spellStart"/>
            <w:r w:rsidRPr="00852EAA">
              <w:rPr>
                <w:rFonts w:asciiTheme="majorHAnsi" w:hAnsiTheme="majorHAnsi" w:cstheme="majorHAnsi"/>
              </w:rPr>
              <w:t>ES</w:t>
            </w:r>
            <w:proofErr w:type="spellEnd"/>
            <w:r w:rsidRPr="00852EAA">
              <w:rPr>
                <w:rFonts w:asciiTheme="majorHAnsi" w:hAnsiTheme="majorHAnsi" w:cstheme="majorHAnsi"/>
              </w:rPr>
              <w:t xml:space="preserve"> and the new SG CLD policy team with partner’s involvement.</w:t>
            </w:r>
          </w:p>
        </w:tc>
      </w:tr>
      <w:tr w:rsidR="009908A6" w:rsidRPr="00BC2771" w14:paraId="58756EFE" w14:textId="77777777" w:rsidTr="00CE7E28">
        <w:tc>
          <w:tcPr>
            <w:tcW w:w="5665" w:type="dxa"/>
          </w:tcPr>
          <w:p w14:paraId="6D052B67" w14:textId="77777777" w:rsidR="009908A6" w:rsidRPr="00BC2771" w:rsidRDefault="009908A6" w:rsidP="00154893">
            <w:pPr>
              <w:rPr>
                <w:rFonts w:asciiTheme="majorHAnsi" w:hAnsiTheme="majorHAnsi" w:cstheme="majorHAnsi"/>
              </w:rPr>
            </w:pPr>
            <w:r w:rsidRPr="00BC2771">
              <w:rPr>
                <w:rFonts w:asciiTheme="majorHAnsi" w:hAnsiTheme="majorHAnsi" w:cstheme="majorHAnsi"/>
              </w:rPr>
              <w:t xml:space="preserve">Research to be undertaken to provide up to date information on the CLD workforce. This will inform future workforce development planning.     </w:t>
            </w:r>
          </w:p>
        </w:tc>
        <w:tc>
          <w:tcPr>
            <w:tcW w:w="1701" w:type="dxa"/>
          </w:tcPr>
          <w:p w14:paraId="7A5F026C" w14:textId="2A452CA9" w:rsidR="009908A6" w:rsidRPr="00BC2771" w:rsidRDefault="009908A6" w:rsidP="00D00D91">
            <w:pPr>
              <w:rPr>
                <w:rFonts w:asciiTheme="majorHAnsi" w:hAnsiTheme="majorHAnsi" w:cstheme="majorHAnsi"/>
              </w:rPr>
            </w:pPr>
            <w:r w:rsidRPr="00BC2771">
              <w:rPr>
                <w:rFonts w:asciiTheme="majorHAnsi" w:hAnsiTheme="majorHAnsi" w:cstheme="majorHAnsi"/>
              </w:rPr>
              <w:t xml:space="preserve">Commissioned by </w:t>
            </w:r>
            <w:r w:rsidR="00D00D91">
              <w:rPr>
                <w:rFonts w:asciiTheme="majorHAnsi" w:hAnsiTheme="majorHAnsi" w:cstheme="majorHAnsi"/>
              </w:rPr>
              <w:t xml:space="preserve">CLD SC &amp; </w:t>
            </w:r>
            <w:r w:rsidRPr="00BC2771">
              <w:rPr>
                <w:rFonts w:asciiTheme="majorHAnsi" w:hAnsiTheme="majorHAnsi" w:cstheme="majorHAnsi"/>
              </w:rPr>
              <w:t xml:space="preserve">Education Scotland </w:t>
            </w:r>
          </w:p>
        </w:tc>
        <w:tc>
          <w:tcPr>
            <w:tcW w:w="1247" w:type="dxa"/>
          </w:tcPr>
          <w:p w14:paraId="29ECE88A"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Until end March 2019</w:t>
            </w:r>
          </w:p>
        </w:tc>
        <w:tc>
          <w:tcPr>
            <w:tcW w:w="5245" w:type="dxa"/>
          </w:tcPr>
          <w:p w14:paraId="00A1C0FE" w14:textId="77777777" w:rsidR="0097772F" w:rsidRPr="00BC2771" w:rsidRDefault="0097772F" w:rsidP="00FD4E14">
            <w:pPr>
              <w:rPr>
                <w:rFonts w:asciiTheme="majorHAnsi" w:hAnsiTheme="majorHAnsi" w:cstheme="majorHAnsi"/>
                <w:color w:val="7030A0"/>
              </w:rPr>
            </w:pPr>
            <w:r w:rsidRPr="00852EAA">
              <w:rPr>
                <w:rFonts w:asciiTheme="majorHAnsi" w:hAnsiTheme="majorHAnsi" w:cstheme="majorHAnsi"/>
              </w:rPr>
              <w:t>On schedule. Rocket Science has been conducting research since June. 1000+ responses to online survey so far. Survey closes on 7/12/18</w:t>
            </w:r>
            <w:r w:rsidR="00FD4E14" w:rsidRPr="00852EAA">
              <w:rPr>
                <w:rFonts w:asciiTheme="majorHAnsi" w:hAnsiTheme="majorHAnsi" w:cstheme="majorHAnsi"/>
              </w:rPr>
              <w:t>.</w:t>
            </w:r>
            <w:r w:rsidRPr="00852EAA">
              <w:rPr>
                <w:rFonts w:asciiTheme="majorHAnsi" w:hAnsiTheme="majorHAnsi" w:cstheme="majorHAnsi"/>
              </w:rPr>
              <w:t xml:space="preserve"> Telephone interviews being carried out. </w:t>
            </w:r>
          </w:p>
        </w:tc>
      </w:tr>
    </w:tbl>
    <w:p w14:paraId="15989D35" w14:textId="77777777" w:rsidR="00BC2771" w:rsidRDefault="00BC2771" w:rsidP="00466E93">
      <w:pPr>
        <w:spacing w:after="0"/>
        <w:rPr>
          <w:rFonts w:asciiTheme="majorHAnsi" w:hAnsiTheme="majorHAnsi" w:cstheme="majorHAnsi"/>
          <w:b/>
        </w:rPr>
      </w:pPr>
    </w:p>
    <w:p w14:paraId="3DC4CD32" w14:textId="7AC14244" w:rsidR="00466E93" w:rsidRPr="00BC2771" w:rsidRDefault="00466E93" w:rsidP="00466E93">
      <w:pPr>
        <w:spacing w:after="0"/>
        <w:rPr>
          <w:rFonts w:asciiTheme="majorHAnsi" w:hAnsiTheme="majorHAnsi" w:cstheme="majorHAnsi"/>
          <w:b/>
        </w:rPr>
      </w:pPr>
      <w:r w:rsidRPr="00BC2771">
        <w:rPr>
          <w:rFonts w:asciiTheme="majorHAnsi" w:hAnsiTheme="majorHAnsi" w:cstheme="majorHAnsi"/>
          <w:b/>
        </w:rPr>
        <w:t xml:space="preserve">Outcome </w:t>
      </w:r>
      <w:r w:rsidR="00B0391E" w:rsidRPr="00BC2771">
        <w:rPr>
          <w:rFonts w:asciiTheme="majorHAnsi" w:hAnsiTheme="majorHAnsi" w:cstheme="majorHAnsi"/>
          <w:b/>
        </w:rPr>
        <w:t>2</w:t>
      </w:r>
      <w:r w:rsidR="00BC2771" w:rsidRPr="00BC2771">
        <w:rPr>
          <w:rFonts w:asciiTheme="majorHAnsi" w:hAnsiTheme="majorHAnsi" w:cstheme="majorHAnsi"/>
          <w:b/>
        </w:rPr>
        <w:t xml:space="preserve">: </w:t>
      </w:r>
      <w:r w:rsidRPr="00BC2771">
        <w:rPr>
          <w:rFonts w:asciiTheme="majorHAnsi" w:hAnsiTheme="majorHAnsi" w:cstheme="majorHAnsi"/>
          <w:b/>
        </w:rPr>
        <w:t xml:space="preserve">Improve the identification and dissemination of </w:t>
      </w:r>
      <w:r w:rsidR="00B9447D" w:rsidRPr="00BC2771">
        <w:rPr>
          <w:rFonts w:asciiTheme="majorHAnsi" w:hAnsiTheme="majorHAnsi" w:cstheme="majorHAnsi"/>
          <w:b/>
        </w:rPr>
        <w:t>strong CLD</w:t>
      </w:r>
      <w:r w:rsidRPr="00BC2771">
        <w:rPr>
          <w:rFonts w:asciiTheme="majorHAnsi" w:hAnsiTheme="majorHAnsi" w:cstheme="majorHAnsi"/>
          <w:b/>
        </w:rPr>
        <w:t xml:space="preserve"> practice. </w:t>
      </w:r>
    </w:p>
    <w:tbl>
      <w:tblPr>
        <w:tblStyle w:val="TableGrid"/>
        <w:tblW w:w="0" w:type="auto"/>
        <w:tblLayout w:type="fixed"/>
        <w:tblLook w:val="04A0" w:firstRow="1" w:lastRow="0" w:firstColumn="1" w:lastColumn="0" w:noHBand="0" w:noVBand="1"/>
      </w:tblPr>
      <w:tblGrid>
        <w:gridCol w:w="5665"/>
        <w:gridCol w:w="1701"/>
        <w:gridCol w:w="1276"/>
        <w:gridCol w:w="5103"/>
      </w:tblGrid>
      <w:tr w:rsidR="009908A6" w:rsidRPr="00BC2771" w14:paraId="5A3ED129" w14:textId="77777777" w:rsidTr="00CE7E28">
        <w:tc>
          <w:tcPr>
            <w:tcW w:w="5665" w:type="dxa"/>
            <w:shd w:val="clear" w:color="auto" w:fill="D7D9DB"/>
          </w:tcPr>
          <w:p w14:paraId="4200CC0F" w14:textId="77777777" w:rsidR="009908A6" w:rsidRPr="00BC2771" w:rsidRDefault="009908A6" w:rsidP="008263D0">
            <w:pPr>
              <w:rPr>
                <w:rFonts w:asciiTheme="majorHAnsi" w:hAnsiTheme="majorHAnsi" w:cstheme="majorHAnsi"/>
                <w:b/>
              </w:rPr>
            </w:pPr>
            <w:r w:rsidRPr="00BC2771">
              <w:rPr>
                <w:rFonts w:asciiTheme="majorHAnsi" w:hAnsiTheme="majorHAnsi" w:cstheme="majorHAnsi"/>
                <w:b/>
              </w:rPr>
              <w:t>Actions</w:t>
            </w:r>
          </w:p>
        </w:tc>
        <w:tc>
          <w:tcPr>
            <w:tcW w:w="1701" w:type="dxa"/>
            <w:shd w:val="clear" w:color="auto" w:fill="D7D9DB"/>
          </w:tcPr>
          <w:p w14:paraId="33A12D92" w14:textId="77777777" w:rsidR="009908A6" w:rsidRPr="00BC2771" w:rsidRDefault="009908A6" w:rsidP="008263D0">
            <w:pPr>
              <w:rPr>
                <w:rFonts w:asciiTheme="majorHAnsi" w:hAnsiTheme="majorHAnsi" w:cstheme="majorHAnsi"/>
                <w:b/>
              </w:rPr>
            </w:pPr>
            <w:r w:rsidRPr="00BC2771">
              <w:rPr>
                <w:rFonts w:asciiTheme="majorHAnsi" w:hAnsiTheme="majorHAnsi" w:cstheme="majorHAnsi"/>
                <w:b/>
              </w:rPr>
              <w:t>Who</w:t>
            </w:r>
          </w:p>
        </w:tc>
        <w:tc>
          <w:tcPr>
            <w:tcW w:w="1276" w:type="dxa"/>
            <w:shd w:val="clear" w:color="auto" w:fill="D7D9DB"/>
          </w:tcPr>
          <w:p w14:paraId="495E16E0" w14:textId="77777777" w:rsidR="009908A6" w:rsidRPr="00BC2771" w:rsidRDefault="009908A6" w:rsidP="008263D0">
            <w:pPr>
              <w:rPr>
                <w:rFonts w:asciiTheme="majorHAnsi" w:hAnsiTheme="majorHAnsi" w:cstheme="majorHAnsi"/>
                <w:b/>
              </w:rPr>
            </w:pPr>
            <w:r w:rsidRPr="00BC2771">
              <w:rPr>
                <w:rFonts w:asciiTheme="majorHAnsi" w:hAnsiTheme="majorHAnsi" w:cstheme="majorHAnsi"/>
                <w:b/>
              </w:rPr>
              <w:t>Timescale</w:t>
            </w:r>
          </w:p>
        </w:tc>
        <w:tc>
          <w:tcPr>
            <w:tcW w:w="5103" w:type="dxa"/>
            <w:shd w:val="clear" w:color="auto" w:fill="D7D9DB"/>
          </w:tcPr>
          <w:p w14:paraId="39A06B3D" w14:textId="77777777" w:rsidR="009908A6" w:rsidRPr="00BC2771" w:rsidRDefault="00D2675F" w:rsidP="008263D0">
            <w:pPr>
              <w:rPr>
                <w:rFonts w:asciiTheme="majorHAnsi" w:hAnsiTheme="majorHAnsi" w:cstheme="majorHAnsi"/>
              </w:rPr>
            </w:pPr>
            <w:r w:rsidRPr="00BC2771">
              <w:rPr>
                <w:rFonts w:asciiTheme="majorHAnsi" w:hAnsiTheme="majorHAnsi" w:cstheme="majorHAnsi"/>
                <w:b/>
              </w:rPr>
              <w:t>Progress – November 2018</w:t>
            </w:r>
          </w:p>
        </w:tc>
      </w:tr>
      <w:tr w:rsidR="009908A6" w:rsidRPr="00BC2771" w14:paraId="17F296AB" w14:textId="77777777" w:rsidTr="00CE7E28">
        <w:tc>
          <w:tcPr>
            <w:tcW w:w="5665" w:type="dxa"/>
          </w:tcPr>
          <w:p w14:paraId="36EAEF1B"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Disseminate good practice identified through CLD inspection with colleagues in local authorities/ CLD partnerships.  This to include;</w:t>
            </w:r>
          </w:p>
          <w:p w14:paraId="6DE3B726" w14:textId="77777777" w:rsidR="009908A6" w:rsidRPr="00BC2771" w:rsidRDefault="009908A6" w:rsidP="008263D0">
            <w:pPr>
              <w:pStyle w:val="ListParagraph"/>
              <w:numPr>
                <w:ilvl w:val="0"/>
                <w:numId w:val="11"/>
              </w:numPr>
              <w:rPr>
                <w:rFonts w:asciiTheme="majorHAnsi" w:hAnsiTheme="majorHAnsi" w:cstheme="majorHAnsi"/>
              </w:rPr>
            </w:pPr>
            <w:r w:rsidRPr="00BC2771">
              <w:rPr>
                <w:rFonts w:asciiTheme="majorHAnsi" w:hAnsiTheme="majorHAnsi" w:cstheme="majorHAnsi"/>
              </w:rPr>
              <w:t xml:space="preserve">The development and piloting of one live narrative </w:t>
            </w:r>
          </w:p>
          <w:p w14:paraId="53F60C90" w14:textId="77777777" w:rsidR="009908A6" w:rsidRPr="00BC2771" w:rsidRDefault="009908A6" w:rsidP="008263D0">
            <w:pPr>
              <w:pStyle w:val="ListParagraph"/>
              <w:numPr>
                <w:ilvl w:val="0"/>
                <w:numId w:val="11"/>
              </w:numPr>
              <w:rPr>
                <w:rFonts w:asciiTheme="majorHAnsi" w:hAnsiTheme="majorHAnsi" w:cstheme="majorHAnsi"/>
              </w:rPr>
            </w:pPr>
            <w:r w:rsidRPr="00BC2771">
              <w:rPr>
                <w:rFonts w:asciiTheme="majorHAnsi" w:hAnsiTheme="majorHAnsi" w:cstheme="majorHAnsi"/>
              </w:rPr>
              <w:t xml:space="preserve">Running three good practice seminars.  </w:t>
            </w:r>
          </w:p>
          <w:p w14:paraId="214CCF8C" w14:textId="77777777" w:rsidR="009908A6" w:rsidRPr="00BC2771" w:rsidRDefault="009908A6" w:rsidP="008263D0">
            <w:pPr>
              <w:rPr>
                <w:rFonts w:asciiTheme="majorHAnsi" w:hAnsiTheme="majorHAnsi" w:cstheme="majorHAnsi"/>
              </w:rPr>
            </w:pPr>
          </w:p>
          <w:p w14:paraId="1AC30288" w14:textId="77777777" w:rsidR="00805AD7" w:rsidRPr="00BC2771" w:rsidRDefault="00805AD7" w:rsidP="008263D0">
            <w:pPr>
              <w:rPr>
                <w:rFonts w:asciiTheme="majorHAnsi" w:hAnsiTheme="majorHAnsi" w:cstheme="majorHAnsi"/>
              </w:rPr>
            </w:pPr>
          </w:p>
          <w:p w14:paraId="4644D89F" w14:textId="77777777" w:rsidR="00805AD7" w:rsidRPr="00BC2771" w:rsidRDefault="00805AD7" w:rsidP="008263D0">
            <w:pPr>
              <w:rPr>
                <w:rFonts w:asciiTheme="majorHAnsi" w:hAnsiTheme="majorHAnsi" w:cstheme="majorHAnsi"/>
              </w:rPr>
            </w:pPr>
          </w:p>
          <w:p w14:paraId="5A3734F6" w14:textId="77777777" w:rsidR="00805AD7" w:rsidRPr="00BC2771" w:rsidRDefault="00805AD7" w:rsidP="008263D0">
            <w:pPr>
              <w:rPr>
                <w:rFonts w:asciiTheme="majorHAnsi" w:hAnsiTheme="majorHAnsi" w:cstheme="majorHAnsi"/>
              </w:rPr>
            </w:pPr>
          </w:p>
          <w:p w14:paraId="12F79C1C" w14:textId="77777777" w:rsidR="00805AD7" w:rsidRPr="00BC2771" w:rsidRDefault="00805AD7" w:rsidP="008263D0">
            <w:pPr>
              <w:rPr>
                <w:rFonts w:asciiTheme="majorHAnsi" w:hAnsiTheme="majorHAnsi" w:cstheme="majorHAnsi"/>
              </w:rPr>
            </w:pPr>
          </w:p>
          <w:p w14:paraId="402C9060" w14:textId="77777777" w:rsidR="00805AD7" w:rsidRPr="00BC2771" w:rsidRDefault="00805AD7" w:rsidP="008263D0">
            <w:pPr>
              <w:rPr>
                <w:rFonts w:asciiTheme="majorHAnsi" w:hAnsiTheme="majorHAnsi" w:cstheme="majorHAnsi"/>
              </w:rPr>
            </w:pPr>
          </w:p>
          <w:p w14:paraId="08AB812E" w14:textId="77777777" w:rsidR="009908A6" w:rsidRPr="00BC2771" w:rsidRDefault="009908A6" w:rsidP="006C662F">
            <w:pPr>
              <w:rPr>
                <w:rFonts w:asciiTheme="majorHAnsi" w:hAnsiTheme="majorHAnsi" w:cstheme="majorHAnsi"/>
                <w:color w:val="00CC99"/>
              </w:rPr>
            </w:pPr>
            <w:r w:rsidRPr="00BC2771">
              <w:rPr>
                <w:rFonts w:asciiTheme="majorHAnsi" w:hAnsiTheme="majorHAnsi" w:cstheme="majorHAnsi"/>
              </w:rPr>
              <w:t xml:space="preserve">National organisations and regional networks will also run practice sharing events throughout the year both specific inputs and through their conferences.  Information on these can be found on i-develop pages.   </w:t>
            </w:r>
          </w:p>
        </w:tc>
        <w:tc>
          <w:tcPr>
            <w:tcW w:w="1701" w:type="dxa"/>
          </w:tcPr>
          <w:p w14:paraId="36876E12"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Education Scotland  and partners</w:t>
            </w:r>
          </w:p>
          <w:p w14:paraId="04967066" w14:textId="77777777" w:rsidR="009908A6" w:rsidRPr="00BC2771" w:rsidRDefault="009908A6" w:rsidP="008263D0">
            <w:pPr>
              <w:rPr>
                <w:rFonts w:asciiTheme="majorHAnsi" w:hAnsiTheme="majorHAnsi" w:cstheme="majorHAnsi"/>
              </w:rPr>
            </w:pPr>
          </w:p>
          <w:p w14:paraId="1A62B3F3" w14:textId="77777777" w:rsidR="009908A6" w:rsidRPr="00BC2771" w:rsidRDefault="009908A6" w:rsidP="008263D0">
            <w:pPr>
              <w:rPr>
                <w:rFonts w:asciiTheme="majorHAnsi" w:hAnsiTheme="majorHAnsi" w:cstheme="majorHAnsi"/>
              </w:rPr>
            </w:pPr>
          </w:p>
          <w:p w14:paraId="579E4246" w14:textId="77777777" w:rsidR="009908A6" w:rsidRPr="00BC2771" w:rsidRDefault="009908A6" w:rsidP="008263D0">
            <w:pPr>
              <w:rPr>
                <w:rFonts w:asciiTheme="majorHAnsi" w:hAnsiTheme="majorHAnsi" w:cstheme="majorHAnsi"/>
              </w:rPr>
            </w:pPr>
          </w:p>
          <w:p w14:paraId="6D615ED4" w14:textId="77777777" w:rsidR="009908A6" w:rsidRPr="00BC2771" w:rsidRDefault="009908A6" w:rsidP="008263D0">
            <w:pPr>
              <w:rPr>
                <w:rFonts w:asciiTheme="majorHAnsi" w:hAnsiTheme="majorHAnsi" w:cstheme="majorHAnsi"/>
              </w:rPr>
            </w:pPr>
          </w:p>
          <w:p w14:paraId="4B7FDE54" w14:textId="77777777" w:rsidR="003468A0" w:rsidRPr="00BC2771" w:rsidRDefault="003468A0" w:rsidP="008263D0">
            <w:pPr>
              <w:rPr>
                <w:rFonts w:asciiTheme="majorHAnsi" w:hAnsiTheme="majorHAnsi" w:cstheme="majorHAnsi"/>
              </w:rPr>
            </w:pPr>
          </w:p>
          <w:p w14:paraId="03812B57" w14:textId="77777777" w:rsidR="003468A0" w:rsidRPr="00BC2771" w:rsidRDefault="003468A0" w:rsidP="008263D0">
            <w:pPr>
              <w:rPr>
                <w:rFonts w:asciiTheme="majorHAnsi" w:hAnsiTheme="majorHAnsi" w:cstheme="majorHAnsi"/>
              </w:rPr>
            </w:pPr>
          </w:p>
          <w:p w14:paraId="0D684E86" w14:textId="77777777" w:rsidR="003468A0" w:rsidRPr="00BC2771" w:rsidRDefault="003468A0" w:rsidP="008263D0">
            <w:pPr>
              <w:rPr>
                <w:rFonts w:asciiTheme="majorHAnsi" w:hAnsiTheme="majorHAnsi" w:cstheme="majorHAnsi"/>
              </w:rPr>
            </w:pPr>
          </w:p>
          <w:p w14:paraId="75991AB5" w14:textId="77777777" w:rsidR="00805AD7" w:rsidRPr="00BC2771" w:rsidRDefault="00805AD7" w:rsidP="008263D0">
            <w:pPr>
              <w:rPr>
                <w:rFonts w:asciiTheme="majorHAnsi" w:hAnsiTheme="majorHAnsi" w:cstheme="majorHAnsi"/>
              </w:rPr>
            </w:pPr>
          </w:p>
          <w:p w14:paraId="53123A57" w14:textId="443397FE" w:rsidR="009908A6" w:rsidRPr="00BC2771" w:rsidRDefault="009908A6" w:rsidP="008263D0">
            <w:pPr>
              <w:rPr>
                <w:rFonts w:asciiTheme="majorHAnsi" w:hAnsiTheme="majorHAnsi" w:cstheme="majorHAnsi"/>
              </w:rPr>
            </w:pPr>
            <w:r w:rsidRPr="00BC2771">
              <w:rPr>
                <w:rFonts w:asciiTheme="majorHAnsi" w:hAnsiTheme="majorHAnsi" w:cstheme="majorHAnsi"/>
              </w:rPr>
              <w:t>National organisations and regional networks</w:t>
            </w:r>
          </w:p>
        </w:tc>
        <w:tc>
          <w:tcPr>
            <w:tcW w:w="1276" w:type="dxa"/>
          </w:tcPr>
          <w:p w14:paraId="7D54F30B"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July 18 – June 19</w:t>
            </w:r>
          </w:p>
          <w:p w14:paraId="3EFCEC3A"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May 18, Autumn 2018, Spring 2019</w:t>
            </w:r>
          </w:p>
          <w:p w14:paraId="07FF3109" w14:textId="77777777" w:rsidR="009908A6" w:rsidRPr="00BC2771" w:rsidRDefault="009908A6" w:rsidP="008263D0">
            <w:pPr>
              <w:rPr>
                <w:rFonts w:asciiTheme="majorHAnsi" w:hAnsiTheme="majorHAnsi" w:cstheme="majorHAnsi"/>
              </w:rPr>
            </w:pPr>
          </w:p>
          <w:p w14:paraId="6408D014" w14:textId="77777777" w:rsidR="003468A0" w:rsidRPr="00BC2771" w:rsidRDefault="003468A0" w:rsidP="008263D0">
            <w:pPr>
              <w:rPr>
                <w:rFonts w:asciiTheme="majorHAnsi" w:hAnsiTheme="majorHAnsi" w:cstheme="majorHAnsi"/>
              </w:rPr>
            </w:pPr>
          </w:p>
          <w:p w14:paraId="412376BE" w14:textId="77777777" w:rsidR="003468A0" w:rsidRPr="00BC2771" w:rsidRDefault="003468A0" w:rsidP="008263D0">
            <w:pPr>
              <w:rPr>
                <w:rFonts w:asciiTheme="majorHAnsi" w:hAnsiTheme="majorHAnsi" w:cstheme="majorHAnsi"/>
              </w:rPr>
            </w:pPr>
          </w:p>
          <w:p w14:paraId="088F2AF2" w14:textId="77777777" w:rsidR="003468A0" w:rsidRPr="00BC2771" w:rsidRDefault="003468A0" w:rsidP="008263D0">
            <w:pPr>
              <w:rPr>
                <w:rFonts w:asciiTheme="majorHAnsi" w:hAnsiTheme="majorHAnsi" w:cstheme="majorHAnsi"/>
              </w:rPr>
            </w:pPr>
          </w:p>
          <w:p w14:paraId="5C8FBB10" w14:textId="77777777" w:rsidR="00852EAA" w:rsidRDefault="00852EAA" w:rsidP="008263D0">
            <w:pPr>
              <w:rPr>
                <w:rFonts w:asciiTheme="majorHAnsi" w:hAnsiTheme="majorHAnsi" w:cstheme="majorHAnsi"/>
              </w:rPr>
            </w:pPr>
          </w:p>
          <w:p w14:paraId="638A71D8" w14:textId="0A57922F" w:rsidR="009908A6" w:rsidRPr="00BC2771" w:rsidRDefault="009908A6" w:rsidP="008263D0">
            <w:pPr>
              <w:rPr>
                <w:rFonts w:asciiTheme="majorHAnsi" w:hAnsiTheme="majorHAnsi" w:cstheme="majorHAnsi"/>
              </w:rPr>
            </w:pPr>
            <w:r w:rsidRPr="00BC2771">
              <w:rPr>
                <w:rFonts w:asciiTheme="majorHAnsi" w:hAnsiTheme="majorHAnsi" w:cstheme="majorHAnsi"/>
              </w:rPr>
              <w:t>On-going</w:t>
            </w:r>
          </w:p>
        </w:tc>
        <w:tc>
          <w:tcPr>
            <w:tcW w:w="5103" w:type="dxa"/>
          </w:tcPr>
          <w:p w14:paraId="513E6800" w14:textId="77777777" w:rsidR="009908A6" w:rsidRPr="00852EAA" w:rsidRDefault="003468A0" w:rsidP="008263D0">
            <w:pPr>
              <w:rPr>
                <w:rFonts w:asciiTheme="majorHAnsi" w:hAnsiTheme="majorHAnsi" w:cstheme="majorHAnsi"/>
              </w:rPr>
            </w:pPr>
            <w:r w:rsidRPr="00852EAA">
              <w:rPr>
                <w:rFonts w:asciiTheme="majorHAnsi" w:hAnsiTheme="majorHAnsi" w:cstheme="majorHAnsi"/>
              </w:rPr>
              <w:t xml:space="preserve">Some progress: </w:t>
            </w:r>
          </w:p>
          <w:p w14:paraId="62289D7E" w14:textId="77777777" w:rsidR="003468A0" w:rsidRPr="00852EAA" w:rsidRDefault="00BF1A0E" w:rsidP="003468A0">
            <w:pPr>
              <w:pStyle w:val="ListParagraph"/>
              <w:numPr>
                <w:ilvl w:val="0"/>
                <w:numId w:val="22"/>
              </w:numPr>
              <w:rPr>
                <w:rFonts w:asciiTheme="majorHAnsi" w:hAnsiTheme="majorHAnsi" w:cstheme="majorHAnsi"/>
              </w:rPr>
            </w:pPr>
            <w:r w:rsidRPr="00852EAA">
              <w:rPr>
                <w:rFonts w:asciiTheme="majorHAnsi" w:hAnsiTheme="majorHAnsi" w:cstheme="majorHAnsi"/>
              </w:rPr>
              <w:t>2 effective</w:t>
            </w:r>
            <w:r w:rsidR="003468A0" w:rsidRPr="00852EAA">
              <w:rPr>
                <w:rFonts w:asciiTheme="majorHAnsi" w:hAnsiTheme="majorHAnsi" w:cstheme="majorHAnsi"/>
              </w:rPr>
              <w:t xml:space="preserve"> practice seminars held so far in May and November 18.</w:t>
            </w:r>
          </w:p>
          <w:p w14:paraId="4B2ECE47" w14:textId="77777777" w:rsidR="00805AD7" w:rsidRPr="00852EAA" w:rsidRDefault="003468A0" w:rsidP="00805AD7">
            <w:pPr>
              <w:pStyle w:val="ListParagraph"/>
              <w:numPr>
                <w:ilvl w:val="0"/>
                <w:numId w:val="22"/>
              </w:numPr>
              <w:rPr>
                <w:rFonts w:asciiTheme="majorHAnsi" w:hAnsiTheme="majorHAnsi" w:cstheme="majorHAnsi"/>
              </w:rPr>
            </w:pPr>
            <w:r w:rsidRPr="00852EAA">
              <w:rPr>
                <w:rFonts w:asciiTheme="majorHAnsi" w:hAnsiTheme="majorHAnsi" w:cstheme="majorHAnsi"/>
              </w:rPr>
              <w:t>Check progress on live narrative</w:t>
            </w:r>
            <w:r w:rsidR="00EB4DE1" w:rsidRPr="00852EAA">
              <w:rPr>
                <w:rFonts w:asciiTheme="majorHAnsi" w:hAnsiTheme="majorHAnsi" w:cstheme="majorHAnsi"/>
              </w:rPr>
              <w:t xml:space="preserve"> on NIH. </w:t>
            </w:r>
          </w:p>
          <w:p w14:paraId="5DAC5C06" w14:textId="77777777" w:rsidR="00EB4DE1" w:rsidRPr="00852EAA" w:rsidRDefault="00805AD7" w:rsidP="00805AD7">
            <w:pPr>
              <w:pStyle w:val="ListParagraph"/>
              <w:numPr>
                <w:ilvl w:val="0"/>
                <w:numId w:val="22"/>
              </w:numPr>
              <w:rPr>
                <w:rFonts w:asciiTheme="majorHAnsi" w:hAnsiTheme="majorHAnsi" w:cstheme="majorHAnsi"/>
              </w:rPr>
            </w:pPr>
            <w:r w:rsidRPr="00852EAA">
              <w:rPr>
                <w:rFonts w:asciiTheme="majorHAnsi" w:hAnsiTheme="majorHAnsi" w:cstheme="majorHAnsi"/>
              </w:rPr>
              <w:t>3 CLD-related examples added to the NIH since July:</w:t>
            </w:r>
          </w:p>
          <w:p w14:paraId="3853310A" w14:textId="77777777" w:rsidR="00EB4DE1" w:rsidRPr="00852EAA" w:rsidRDefault="00765810" w:rsidP="00805AD7">
            <w:pPr>
              <w:pStyle w:val="ListParagraph"/>
              <w:numPr>
                <w:ilvl w:val="0"/>
                <w:numId w:val="23"/>
              </w:numPr>
              <w:rPr>
                <w:rFonts w:asciiTheme="majorHAnsi" w:hAnsiTheme="majorHAnsi" w:cstheme="majorHAnsi"/>
                <w:sz w:val="16"/>
                <w:szCs w:val="16"/>
              </w:rPr>
            </w:pPr>
            <w:hyperlink r:id="rId15" w:history="1">
              <w:r w:rsidR="00EB4DE1" w:rsidRPr="00852EAA">
                <w:rPr>
                  <w:rStyle w:val="Hyperlink"/>
                  <w:rFonts w:asciiTheme="majorHAnsi" w:hAnsiTheme="majorHAnsi" w:cstheme="majorHAnsi"/>
                  <w:color w:val="auto"/>
                  <w:sz w:val="16"/>
                  <w:szCs w:val="16"/>
                </w:rPr>
                <w:t>https://education.gov.scot/improvement/practice-exemplars/cld32-olds-cool-intergenerational-practice-toolkit</w:t>
              </w:r>
            </w:hyperlink>
          </w:p>
          <w:p w14:paraId="6A8D24D2" w14:textId="77777777" w:rsidR="00EB4DE1" w:rsidRPr="00852EAA" w:rsidRDefault="00765810" w:rsidP="00805AD7">
            <w:pPr>
              <w:pStyle w:val="ListParagraph"/>
              <w:numPr>
                <w:ilvl w:val="0"/>
                <w:numId w:val="23"/>
              </w:numPr>
              <w:rPr>
                <w:rFonts w:asciiTheme="majorHAnsi" w:hAnsiTheme="majorHAnsi" w:cstheme="majorHAnsi"/>
                <w:sz w:val="16"/>
                <w:szCs w:val="16"/>
              </w:rPr>
            </w:pPr>
            <w:hyperlink r:id="rId16" w:history="1">
              <w:r w:rsidR="00EB4DE1" w:rsidRPr="00852EAA">
                <w:rPr>
                  <w:rStyle w:val="Hyperlink"/>
                  <w:rFonts w:asciiTheme="majorHAnsi" w:hAnsiTheme="majorHAnsi" w:cstheme="majorHAnsi"/>
                  <w:color w:val="auto"/>
                  <w:sz w:val="16"/>
                  <w:szCs w:val="16"/>
                </w:rPr>
                <w:t>https://education.gov.scot/improvement/practice-exemplars/dyw48-activity-agreements-the-east-ayrshire-approach</w:t>
              </w:r>
            </w:hyperlink>
          </w:p>
          <w:p w14:paraId="43CA8479" w14:textId="77777777" w:rsidR="00EB4DE1" w:rsidRPr="00852EAA" w:rsidRDefault="00765810" w:rsidP="00805AD7">
            <w:pPr>
              <w:pStyle w:val="ListParagraph"/>
              <w:numPr>
                <w:ilvl w:val="0"/>
                <w:numId w:val="23"/>
              </w:numPr>
              <w:rPr>
                <w:rFonts w:asciiTheme="majorHAnsi" w:hAnsiTheme="majorHAnsi" w:cstheme="majorHAnsi"/>
                <w:sz w:val="16"/>
                <w:szCs w:val="16"/>
              </w:rPr>
            </w:pPr>
            <w:hyperlink r:id="rId17" w:history="1">
              <w:r w:rsidR="00EB4DE1" w:rsidRPr="00852EAA">
                <w:rPr>
                  <w:rStyle w:val="Hyperlink"/>
                  <w:rFonts w:asciiTheme="majorHAnsi" w:hAnsiTheme="majorHAnsi" w:cstheme="majorHAnsi"/>
                  <w:color w:val="auto"/>
                  <w:sz w:val="16"/>
                  <w:szCs w:val="16"/>
                </w:rPr>
                <w:t>https://education.gov.scot/improvement/practice-exemplars/cld31-project-based-learning-around-the-world-in-a-week</w:t>
              </w:r>
            </w:hyperlink>
          </w:p>
          <w:p w14:paraId="4B48FD48" w14:textId="77777777" w:rsidR="003468A0" w:rsidRPr="00852EAA" w:rsidRDefault="003468A0" w:rsidP="003468A0">
            <w:pPr>
              <w:rPr>
                <w:rFonts w:asciiTheme="majorHAnsi" w:hAnsiTheme="majorHAnsi" w:cstheme="majorHAnsi"/>
              </w:rPr>
            </w:pPr>
          </w:p>
          <w:p w14:paraId="4A299F81" w14:textId="77777777" w:rsidR="003468A0" w:rsidRPr="00852EAA" w:rsidRDefault="003468A0" w:rsidP="003468A0">
            <w:pPr>
              <w:rPr>
                <w:rFonts w:asciiTheme="majorHAnsi" w:hAnsiTheme="majorHAnsi" w:cstheme="majorHAnsi"/>
              </w:rPr>
            </w:pPr>
            <w:r w:rsidRPr="00852EAA">
              <w:rPr>
                <w:rFonts w:asciiTheme="majorHAnsi" w:hAnsiTheme="majorHAnsi" w:cstheme="majorHAnsi"/>
              </w:rPr>
              <w:t xml:space="preserve">Some progress: </w:t>
            </w:r>
          </w:p>
          <w:p w14:paraId="4D44584D" w14:textId="21E27A69" w:rsidR="00646D48" w:rsidRPr="00852EAA" w:rsidRDefault="00646D48" w:rsidP="00646D48">
            <w:pPr>
              <w:pStyle w:val="ListParagraph"/>
              <w:numPr>
                <w:ilvl w:val="0"/>
                <w:numId w:val="24"/>
              </w:numPr>
              <w:rPr>
                <w:rFonts w:asciiTheme="majorHAnsi" w:hAnsiTheme="majorHAnsi" w:cstheme="majorHAnsi"/>
              </w:rPr>
            </w:pPr>
            <w:r w:rsidRPr="00852EAA">
              <w:rPr>
                <w:rFonts w:asciiTheme="majorHAnsi" w:hAnsiTheme="majorHAnsi" w:cstheme="majorHAnsi"/>
              </w:rPr>
              <w:t xml:space="preserve">All </w:t>
            </w:r>
            <w:r w:rsidR="008263D0" w:rsidRPr="00852EAA">
              <w:rPr>
                <w:rFonts w:asciiTheme="majorHAnsi" w:hAnsiTheme="majorHAnsi" w:cstheme="majorHAnsi"/>
              </w:rPr>
              <w:t xml:space="preserve">CLD </w:t>
            </w:r>
            <w:r w:rsidRPr="00852EAA">
              <w:rPr>
                <w:rFonts w:asciiTheme="majorHAnsi" w:hAnsiTheme="majorHAnsi" w:cstheme="majorHAnsi"/>
              </w:rPr>
              <w:t xml:space="preserve">networks now have </w:t>
            </w:r>
            <w:proofErr w:type="spellStart"/>
            <w:r w:rsidRPr="00852EAA">
              <w:rPr>
                <w:rFonts w:asciiTheme="majorHAnsi" w:hAnsiTheme="majorHAnsi" w:cstheme="majorHAnsi"/>
              </w:rPr>
              <w:t>iDevelop</w:t>
            </w:r>
            <w:proofErr w:type="spellEnd"/>
            <w:r w:rsidRPr="00852EAA">
              <w:rPr>
                <w:rFonts w:asciiTheme="majorHAnsi" w:hAnsiTheme="majorHAnsi" w:cstheme="majorHAnsi"/>
              </w:rPr>
              <w:t xml:space="preserve"> pages</w:t>
            </w:r>
          </w:p>
          <w:p w14:paraId="50BDAF15" w14:textId="51FC6F11" w:rsidR="00646D48" w:rsidRPr="00852EAA" w:rsidRDefault="00646D48" w:rsidP="00646D48">
            <w:pPr>
              <w:pStyle w:val="ListParagraph"/>
              <w:numPr>
                <w:ilvl w:val="0"/>
                <w:numId w:val="24"/>
              </w:numPr>
              <w:rPr>
                <w:rFonts w:asciiTheme="majorHAnsi" w:hAnsiTheme="majorHAnsi" w:cstheme="majorHAnsi"/>
              </w:rPr>
            </w:pPr>
            <w:proofErr w:type="spellStart"/>
            <w:r w:rsidRPr="00852EAA">
              <w:rPr>
                <w:rFonts w:asciiTheme="majorHAnsi" w:hAnsiTheme="majorHAnsi" w:cstheme="majorHAnsi"/>
              </w:rPr>
              <w:t>YouthLink</w:t>
            </w:r>
            <w:proofErr w:type="spellEnd"/>
            <w:r w:rsidRPr="00852EAA">
              <w:rPr>
                <w:rFonts w:asciiTheme="majorHAnsi" w:hAnsiTheme="majorHAnsi" w:cstheme="majorHAnsi"/>
              </w:rPr>
              <w:t xml:space="preserve"> Scotland held policy seminars with a strong practice link on ACES and Digital Youth Work/Cyber Resilience. Conference on Youth Participation and regular ongoing training offer.</w:t>
            </w:r>
          </w:p>
        </w:tc>
      </w:tr>
      <w:tr w:rsidR="009908A6" w:rsidRPr="00BC2771" w14:paraId="230A434B" w14:textId="77777777" w:rsidTr="00CE7E28">
        <w:tc>
          <w:tcPr>
            <w:tcW w:w="5665" w:type="dxa"/>
          </w:tcPr>
          <w:p w14:paraId="508AD006"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Increase the use of online platforms, print and social media to disseminate good and interesting practice.</w:t>
            </w:r>
          </w:p>
          <w:p w14:paraId="785B4EF7" w14:textId="77777777" w:rsidR="009908A6" w:rsidRPr="00BC2771" w:rsidRDefault="009908A6" w:rsidP="006C662F">
            <w:pPr>
              <w:rPr>
                <w:rFonts w:asciiTheme="majorHAnsi" w:hAnsiTheme="majorHAnsi" w:cstheme="majorHAnsi"/>
              </w:rPr>
            </w:pPr>
            <w:r w:rsidRPr="00BC2771">
              <w:rPr>
                <w:rFonts w:asciiTheme="majorHAnsi" w:hAnsiTheme="majorHAnsi" w:cstheme="majorHAnsi"/>
              </w:rPr>
              <w:t xml:space="preserve">For example Learning Link Scotland to contribute via their website and e-bulletin.  </w:t>
            </w:r>
            <w:proofErr w:type="spellStart"/>
            <w:r w:rsidRPr="00BC2771">
              <w:rPr>
                <w:rFonts w:asciiTheme="majorHAnsi" w:hAnsiTheme="majorHAnsi" w:cstheme="majorHAnsi"/>
              </w:rPr>
              <w:t>YouthLink</w:t>
            </w:r>
            <w:proofErr w:type="spellEnd"/>
            <w:r w:rsidRPr="00BC2771">
              <w:rPr>
                <w:rFonts w:asciiTheme="majorHAnsi" w:hAnsiTheme="majorHAnsi" w:cstheme="majorHAnsi"/>
              </w:rPr>
              <w:t xml:space="preserve"> Scotland will disseminate good practice through </w:t>
            </w:r>
            <w:proofErr w:type="spellStart"/>
            <w:r w:rsidRPr="00BC2771">
              <w:rPr>
                <w:rFonts w:asciiTheme="majorHAnsi" w:hAnsiTheme="majorHAnsi" w:cstheme="majorHAnsi"/>
              </w:rPr>
              <w:t>YLS</w:t>
            </w:r>
            <w:proofErr w:type="spellEnd"/>
            <w:r w:rsidRPr="00BC2771">
              <w:rPr>
                <w:rFonts w:asciiTheme="majorHAnsi" w:hAnsiTheme="majorHAnsi" w:cstheme="majorHAnsi"/>
              </w:rPr>
              <w:t xml:space="preserve"> communication channels and networks e.g. Inclusive youth work, digital youth work. </w:t>
            </w:r>
            <w:r w:rsidRPr="00BC2771">
              <w:rPr>
                <w:rFonts w:asciiTheme="majorHAnsi" w:hAnsiTheme="majorHAnsi" w:cstheme="majorHAnsi"/>
              </w:rPr>
              <w:tab/>
            </w:r>
          </w:p>
        </w:tc>
        <w:tc>
          <w:tcPr>
            <w:tcW w:w="1701" w:type="dxa"/>
          </w:tcPr>
          <w:p w14:paraId="61F1634C"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All </w:t>
            </w:r>
          </w:p>
          <w:p w14:paraId="047B4756" w14:textId="77777777" w:rsidR="009908A6" w:rsidRPr="00BC2771" w:rsidRDefault="009908A6" w:rsidP="008263D0">
            <w:pPr>
              <w:rPr>
                <w:rFonts w:asciiTheme="majorHAnsi" w:hAnsiTheme="majorHAnsi" w:cstheme="majorHAnsi"/>
              </w:rPr>
            </w:pPr>
          </w:p>
          <w:p w14:paraId="086C50DD" w14:textId="77777777" w:rsidR="009908A6" w:rsidRPr="00BC2771" w:rsidRDefault="009908A6" w:rsidP="008263D0">
            <w:pPr>
              <w:rPr>
                <w:rFonts w:asciiTheme="majorHAnsi" w:hAnsiTheme="majorHAnsi" w:cstheme="majorHAnsi"/>
              </w:rPr>
            </w:pPr>
          </w:p>
        </w:tc>
        <w:tc>
          <w:tcPr>
            <w:tcW w:w="1276" w:type="dxa"/>
          </w:tcPr>
          <w:p w14:paraId="3E66DE9D"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On-going</w:t>
            </w:r>
          </w:p>
          <w:p w14:paraId="0B770CF2" w14:textId="77777777" w:rsidR="009908A6" w:rsidRPr="00BC2771" w:rsidRDefault="009908A6" w:rsidP="008263D0">
            <w:pPr>
              <w:rPr>
                <w:rFonts w:asciiTheme="majorHAnsi" w:hAnsiTheme="majorHAnsi" w:cstheme="majorHAnsi"/>
              </w:rPr>
            </w:pPr>
          </w:p>
          <w:p w14:paraId="71386692" w14:textId="77777777" w:rsidR="009908A6" w:rsidRPr="00BC2771" w:rsidRDefault="009908A6" w:rsidP="008263D0">
            <w:pPr>
              <w:rPr>
                <w:rFonts w:asciiTheme="majorHAnsi" w:hAnsiTheme="majorHAnsi" w:cstheme="majorHAnsi"/>
              </w:rPr>
            </w:pPr>
          </w:p>
          <w:p w14:paraId="1BC3D3E5" w14:textId="77777777" w:rsidR="009908A6" w:rsidRPr="00BC2771" w:rsidRDefault="009908A6" w:rsidP="008263D0">
            <w:pPr>
              <w:rPr>
                <w:rFonts w:asciiTheme="majorHAnsi" w:hAnsiTheme="majorHAnsi" w:cstheme="majorHAnsi"/>
              </w:rPr>
            </w:pPr>
          </w:p>
          <w:p w14:paraId="42A4BE8D" w14:textId="77777777" w:rsidR="009908A6" w:rsidRPr="00BC2771" w:rsidRDefault="009908A6" w:rsidP="008263D0">
            <w:pPr>
              <w:rPr>
                <w:rFonts w:asciiTheme="majorHAnsi" w:hAnsiTheme="majorHAnsi" w:cstheme="majorHAnsi"/>
              </w:rPr>
            </w:pPr>
          </w:p>
          <w:p w14:paraId="452EF034" w14:textId="77777777" w:rsidR="009908A6" w:rsidRPr="00BC2771" w:rsidRDefault="009908A6" w:rsidP="008263D0">
            <w:pPr>
              <w:rPr>
                <w:rFonts w:asciiTheme="majorHAnsi" w:hAnsiTheme="majorHAnsi" w:cstheme="majorHAnsi"/>
                <w:color w:val="FF0000"/>
              </w:rPr>
            </w:pPr>
          </w:p>
        </w:tc>
        <w:tc>
          <w:tcPr>
            <w:tcW w:w="5103" w:type="dxa"/>
          </w:tcPr>
          <w:p w14:paraId="0A92210A" w14:textId="6732A102" w:rsidR="00646D48" w:rsidRPr="00317495" w:rsidRDefault="00646D48" w:rsidP="007B7A95">
            <w:pPr>
              <w:pStyle w:val="ListParagraph"/>
              <w:numPr>
                <w:ilvl w:val="0"/>
                <w:numId w:val="24"/>
              </w:numPr>
              <w:rPr>
                <w:rFonts w:asciiTheme="majorHAnsi" w:hAnsiTheme="majorHAnsi" w:cstheme="majorHAnsi"/>
              </w:rPr>
            </w:pPr>
            <w:proofErr w:type="spellStart"/>
            <w:r w:rsidRPr="00852EAA">
              <w:rPr>
                <w:rFonts w:asciiTheme="majorHAnsi" w:hAnsiTheme="majorHAnsi" w:cstheme="majorHAnsi"/>
              </w:rPr>
              <w:t>YouthLink</w:t>
            </w:r>
            <w:proofErr w:type="spellEnd"/>
            <w:r w:rsidRPr="00852EAA">
              <w:rPr>
                <w:rFonts w:asciiTheme="majorHAnsi" w:hAnsiTheme="majorHAnsi" w:cstheme="majorHAnsi"/>
              </w:rPr>
              <w:t xml:space="preserve"> Scotland has disseminated good practice and stories of the impact of youth work through our website, fortnightly e-bulletin and social media. Specific example of collecting and sharing good practice: </w:t>
            </w:r>
            <w:hyperlink r:id="rId18" w:history="1">
              <w:r w:rsidRPr="00522818">
                <w:rPr>
                  <w:rStyle w:val="Hyperlink"/>
                  <w:rFonts w:asciiTheme="majorHAnsi" w:hAnsiTheme="majorHAnsi" w:cstheme="majorHAnsi"/>
                  <w:sz w:val="20"/>
                  <w:szCs w:val="20"/>
                </w:rPr>
                <w:t>www.digitalyouthwork.eu/good-practices</w:t>
              </w:r>
            </w:hyperlink>
          </w:p>
        </w:tc>
      </w:tr>
      <w:tr w:rsidR="009908A6" w:rsidRPr="00BC2771" w14:paraId="784BB017" w14:textId="77777777" w:rsidTr="00CE7E28">
        <w:tc>
          <w:tcPr>
            <w:tcW w:w="5665" w:type="dxa"/>
          </w:tcPr>
          <w:p w14:paraId="5BC452BC" w14:textId="5A2E811E" w:rsidR="009908A6" w:rsidRPr="00BC2771" w:rsidRDefault="00646D48" w:rsidP="00757DBB">
            <w:pPr>
              <w:rPr>
                <w:rFonts w:asciiTheme="majorHAnsi" w:hAnsiTheme="majorHAnsi" w:cstheme="majorHAnsi"/>
              </w:rPr>
            </w:pPr>
            <w:r w:rsidRPr="00317495">
              <w:rPr>
                <w:rFonts w:asciiTheme="majorHAnsi" w:hAnsiTheme="majorHAnsi" w:cstheme="majorHAnsi"/>
              </w:rPr>
              <w:t xml:space="preserve">Further explore how well CLD in Scotland use digital platforms/social media and whether action is needed to improve effectiveness and clarity.  Following on from likely issues identified through the mapping and research phase of this work.      </w:t>
            </w:r>
          </w:p>
        </w:tc>
        <w:tc>
          <w:tcPr>
            <w:tcW w:w="1701" w:type="dxa"/>
          </w:tcPr>
          <w:p w14:paraId="15A6E2DF"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To be decided </w:t>
            </w:r>
          </w:p>
        </w:tc>
        <w:tc>
          <w:tcPr>
            <w:tcW w:w="1276" w:type="dxa"/>
          </w:tcPr>
          <w:p w14:paraId="3E5A400E"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Autumn/Winter 2018</w:t>
            </w:r>
          </w:p>
        </w:tc>
        <w:tc>
          <w:tcPr>
            <w:tcW w:w="5103" w:type="dxa"/>
          </w:tcPr>
          <w:p w14:paraId="27583806" w14:textId="5C40FD2D" w:rsidR="009908A6" w:rsidRPr="00852EAA" w:rsidRDefault="007B7A95" w:rsidP="00852EAA">
            <w:pPr>
              <w:pStyle w:val="CommentText"/>
              <w:numPr>
                <w:ilvl w:val="0"/>
                <w:numId w:val="24"/>
              </w:numPr>
              <w:rPr>
                <w:rFonts w:asciiTheme="majorHAnsi" w:hAnsiTheme="majorHAnsi" w:cstheme="majorHAnsi"/>
                <w:sz w:val="22"/>
                <w:szCs w:val="22"/>
              </w:rPr>
            </w:pPr>
            <w:r w:rsidRPr="00852EAA">
              <w:rPr>
                <w:rFonts w:asciiTheme="majorHAnsi" w:hAnsiTheme="majorHAnsi" w:cstheme="majorHAnsi"/>
                <w:sz w:val="22"/>
                <w:szCs w:val="22"/>
              </w:rPr>
              <w:t>Feedback suggests that there is still confusion about where good practice sits.</w:t>
            </w:r>
            <w:r w:rsidR="00852EAA" w:rsidRPr="00852EAA">
              <w:rPr>
                <w:rFonts w:asciiTheme="majorHAnsi" w:hAnsiTheme="majorHAnsi" w:cstheme="majorHAnsi"/>
                <w:sz w:val="22"/>
                <w:szCs w:val="22"/>
              </w:rPr>
              <w:t xml:space="preserve"> HM inspectors</w:t>
            </w:r>
            <w:r w:rsidR="007F1E9E" w:rsidRPr="00852EAA">
              <w:rPr>
                <w:rFonts w:asciiTheme="majorHAnsi" w:hAnsiTheme="majorHAnsi" w:cstheme="majorHAnsi"/>
                <w:sz w:val="22"/>
                <w:szCs w:val="22"/>
              </w:rPr>
              <w:t xml:space="preserve"> </w:t>
            </w:r>
            <w:r w:rsidR="00852EAA" w:rsidRPr="00852EAA">
              <w:rPr>
                <w:rFonts w:asciiTheme="majorHAnsi" w:hAnsiTheme="majorHAnsi" w:cstheme="majorHAnsi"/>
                <w:sz w:val="22"/>
                <w:szCs w:val="22"/>
              </w:rPr>
              <w:t xml:space="preserve">currently </w:t>
            </w:r>
            <w:r w:rsidR="007F1E9E" w:rsidRPr="00852EAA">
              <w:rPr>
                <w:rFonts w:asciiTheme="majorHAnsi" w:hAnsiTheme="majorHAnsi" w:cstheme="majorHAnsi"/>
                <w:sz w:val="22"/>
                <w:szCs w:val="22"/>
              </w:rPr>
              <w:t>looking to improve sharing of eff</w:t>
            </w:r>
            <w:r w:rsidR="00852EAA" w:rsidRPr="00852EAA">
              <w:rPr>
                <w:rFonts w:asciiTheme="majorHAnsi" w:hAnsiTheme="majorHAnsi" w:cstheme="majorHAnsi"/>
                <w:sz w:val="22"/>
                <w:szCs w:val="22"/>
              </w:rPr>
              <w:t>ective practice from inspection.</w:t>
            </w:r>
          </w:p>
          <w:p w14:paraId="7E69F6F9" w14:textId="4991162E" w:rsidR="007B7A95" w:rsidRPr="00852EAA" w:rsidRDefault="00852EAA" w:rsidP="007B7A95">
            <w:pPr>
              <w:pStyle w:val="ListParagraph"/>
              <w:numPr>
                <w:ilvl w:val="0"/>
                <w:numId w:val="24"/>
              </w:numPr>
              <w:rPr>
                <w:rFonts w:asciiTheme="majorHAnsi" w:hAnsiTheme="majorHAnsi" w:cstheme="majorHAnsi"/>
              </w:rPr>
            </w:pPr>
            <w:r w:rsidRPr="00852EAA">
              <w:rPr>
                <w:rFonts w:asciiTheme="majorHAnsi" w:hAnsiTheme="majorHAnsi" w:cstheme="majorHAnsi"/>
              </w:rPr>
              <w:t>Feedback given that t</w:t>
            </w:r>
            <w:r w:rsidR="007B7A95" w:rsidRPr="00852EAA">
              <w:rPr>
                <w:rFonts w:asciiTheme="majorHAnsi" w:hAnsiTheme="majorHAnsi" w:cstheme="majorHAnsi"/>
              </w:rPr>
              <w:t xml:space="preserve">he NIH is not easy to navigate. </w:t>
            </w:r>
            <w:r w:rsidR="007F1E9E" w:rsidRPr="00852EAA">
              <w:rPr>
                <w:rFonts w:asciiTheme="majorHAnsi" w:hAnsiTheme="majorHAnsi" w:cstheme="majorHAnsi"/>
              </w:rPr>
              <w:t>The Workforce S</w:t>
            </w:r>
            <w:r w:rsidR="007B7A95" w:rsidRPr="00852EAA">
              <w:rPr>
                <w:rFonts w:asciiTheme="majorHAnsi" w:hAnsiTheme="majorHAnsi" w:cstheme="majorHAnsi"/>
              </w:rPr>
              <w:t>urvey will provide info on whethe</w:t>
            </w:r>
            <w:r>
              <w:rPr>
                <w:rFonts w:asciiTheme="majorHAnsi" w:hAnsiTheme="majorHAnsi" w:cstheme="majorHAnsi"/>
              </w:rPr>
              <w:t>r CLD practitioners are using the NIH.</w:t>
            </w:r>
            <w:r w:rsidR="007B7A95" w:rsidRPr="00852EAA">
              <w:rPr>
                <w:rFonts w:asciiTheme="majorHAnsi" w:hAnsiTheme="majorHAnsi" w:cstheme="majorHAnsi"/>
              </w:rPr>
              <w:t xml:space="preserve"> </w:t>
            </w:r>
          </w:p>
          <w:p w14:paraId="4234A285" w14:textId="29ECA383" w:rsidR="007B7A95" w:rsidRPr="00CE7E28" w:rsidRDefault="00646D48" w:rsidP="00CE7E28">
            <w:pPr>
              <w:pStyle w:val="ListParagraph"/>
              <w:numPr>
                <w:ilvl w:val="0"/>
                <w:numId w:val="24"/>
              </w:numPr>
              <w:rPr>
                <w:rFonts w:asciiTheme="majorHAnsi" w:hAnsiTheme="majorHAnsi" w:cstheme="majorHAnsi"/>
                <w:color w:val="7030A0"/>
              </w:rPr>
            </w:pPr>
            <w:r w:rsidRPr="00852EAA">
              <w:rPr>
                <w:rFonts w:asciiTheme="majorHAnsi" w:hAnsiTheme="majorHAnsi" w:cstheme="majorHAnsi"/>
              </w:rPr>
              <w:t xml:space="preserve">Ongoing work by </w:t>
            </w:r>
            <w:proofErr w:type="spellStart"/>
            <w:r w:rsidRPr="00852EAA">
              <w:rPr>
                <w:rFonts w:asciiTheme="majorHAnsi" w:hAnsiTheme="majorHAnsi" w:cstheme="majorHAnsi"/>
              </w:rPr>
              <w:t>YouthLink</w:t>
            </w:r>
            <w:proofErr w:type="spellEnd"/>
            <w:r w:rsidRPr="00852EAA">
              <w:rPr>
                <w:rFonts w:asciiTheme="majorHAnsi" w:hAnsiTheme="majorHAnsi" w:cstheme="majorHAnsi"/>
              </w:rPr>
              <w:t xml:space="preserve"> Scotland and partners within the broader context of developing digital youth work and CLD e.g. Digital Youth Network gives some insights to this. </w:t>
            </w:r>
            <w:proofErr w:type="spellStart"/>
            <w:r w:rsidRPr="00852EAA">
              <w:rPr>
                <w:rFonts w:asciiTheme="majorHAnsi" w:hAnsiTheme="majorHAnsi" w:cstheme="majorHAnsi"/>
              </w:rPr>
              <w:t>YLS</w:t>
            </w:r>
            <w:proofErr w:type="spellEnd"/>
            <w:r w:rsidRPr="00852EAA">
              <w:rPr>
                <w:rFonts w:asciiTheme="majorHAnsi" w:hAnsiTheme="majorHAnsi" w:cstheme="majorHAnsi"/>
              </w:rPr>
              <w:t xml:space="preserve"> has a twitter following of over </w:t>
            </w:r>
            <w:proofErr w:type="spellStart"/>
            <w:r w:rsidRPr="00852EAA">
              <w:rPr>
                <w:rFonts w:asciiTheme="majorHAnsi" w:hAnsiTheme="majorHAnsi" w:cstheme="majorHAnsi"/>
              </w:rPr>
              <w:t>12.5k</w:t>
            </w:r>
            <w:proofErr w:type="spellEnd"/>
          </w:p>
        </w:tc>
      </w:tr>
      <w:tr w:rsidR="009908A6" w:rsidRPr="00BC2771" w14:paraId="530372D1" w14:textId="77777777" w:rsidTr="00CE7E28">
        <w:trPr>
          <w:trHeight w:val="613"/>
        </w:trPr>
        <w:tc>
          <w:tcPr>
            <w:tcW w:w="5665" w:type="dxa"/>
            <w:hideMark/>
          </w:tcPr>
          <w:p w14:paraId="0AAF5227"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Carry out research on the impact of universal youth work and share findings widely in line with the National Youth Work Strategy Priorities and actions 2017-19: 6.2</w:t>
            </w:r>
          </w:p>
        </w:tc>
        <w:tc>
          <w:tcPr>
            <w:tcW w:w="1701" w:type="dxa"/>
            <w:hideMark/>
          </w:tcPr>
          <w:p w14:paraId="02EF55F3"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Scottish Youth Work Research Steering Group – coordinated by </w:t>
            </w:r>
            <w:proofErr w:type="spellStart"/>
            <w:r w:rsidRPr="00BC2771">
              <w:rPr>
                <w:rFonts w:asciiTheme="majorHAnsi" w:hAnsiTheme="majorHAnsi" w:cstheme="majorHAnsi"/>
              </w:rPr>
              <w:t>YLS</w:t>
            </w:r>
            <w:proofErr w:type="spellEnd"/>
          </w:p>
        </w:tc>
        <w:tc>
          <w:tcPr>
            <w:tcW w:w="1276" w:type="dxa"/>
            <w:hideMark/>
          </w:tcPr>
          <w:p w14:paraId="32C0EC19" w14:textId="77777777" w:rsidR="009908A6" w:rsidRPr="00BC2771" w:rsidRDefault="009908A6" w:rsidP="008263D0">
            <w:pPr>
              <w:rPr>
                <w:rFonts w:asciiTheme="majorHAnsi" w:hAnsiTheme="majorHAnsi" w:cstheme="majorHAnsi"/>
              </w:rPr>
            </w:pPr>
            <w:r w:rsidRPr="00BC2771">
              <w:rPr>
                <w:rFonts w:asciiTheme="majorHAnsi" w:hAnsiTheme="majorHAnsi" w:cstheme="majorHAnsi"/>
                <w:lang w:val="en-US"/>
              </w:rPr>
              <w:t>2018</w:t>
            </w:r>
          </w:p>
        </w:tc>
        <w:tc>
          <w:tcPr>
            <w:tcW w:w="5103" w:type="dxa"/>
          </w:tcPr>
          <w:p w14:paraId="2E2E43FE" w14:textId="3162E4E9" w:rsidR="009908A6" w:rsidRPr="00AA7402" w:rsidRDefault="007B7A95" w:rsidP="00CE7E45">
            <w:pPr>
              <w:pStyle w:val="ListParagraph"/>
              <w:numPr>
                <w:ilvl w:val="0"/>
                <w:numId w:val="24"/>
              </w:numPr>
              <w:rPr>
                <w:rFonts w:asciiTheme="majorHAnsi" w:hAnsiTheme="majorHAnsi" w:cstheme="majorHAnsi"/>
                <w:lang w:val="en-US"/>
              </w:rPr>
            </w:pPr>
            <w:r w:rsidRPr="00AA7402">
              <w:rPr>
                <w:rFonts w:asciiTheme="majorHAnsi" w:hAnsiTheme="majorHAnsi" w:cstheme="majorHAnsi"/>
                <w:lang w:val="en-US"/>
              </w:rPr>
              <w:t>Research completed and published in Nov.</w:t>
            </w:r>
            <w:r w:rsidR="00AA7402" w:rsidRPr="00AA7402">
              <w:rPr>
                <w:rFonts w:asciiTheme="majorHAnsi" w:hAnsiTheme="majorHAnsi" w:cstheme="majorHAnsi"/>
                <w:lang w:val="en-US"/>
              </w:rPr>
              <w:t xml:space="preserve"> 18</w:t>
            </w:r>
          </w:p>
          <w:p w14:paraId="3FF327A3" w14:textId="77777777" w:rsidR="00CE7E45" w:rsidRPr="00AA7402" w:rsidRDefault="00765810" w:rsidP="00CE7E45">
            <w:pPr>
              <w:rPr>
                <w:rFonts w:asciiTheme="majorHAnsi" w:hAnsiTheme="majorHAnsi" w:cstheme="majorHAnsi"/>
                <w:color w:val="44546A"/>
                <w:sz w:val="16"/>
                <w:szCs w:val="16"/>
              </w:rPr>
            </w:pPr>
            <w:hyperlink r:id="rId19" w:history="1">
              <w:r w:rsidR="00CE7E45" w:rsidRPr="00AA7402">
                <w:rPr>
                  <w:rStyle w:val="Hyperlink"/>
                  <w:rFonts w:asciiTheme="majorHAnsi" w:hAnsiTheme="majorHAnsi" w:cstheme="majorHAnsi"/>
                  <w:sz w:val="16"/>
                  <w:szCs w:val="16"/>
                </w:rPr>
                <w:t>https://www.youthlinkscotland.org/news/blogs/introducing-the-impact-of-community-based-universal-youth-work-in-scotland/</w:t>
              </w:r>
            </w:hyperlink>
          </w:p>
          <w:p w14:paraId="6E44732D" w14:textId="77777777" w:rsidR="007B7A95" w:rsidRPr="00BC2771" w:rsidRDefault="007B7A95" w:rsidP="00CE7E45">
            <w:pPr>
              <w:pStyle w:val="ListParagraph"/>
              <w:numPr>
                <w:ilvl w:val="0"/>
                <w:numId w:val="24"/>
              </w:numPr>
              <w:rPr>
                <w:rFonts w:asciiTheme="majorHAnsi" w:hAnsiTheme="majorHAnsi" w:cstheme="majorHAnsi"/>
                <w:lang w:val="en-US"/>
              </w:rPr>
            </w:pPr>
            <w:r w:rsidRPr="00AA7402">
              <w:rPr>
                <w:rFonts w:asciiTheme="majorHAnsi" w:hAnsiTheme="majorHAnsi" w:cstheme="majorHAnsi"/>
                <w:lang w:val="en-US"/>
              </w:rPr>
              <w:t xml:space="preserve">Regional networks to consider </w:t>
            </w:r>
            <w:r w:rsidR="00CE7E45" w:rsidRPr="00AA7402">
              <w:rPr>
                <w:rFonts w:asciiTheme="majorHAnsi" w:hAnsiTheme="majorHAnsi" w:cstheme="majorHAnsi"/>
                <w:lang w:val="en-US"/>
              </w:rPr>
              <w:t>potential professional learning to share the research findings</w:t>
            </w:r>
          </w:p>
        </w:tc>
      </w:tr>
    </w:tbl>
    <w:p w14:paraId="4658A44D" w14:textId="038DD0AC" w:rsidR="00B0391E" w:rsidRDefault="00B0391E" w:rsidP="00466E93">
      <w:pPr>
        <w:rPr>
          <w:rFonts w:asciiTheme="majorHAnsi" w:hAnsiTheme="majorHAnsi" w:cstheme="majorHAnsi"/>
        </w:rPr>
      </w:pPr>
    </w:p>
    <w:p w14:paraId="728AF92C" w14:textId="77777777" w:rsidR="00AA7402" w:rsidRPr="00BC2771" w:rsidRDefault="00AA7402" w:rsidP="00466E93">
      <w:pPr>
        <w:rPr>
          <w:rFonts w:asciiTheme="majorHAnsi" w:hAnsiTheme="majorHAnsi" w:cstheme="majorHAnsi"/>
        </w:rPr>
      </w:pPr>
    </w:p>
    <w:p w14:paraId="1A8C168E" w14:textId="6804FE97" w:rsidR="00071A59" w:rsidRPr="00BC2771" w:rsidRDefault="00B0391E" w:rsidP="00BC2771">
      <w:pPr>
        <w:spacing w:after="0"/>
        <w:rPr>
          <w:rFonts w:asciiTheme="majorHAnsi" w:hAnsiTheme="majorHAnsi" w:cstheme="majorHAnsi"/>
          <w:b/>
          <w:color w:val="333399"/>
          <w:u w:val="single"/>
        </w:rPr>
      </w:pPr>
      <w:r w:rsidRPr="00BC2771">
        <w:rPr>
          <w:rFonts w:asciiTheme="majorHAnsi" w:hAnsiTheme="majorHAnsi" w:cstheme="majorHAnsi"/>
          <w:b/>
        </w:rPr>
        <w:t xml:space="preserve">Outcome </w:t>
      </w:r>
      <w:r w:rsidR="008F6DE1" w:rsidRPr="00BC2771">
        <w:rPr>
          <w:rFonts w:asciiTheme="majorHAnsi" w:hAnsiTheme="majorHAnsi" w:cstheme="majorHAnsi"/>
          <w:b/>
        </w:rPr>
        <w:t>3</w:t>
      </w:r>
      <w:r w:rsidR="00BC2771" w:rsidRPr="00BC2771">
        <w:rPr>
          <w:rFonts w:asciiTheme="majorHAnsi" w:hAnsiTheme="majorHAnsi" w:cstheme="majorHAnsi"/>
          <w:b/>
        </w:rPr>
        <w:t xml:space="preserve">: </w:t>
      </w:r>
      <w:r w:rsidRPr="00BC2771">
        <w:rPr>
          <w:rFonts w:asciiTheme="majorHAnsi" w:hAnsiTheme="majorHAnsi" w:cstheme="majorHAnsi"/>
          <w:b/>
        </w:rPr>
        <w:t>Increase the CLD sector’s capacity to drive improvement by building a coherent and co-ordinated approach to the workforce dev</w:t>
      </w:r>
      <w:r w:rsidR="004D42CD" w:rsidRPr="00BC2771">
        <w:rPr>
          <w:rFonts w:asciiTheme="majorHAnsi" w:hAnsiTheme="majorHAnsi" w:cstheme="majorHAnsi"/>
          <w:b/>
        </w:rPr>
        <w:t>elopment offer in regard to:</w:t>
      </w:r>
      <w:r w:rsidRPr="00BC2771">
        <w:rPr>
          <w:rFonts w:asciiTheme="majorHAnsi" w:hAnsiTheme="majorHAnsi" w:cstheme="majorHAnsi"/>
          <w:b/>
        </w:rPr>
        <w:t xml:space="preserve"> </w:t>
      </w:r>
      <w:r w:rsidR="004D42CD" w:rsidRPr="00BC2771">
        <w:rPr>
          <w:rFonts w:asciiTheme="majorHAnsi" w:hAnsiTheme="majorHAnsi" w:cstheme="majorHAnsi"/>
          <w:b/>
          <w:u w:val="single"/>
        </w:rPr>
        <w:t>W</w:t>
      </w:r>
      <w:r w:rsidR="00EC4E83" w:rsidRPr="00BC2771">
        <w:rPr>
          <w:rFonts w:asciiTheme="majorHAnsi" w:hAnsiTheme="majorHAnsi" w:cstheme="majorHAnsi"/>
          <w:b/>
          <w:u w:val="single"/>
        </w:rPr>
        <w:t>ork with f</w:t>
      </w:r>
      <w:r w:rsidR="00071A59" w:rsidRPr="00BC2771">
        <w:rPr>
          <w:rFonts w:asciiTheme="majorHAnsi" w:hAnsiTheme="majorHAnsi" w:cstheme="majorHAnsi"/>
          <w:b/>
          <w:u w:val="single"/>
        </w:rPr>
        <w:t>amil</w:t>
      </w:r>
      <w:r w:rsidR="00EC4E83" w:rsidRPr="00BC2771">
        <w:rPr>
          <w:rFonts w:asciiTheme="majorHAnsi" w:hAnsiTheme="majorHAnsi" w:cstheme="majorHAnsi"/>
          <w:b/>
          <w:u w:val="single"/>
        </w:rPr>
        <w:t>ies</w:t>
      </w:r>
      <w:r w:rsidR="00071A59" w:rsidRPr="00BC2771">
        <w:rPr>
          <w:rFonts w:asciiTheme="majorHAnsi" w:hAnsiTheme="majorHAnsi" w:cstheme="majorHAnsi"/>
          <w:b/>
          <w:u w:val="single"/>
        </w:rPr>
        <w:t xml:space="preserve"> and communities</w:t>
      </w:r>
      <w:r w:rsidR="00EC4E83" w:rsidRPr="00BC2771">
        <w:rPr>
          <w:rFonts w:asciiTheme="majorHAnsi" w:hAnsiTheme="majorHAnsi" w:cstheme="majorHAnsi"/>
          <w:b/>
          <w:u w:val="single"/>
        </w:rPr>
        <w:t>.</w:t>
      </w:r>
      <w:r w:rsidR="00EC4E83" w:rsidRPr="00BC2771">
        <w:rPr>
          <w:rFonts w:asciiTheme="majorHAnsi" w:hAnsiTheme="majorHAnsi" w:cstheme="majorHAnsi"/>
          <w:b/>
        </w:rPr>
        <w:t xml:space="preserve">  </w:t>
      </w:r>
    </w:p>
    <w:tbl>
      <w:tblPr>
        <w:tblStyle w:val="TableGrid"/>
        <w:tblW w:w="0" w:type="auto"/>
        <w:tblLook w:val="04A0" w:firstRow="1" w:lastRow="0" w:firstColumn="1" w:lastColumn="0" w:noHBand="0" w:noVBand="1"/>
      </w:tblPr>
      <w:tblGrid>
        <w:gridCol w:w="5665"/>
        <w:gridCol w:w="1701"/>
        <w:gridCol w:w="1278"/>
        <w:gridCol w:w="5245"/>
      </w:tblGrid>
      <w:tr w:rsidR="009908A6" w:rsidRPr="00BC2771" w14:paraId="1D4CFDA5" w14:textId="77777777" w:rsidTr="00CE7E28">
        <w:tc>
          <w:tcPr>
            <w:tcW w:w="5665" w:type="dxa"/>
            <w:shd w:val="clear" w:color="auto" w:fill="D7D9DB"/>
          </w:tcPr>
          <w:p w14:paraId="0B4A0FC5"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Actions</w:t>
            </w:r>
          </w:p>
        </w:tc>
        <w:tc>
          <w:tcPr>
            <w:tcW w:w="1701" w:type="dxa"/>
            <w:shd w:val="clear" w:color="auto" w:fill="D7D9DB"/>
          </w:tcPr>
          <w:p w14:paraId="334BA54D"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Who</w:t>
            </w:r>
          </w:p>
        </w:tc>
        <w:tc>
          <w:tcPr>
            <w:tcW w:w="1134" w:type="dxa"/>
            <w:shd w:val="clear" w:color="auto" w:fill="D7D9DB"/>
          </w:tcPr>
          <w:p w14:paraId="78113F4E"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Timescale</w:t>
            </w:r>
          </w:p>
        </w:tc>
        <w:tc>
          <w:tcPr>
            <w:tcW w:w="5245" w:type="dxa"/>
            <w:shd w:val="clear" w:color="auto" w:fill="D7D9DB"/>
          </w:tcPr>
          <w:p w14:paraId="48B6865A" w14:textId="77777777" w:rsidR="009908A6" w:rsidRPr="00BC2771" w:rsidRDefault="00D2675F" w:rsidP="00071A59">
            <w:pPr>
              <w:rPr>
                <w:rFonts w:asciiTheme="majorHAnsi" w:hAnsiTheme="majorHAnsi" w:cstheme="majorHAnsi"/>
              </w:rPr>
            </w:pPr>
            <w:r w:rsidRPr="00BC2771">
              <w:rPr>
                <w:rFonts w:asciiTheme="majorHAnsi" w:hAnsiTheme="majorHAnsi" w:cstheme="majorHAnsi"/>
                <w:b/>
              </w:rPr>
              <w:t>Progress – November 2018</w:t>
            </w:r>
          </w:p>
        </w:tc>
      </w:tr>
      <w:tr w:rsidR="009908A6" w:rsidRPr="00BC2771" w14:paraId="4185AEB8" w14:textId="77777777" w:rsidTr="00CE7E28">
        <w:tc>
          <w:tcPr>
            <w:tcW w:w="5665" w:type="dxa"/>
          </w:tcPr>
          <w:p w14:paraId="2DAB5957" w14:textId="77777777" w:rsidR="009908A6" w:rsidRPr="00BC2771" w:rsidRDefault="009908A6" w:rsidP="00CF245D">
            <w:pPr>
              <w:rPr>
                <w:rFonts w:asciiTheme="majorHAnsi" w:hAnsiTheme="majorHAnsi" w:cstheme="majorHAnsi"/>
              </w:rPr>
            </w:pPr>
            <w:r w:rsidRPr="00BC2771">
              <w:rPr>
                <w:rFonts w:asciiTheme="majorHAnsi" w:hAnsiTheme="majorHAnsi" w:cstheme="majorHAnsi"/>
              </w:rPr>
              <w:t xml:space="preserve">Disseminate the definitions of family learning, parental engagement, families and communities through networks to support all practitioners to have a shared understanding of these terms.  </w:t>
            </w:r>
          </w:p>
        </w:tc>
        <w:tc>
          <w:tcPr>
            <w:tcW w:w="1701" w:type="dxa"/>
          </w:tcPr>
          <w:p w14:paraId="218F3380" w14:textId="77777777" w:rsidR="009908A6" w:rsidRPr="00BC2771" w:rsidRDefault="009908A6" w:rsidP="00154893">
            <w:pPr>
              <w:rPr>
                <w:rFonts w:asciiTheme="majorHAnsi" w:hAnsiTheme="majorHAnsi" w:cstheme="majorHAnsi"/>
              </w:rPr>
            </w:pPr>
            <w:r w:rsidRPr="00BC2771">
              <w:rPr>
                <w:rFonts w:asciiTheme="majorHAnsi" w:hAnsiTheme="majorHAnsi" w:cstheme="majorHAnsi"/>
              </w:rPr>
              <w:t>All,</w:t>
            </w:r>
          </w:p>
          <w:p w14:paraId="0DB787A0" w14:textId="77777777" w:rsidR="009908A6" w:rsidRPr="00BC2771" w:rsidRDefault="009908A6" w:rsidP="00154893">
            <w:pPr>
              <w:rPr>
                <w:rFonts w:asciiTheme="majorHAnsi" w:hAnsiTheme="majorHAnsi" w:cstheme="majorHAnsi"/>
              </w:rPr>
            </w:pPr>
            <w:r w:rsidRPr="00BC2771">
              <w:rPr>
                <w:rFonts w:asciiTheme="majorHAnsi" w:hAnsiTheme="majorHAnsi" w:cstheme="majorHAnsi"/>
              </w:rPr>
              <w:t xml:space="preserve">lead by Education Scotland </w:t>
            </w:r>
          </w:p>
        </w:tc>
        <w:tc>
          <w:tcPr>
            <w:tcW w:w="1134" w:type="dxa"/>
          </w:tcPr>
          <w:p w14:paraId="54DABB99"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June-Sep 2018</w:t>
            </w:r>
          </w:p>
        </w:tc>
        <w:tc>
          <w:tcPr>
            <w:tcW w:w="5245" w:type="dxa"/>
          </w:tcPr>
          <w:p w14:paraId="665BB871" w14:textId="77777777" w:rsidR="00096074" w:rsidRPr="00AA7402" w:rsidRDefault="00096074" w:rsidP="00CE7E28">
            <w:pPr>
              <w:pStyle w:val="NoSpacing"/>
              <w:jc w:val="left"/>
              <w:rPr>
                <w:rFonts w:asciiTheme="majorHAnsi" w:hAnsiTheme="majorHAnsi" w:cstheme="majorHAnsi"/>
                <w:i/>
                <w:iCs/>
                <w:sz w:val="22"/>
                <w:szCs w:val="22"/>
                <w:lang w:val="en"/>
              </w:rPr>
            </w:pPr>
            <w:r w:rsidRPr="00AA7402">
              <w:rPr>
                <w:rFonts w:asciiTheme="majorHAnsi" w:hAnsiTheme="majorHAnsi" w:cstheme="majorHAnsi"/>
                <w:iCs/>
                <w:sz w:val="22"/>
                <w:szCs w:val="22"/>
                <w:lang w:val="en"/>
              </w:rPr>
              <w:t>Complete: Definitions shared in</w:t>
            </w:r>
            <w:r w:rsidRPr="00AA7402">
              <w:rPr>
                <w:rFonts w:asciiTheme="majorHAnsi" w:hAnsiTheme="majorHAnsi" w:cstheme="majorHAnsi"/>
                <w:i/>
                <w:iCs/>
                <w:sz w:val="22"/>
                <w:szCs w:val="22"/>
                <w:lang w:val="en"/>
              </w:rPr>
              <w:t xml:space="preserve"> Learning Together: national action plan on parental involvement, engagement, family learning and learning at home 2018 – 2021 (August 18)</w:t>
            </w:r>
          </w:p>
          <w:p w14:paraId="67BFBB6A" w14:textId="77777777" w:rsidR="009908A6" w:rsidRPr="00CE7E28" w:rsidRDefault="00765810" w:rsidP="00071A59">
            <w:pPr>
              <w:rPr>
                <w:rFonts w:asciiTheme="majorHAnsi" w:hAnsiTheme="majorHAnsi" w:cstheme="majorHAnsi"/>
                <w:color w:val="44546A"/>
                <w:sz w:val="20"/>
                <w:szCs w:val="20"/>
              </w:rPr>
            </w:pPr>
            <w:hyperlink r:id="rId20" w:history="1">
              <w:r w:rsidR="00096074" w:rsidRPr="00CE7E28">
                <w:rPr>
                  <w:rStyle w:val="Hyperlink"/>
                  <w:rFonts w:asciiTheme="majorHAnsi" w:hAnsiTheme="majorHAnsi" w:cstheme="majorHAnsi"/>
                  <w:sz w:val="20"/>
                  <w:szCs w:val="20"/>
                </w:rPr>
                <w:t>https://www.gov.scot/publications/learning-together-scotlands-national-action-plan-parental-involvement-parental-engagement/</w:t>
              </w:r>
            </w:hyperlink>
          </w:p>
        </w:tc>
      </w:tr>
      <w:tr w:rsidR="009908A6" w:rsidRPr="00BC2771" w14:paraId="19C3EAEC" w14:textId="77777777" w:rsidTr="00CE7E28">
        <w:tc>
          <w:tcPr>
            <w:tcW w:w="5665" w:type="dxa"/>
          </w:tcPr>
          <w:p w14:paraId="408CA12F" w14:textId="77777777" w:rsidR="009908A6" w:rsidRPr="00BC2771" w:rsidRDefault="009908A6" w:rsidP="00CF245D">
            <w:pPr>
              <w:rPr>
                <w:rFonts w:asciiTheme="majorHAnsi" w:hAnsiTheme="majorHAnsi" w:cstheme="majorHAnsi"/>
              </w:rPr>
            </w:pPr>
            <w:r w:rsidRPr="00BC2771">
              <w:rPr>
                <w:rFonts w:asciiTheme="majorHAnsi" w:hAnsiTheme="majorHAnsi" w:cstheme="majorHAnsi"/>
              </w:rPr>
              <w:t xml:space="preserve">In tandem with the strengthened legislative framework Education Scotland will: </w:t>
            </w:r>
          </w:p>
          <w:p w14:paraId="237E1E34" w14:textId="77777777" w:rsidR="00CE7E28" w:rsidRDefault="009908A6" w:rsidP="00CE7E28">
            <w:pPr>
              <w:rPr>
                <w:rFonts w:asciiTheme="majorHAnsi" w:hAnsiTheme="majorHAnsi" w:cstheme="majorHAnsi"/>
              </w:rPr>
            </w:pPr>
            <w:r w:rsidRPr="00BC2771">
              <w:rPr>
                <w:rFonts w:asciiTheme="majorHAnsi" w:hAnsiTheme="majorHAnsi" w:cstheme="majorHAnsi"/>
              </w:rPr>
              <w:t xml:space="preserve">-  Work with local authorities (including CLD providers) and schools through regional improvement </w:t>
            </w:r>
            <w:proofErr w:type="spellStart"/>
            <w:r w:rsidRPr="00BC2771">
              <w:rPr>
                <w:rFonts w:asciiTheme="majorHAnsi" w:hAnsiTheme="majorHAnsi" w:cstheme="majorHAnsi"/>
              </w:rPr>
              <w:t>collaboratives</w:t>
            </w:r>
            <w:proofErr w:type="spellEnd"/>
            <w:r w:rsidRPr="00BC2771">
              <w:rPr>
                <w:rFonts w:asciiTheme="majorHAnsi" w:hAnsiTheme="majorHAnsi" w:cstheme="majorHAnsi"/>
              </w:rPr>
              <w:t xml:space="preserve"> during 2018/19, to help them further develop approaches to parental engagement and family learning.   This to include;</w:t>
            </w:r>
          </w:p>
          <w:p w14:paraId="53077F10" w14:textId="77777777" w:rsidR="00CE7E28" w:rsidRDefault="009908A6" w:rsidP="00CE7E28">
            <w:pPr>
              <w:pStyle w:val="ListParagraph"/>
              <w:numPr>
                <w:ilvl w:val="0"/>
                <w:numId w:val="24"/>
              </w:numPr>
              <w:rPr>
                <w:rFonts w:asciiTheme="majorHAnsi" w:hAnsiTheme="majorHAnsi" w:cstheme="majorHAnsi"/>
              </w:rPr>
            </w:pPr>
            <w:r w:rsidRPr="00CE7E28">
              <w:rPr>
                <w:rFonts w:asciiTheme="majorHAnsi" w:hAnsiTheme="majorHAnsi" w:cstheme="majorHAnsi"/>
              </w:rPr>
              <w:t>Publication of case studies on the National Improvement Hub to support the evaluation of family learning in each sector by March 2019.</w:t>
            </w:r>
          </w:p>
          <w:p w14:paraId="03703F15" w14:textId="77777777" w:rsidR="00CE7E28" w:rsidRDefault="009908A6" w:rsidP="00CE7E28">
            <w:pPr>
              <w:pStyle w:val="ListParagraph"/>
              <w:numPr>
                <w:ilvl w:val="0"/>
                <w:numId w:val="24"/>
              </w:numPr>
              <w:rPr>
                <w:rFonts w:asciiTheme="majorHAnsi" w:hAnsiTheme="majorHAnsi" w:cstheme="majorHAnsi"/>
              </w:rPr>
            </w:pPr>
            <w:r w:rsidRPr="00CE7E28">
              <w:rPr>
                <w:rFonts w:asciiTheme="majorHAnsi" w:hAnsiTheme="majorHAnsi" w:cstheme="majorHAnsi"/>
              </w:rPr>
              <w:t>Continue to promote and share good practice in family learning and parental engagement through local and regional activity and practice sharing on the National Improvement Hub by March 2019.</w:t>
            </w:r>
          </w:p>
          <w:p w14:paraId="796B950E" w14:textId="6ED1D89F" w:rsidR="009908A6" w:rsidRPr="00CE7E28" w:rsidRDefault="009908A6" w:rsidP="00CE7E28">
            <w:pPr>
              <w:pStyle w:val="ListParagraph"/>
              <w:numPr>
                <w:ilvl w:val="0"/>
                <w:numId w:val="24"/>
              </w:numPr>
              <w:rPr>
                <w:rFonts w:asciiTheme="majorHAnsi" w:hAnsiTheme="majorHAnsi" w:cstheme="majorHAnsi"/>
              </w:rPr>
            </w:pPr>
            <w:r w:rsidRPr="00CE7E28">
              <w:rPr>
                <w:rFonts w:asciiTheme="majorHAnsi" w:hAnsiTheme="majorHAnsi" w:cstheme="majorHAnsi"/>
              </w:rPr>
              <w:t xml:space="preserve">Establish a national professional learning partnership group for family learning in Scotland. This will be a collaboration between partner organisations to support professional learning in planning and implementing family learning programmes. </w:t>
            </w:r>
          </w:p>
        </w:tc>
        <w:tc>
          <w:tcPr>
            <w:tcW w:w="1701" w:type="dxa"/>
          </w:tcPr>
          <w:p w14:paraId="2F4244C8"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Education Scotland </w:t>
            </w:r>
          </w:p>
        </w:tc>
        <w:tc>
          <w:tcPr>
            <w:tcW w:w="1134" w:type="dxa"/>
          </w:tcPr>
          <w:p w14:paraId="1C5576EA" w14:textId="77777777" w:rsidR="009908A6" w:rsidRPr="00BC2771" w:rsidRDefault="009908A6" w:rsidP="00071A59">
            <w:pPr>
              <w:rPr>
                <w:rFonts w:asciiTheme="majorHAnsi" w:hAnsiTheme="majorHAnsi" w:cstheme="majorHAnsi"/>
              </w:rPr>
            </w:pPr>
          </w:p>
          <w:p w14:paraId="15BFA2B6" w14:textId="77777777" w:rsidR="00096074" w:rsidRPr="00BC2771" w:rsidRDefault="00096074" w:rsidP="00071A59">
            <w:pPr>
              <w:rPr>
                <w:rFonts w:asciiTheme="majorHAnsi" w:hAnsiTheme="majorHAnsi" w:cstheme="majorHAnsi"/>
              </w:rPr>
            </w:pPr>
          </w:p>
          <w:p w14:paraId="73D1E054" w14:textId="77777777" w:rsidR="00096074" w:rsidRPr="00BC2771" w:rsidRDefault="00096074" w:rsidP="00071A59">
            <w:pPr>
              <w:rPr>
                <w:rFonts w:asciiTheme="majorHAnsi" w:hAnsiTheme="majorHAnsi" w:cstheme="majorHAnsi"/>
              </w:rPr>
            </w:pPr>
          </w:p>
          <w:p w14:paraId="5597E9E7" w14:textId="77777777" w:rsidR="00096074" w:rsidRPr="00BC2771" w:rsidRDefault="00096074" w:rsidP="00071A59">
            <w:pPr>
              <w:rPr>
                <w:rFonts w:asciiTheme="majorHAnsi" w:hAnsiTheme="majorHAnsi" w:cstheme="majorHAnsi"/>
              </w:rPr>
            </w:pPr>
          </w:p>
          <w:p w14:paraId="356B060A" w14:textId="74B7DBA5" w:rsidR="00CE7E28" w:rsidRDefault="00CE7E28" w:rsidP="00071A59">
            <w:pPr>
              <w:rPr>
                <w:rFonts w:asciiTheme="majorHAnsi" w:hAnsiTheme="majorHAnsi" w:cstheme="majorHAnsi"/>
              </w:rPr>
            </w:pPr>
          </w:p>
          <w:p w14:paraId="681F787B" w14:textId="77777777" w:rsidR="00CE7E28" w:rsidRDefault="00CE7E28" w:rsidP="00071A59">
            <w:pPr>
              <w:rPr>
                <w:rFonts w:asciiTheme="majorHAnsi" w:hAnsiTheme="majorHAnsi" w:cstheme="majorHAnsi"/>
              </w:rPr>
            </w:pPr>
          </w:p>
          <w:p w14:paraId="60BC4A61" w14:textId="7FA7CAE9" w:rsidR="00CE7E28" w:rsidRDefault="00CE7E28" w:rsidP="00071A59">
            <w:pPr>
              <w:rPr>
                <w:rFonts w:asciiTheme="majorHAnsi" w:hAnsiTheme="majorHAnsi" w:cstheme="majorHAnsi"/>
              </w:rPr>
            </w:pPr>
          </w:p>
          <w:p w14:paraId="53350A2A" w14:textId="77777777" w:rsidR="00CE7E28" w:rsidRDefault="00CE7E28" w:rsidP="00071A59">
            <w:pPr>
              <w:rPr>
                <w:rFonts w:asciiTheme="majorHAnsi" w:hAnsiTheme="majorHAnsi" w:cstheme="majorHAnsi"/>
              </w:rPr>
            </w:pPr>
          </w:p>
          <w:p w14:paraId="6EFD98B3" w14:textId="77777777" w:rsidR="00CE7E28" w:rsidRDefault="00CE7E28" w:rsidP="00071A59">
            <w:pPr>
              <w:rPr>
                <w:rFonts w:asciiTheme="majorHAnsi" w:hAnsiTheme="majorHAnsi" w:cstheme="majorHAnsi"/>
              </w:rPr>
            </w:pPr>
          </w:p>
          <w:p w14:paraId="6C4B8841" w14:textId="77777777" w:rsidR="00CE7E28" w:rsidRDefault="00CE7E28" w:rsidP="00071A59">
            <w:pPr>
              <w:rPr>
                <w:rFonts w:asciiTheme="majorHAnsi" w:hAnsiTheme="majorHAnsi" w:cstheme="majorHAnsi"/>
              </w:rPr>
            </w:pPr>
          </w:p>
          <w:p w14:paraId="16DB514E" w14:textId="2572A96A" w:rsidR="009908A6" w:rsidRPr="00BC2771" w:rsidRDefault="00CE7E28" w:rsidP="00071A59">
            <w:pPr>
              <w:rPr>
                <w:rFonts w:asciiTheme="majorHAnsi" w:hAnsiTheme="majorHAnsi" w:cstheme="majorHAnsi"/>
              </w:rPr>
            </w:pPr>
            <w:r>
              <w:rPr>
                <w:rFonts w:asciiTheme="majorHAnsi" w:hAnsiTheme="majorHAnsi" w:cstheme="majorHAnsi"/>
              </w:rPr>
              <w:t>3</w:t>
            </w:r>
            <w:r w:rsidR="009908A6" w:rsidRPr="00BC2771">
              <w:rPr>
                <w:rFonts w:asciiTheme="majorHAnsi" w:hAnsiTheme="majorHAnsi" w:cstheme="majorHAnsi"/>
              </w:rPr>
              <w:t>1/03/2019</w:t>
            </w:r>
          </w:p>
          <w:p w14:paraId="76CAECC2" w14:textId="77777777" w:rsidR="009908A6" w:rsidRPr="00BC2771" w:rsidRDefault="009908A6" w:rsidP="00071A59">
            <w:pPr>
              <w:rPr>
                <w:rFonts w:asciiTheme="majorHAnsi" w:hAnsiTheme="majorHAnsi" w:cstheme="majorHAnsi"/>
              </w:rPr>
            </w:pPr>
          </w:p>
          <w:p w14:paraId="61E9BCFE" w14:textId="77777777" w:rsidR="009908A6" w:rsidRPr="00BC2771" w:rsidRDefault="009908A6" w:rsidP="00071A59">
            <w:pPr>
              <w:rPr>
                <w:rFonts w:asciiTheme="majorHAnsi" w:hAnsiTheme="majorHAnsi" w:cstheme="majorHAnsi"/>
              </w:rPr>
            </w:pPr>
          </w:p>
          <w:p w14:paraId="5F04597A" w14:textId="77777777" w:rsidR="00096074" w:rsidRPr="00BC2771" w:rsidRDefault="00096074" w:rsidP="00071A59">
            <w:pPr>
              <w:rPr>
                <w:rFonts w:asciiTheme="majorHAnsi" w:hAnsiTheme="majorHAnsi" w:cstheme="majorHAnsi"/>
              </w:rPr>
            </w:pPr>
          </w:p>
          <w:p w14:paraId="0623D1E0" w14:textId="0BD0367E" w:rsidR="009908A6" w:rsidRPr="00BC2771" w:rsidRDefault="009908A6" w:rsidP="00071A59">
            <w:pPr>
              <w:rPr>
                <w:rFonts w:asciiTheme="majorHAnsi" w:hAnsiTheme="majorHAnsi" w:cstheme="majorHAnsi"/>
              </w:rPr>
            </w:pPr>
            <w:r w:rsidRPr="00BC2771">
              <w:rPr>
                <w:rFonts w:asciiTheme="majorHAnsi" w:hAnsiTheme="majorHAnsi" w:cstheme="majorHAnsi"/>
              </w:rPr>
              <w:t>01/03/2019</w:t>
            </w:r>
          </w:p>
          <w:p w14:paraId="27373D8B" w14:textId="77777777" w:rsidR="009908A6" w:rsidRPr="00BC2771" w:rsidRDefault="009908A6" w:rsidP="00071A59">
            <w:pPr>
              <w:rPr>
                <w:rFonts w:asciiTheme="majorHAnsi" w:hAnsiTheme="majorHAnsi" w:cstheme="majorHAnsi"/>
              </w:rPr>
            </w:pPr>
          </w:p>
          <w:p w14:paraId="0D40B5B2" w14:textId="77777777" w:rsidR="00096074" w:rsidRPr="00BC2771" w:rsidRDefault="00096074" w:rsidP="00CF245D">
            <w:pPr>
              <w:rPr>
                <w:rFonts w:asciiTheme="majorHAnsi" w:hAnsiTheme="majorHAnsi" w:cstheme="majorHAnsi"/>
              </w:rPr>
            </w:pPr>
          </w:p>
          <w:p w14:paraId="02C24F43" w14:textId="77777777" w:rsidR="00CE7E28" w:rsidRDefault="00CE7E28" w:rsidP="00CF245D">
            <w:pPr>
              <w:rPr>
                <w:rFonts w:asciiTheme="majorHAnsi" w:hAnsiTheme="majorHAnsi" w:cstheme="majorHAnsi"/>
              </w:rPr>
            </w:pPr>
          </w:p>
          <w:p w14:paraId="3342C29E" w14:textId="77777777" w:rsidR="00CE7E28" w:rsidRDefault="00CE7E28" w:rsidP="00CF245D">
            <w:pPr>
              <w:rPr>
                <w:rFonts w:asciiTheme="majorHAnsi" w:hAnsiTheme="majorHAnsi" w:cstheme="majorHAnsi"/>
              </w:rPr>
            </w:pPr>
          </w:p>
          <w:p w14:paraId="0E8DF93C" w14:textId="246FF9D2" w:rsidR="009908A6" w:rsidRPr="00BC2771" w:rsidRDefault="009908A6" w:rsidP="00CF245D">
            <w:pPr>
              <w:rPr>
                <w:rFonts w:asciiTheme="majorHAnsi" w:hAnsiTheme="majorHAnsi" w:cstheme="majorHAnsi"/>
              </w:rPr>
            </w:pPr>
            <w:r w:rsidRPr="00BC2771">
              <w:rPr>
                <w:rFonts w:asciiTheme="majorHAnsi" w:hAnsiTheme="majorHAnsi" w:cstheme="majorHAnsi"/>
              </w:rPr>
              <w:t>30/10/2019</w:t>
            </w:r>
          </w:p>
          <w:p w14:paraId="779F1EC7" w14:textId="77777777" w:rsidR="009908A6" w:rsidRPr="00BC2771" w:rsidRDefault="009908A6" w:rsidP="00071A59">
            <w:pPr>
              <w:rPr>
                <w:rFonts w:asciiTheme="majorHAnsi" w:hAnsiTheme="majorHAnsi" w:cstheme="majorHAnsi"/>
              </w:rPr>
            </w:pPr>
          </w:p>
        </w:tc>
        <w:tc>
          <w:tcPr>
            <w:tcW w:w="5245" w:type="dxa"/>
          </w:tcPr>
          <w:p w14:paraId="2E6CAA09" w14:textId="03416F4B" w:rsidR="009908A6" w:rsidRPr="00BC2771" w:rsidRDefault="009908A6" w:rsidP="00071A59">
            <w:pPr>
              <w:rPr>
                <w:rFonts w:asciiTheme="majorHAnsi" w:hAnsiTheme="majorHAnsi" w:cstheme="majorHAnsi"/>
              </w:rPr>
            </w:pPr>
          </w:p>
        </w:tc>
      </w:tr>
      <w:tr w:rsidR="00BD7F12" w:rsidRPr="00317495" w14:paraId="647F7F76" w14:textId="77777777" w:rsidTr="00CE7E28">
        <w:trPr>
          <w:trHeight w:val="1550"/>
        </w:trPr>
        <w:tc>
          <w:tcPr>
            <w:tcW w:w="5665" w:type="dxa"/>
          </w:tcPr>
          <w:p w14:paraId="0C18166F" w14:textId="77777777" w:rsidR="00BD7F12" w:rsidRPr="00BC2771" w:rsidRDefault="00BD7F12" w:rsidP="00BD7F12">
            <w:pPr>
              <w:rPr>
                <w:rFonts w:asciiTheme="majorHAnsi" w:hAnsiTheme="majorHAnsi" w:cstheme="majorHAnsi"/>
              </w:rPr>
            </w:pPr>
            <w:r w:rsidRPr="00BC2771">
              <w:rPr>
                <w:rFonts w:asciiTheme="majorHAnsi" w:hAnsiTheme="majorHAnsi" w:cstheme="majorHAnsi"/>
              </w:rPr>
              <w:t xml:space="preserve">Regional networks plan to deliver a range of training inputs across the period of this plan in relation to family and community work, often alongside partners.  Please see the calendars on i-develop for more details.  The following are examples; </w:t>
            </w:r>
          </w:p>
          <w:p w14:paraId="13216ABB" w14:textId="77777777" w:rsidR="00BD7F12" w:rsidRPr="00BC2771" w:rsidRDefault="00BD7F12" w:rsidP="00BD7F12">
            <w:pPr>
              <w:rPr>
                <w:rFonts w:asciiTheme="majorHAnsi" w:hAnsiTheme="majorHAnsi" w:cstheme="majorHAnsi"/>
              </w:rPr>
            </w:pPr>
          </w:p>
          <w:p w14:paraId="04084993" w14:textId="77777777" w:rsidR="00BD7F12" w:rsidRPr="00BC2771" w:rsidRDefault="00BD7F12" w:rsidP="00BD7F12">
            <w:pPr>
              <w:pStyle w:val="ListParagraph"/>
              <w:numPr>
                <w:ilvl w:val="0"/>
                <w:numId w:val="7"/>
              </w:numPr>
              <w:rPr>
                <w:rFonts w:asciiTheme="majorHAnsi" w:hAnsiTheme="majorHAnsi" w:cstheme="majorHAnsi"/>
              </w:rPr>
            </w:pPr>
            <w:r w:rsidRPr="00BC2771">
              <w:rPr>
                <w:rFonts w:asciiTheme="majorHAnsi" w:hAnsiTheme="majorHAnsi" w:cstheme="majorHAnsi"/>
              </w:rPr>
              <w:t xml:space="preserve">Plan and deliver family learning session for CLD practitioners in East Lothian based on the previous FL sessions delivered by Education Scotland.  Then share findings from the session with Consortium members and via i-develop.  </w:t>
            </w:r>
          </w:p>
          <w:p w14:paraId="4CFB4460" w14:textId="77777777" w:rsidR="00BD7F12" w:rsidRPr="00BC2771" w:rsidRDefault="00BD7F12" w:rsidP="00BD7F12">
            <w:pPr>
              <w:pStyle w:val="ListParagraph"/>
              <w:numPr>
                <w:ilvl w:val="0"/>
                <w:numId w:val="7"/>
              </w:numPr>
              <w:rPr>
                <w:rFonts w:asciiTheme="majorHAnsi" w:hAnsiTheme="majorHAnsi" w:cstheme="majorHAnsi"/>
              </w:rPr>
            </w:pPr>
            <w:r w:rsidRPr="00BC2771">
              <w:rPr>
                <w:rFonts w:asciiTheme="majorHAnsi" w:hAnsiTheme="majorHAnsi" w:cstheme="majorHAnsi"/>
              </w:rPr>
              <w:t>Family Learning Conference with practice sharing workshops - Hosted in Fife</w:t>
            </w:r>
          </w:p>
          <w:p w14:paraId="5E7AE4A6" w14:textId="77777777" w:rsidR="00BD7F12" w:rsidRPr="00BC2771" w:rsidRDefault="00BD7F12" w:rsidP="00BD7F12">
            <w:pPr>
              <w:pStyle w:val="ListParagraph"/>
              <w:numPr>
                <w:ilvl w:val="0"/>
                <w:numId w:val="7"/>
              </w:numPr>
              <w:rPr>
                <w:rFonts w:asciiTheme="majorHAnsi" w:hAnsiTheme="majorHAnsi" w:cstheme="majorHAnsi"/>
              </w:rPr>
            </w:pPr>
            <w:r w:rsidRPr="00BC2771">
              <w:rPr>
                <w:rFonts w:asciiTheme="majorHAnsi" w:hAnsiTheme="majorHAnsi" w:cstheme="majorHAnsi"/>
              </w:rPr>
              <w:t>Evaluation of Engaging Dads workshops in March 18 shared on i-develop</w:t>
            </w:r>
          </w:p>
          <w:p w14:paraId="2BA2A2FA" w14:textId="77777777" w:rsidR="00BD7F12" w:rsidRPr="00BC2771" w:rsidRDefault="00BD7F12" w:rsidP="00BD7F12">
            <w:pPr>
              <w:rPr>
                <w:rFonts w:asciiTheme="majorHAnsi" w:hAnsiTheme="majorHAnsi" w:cstheme="majorHAnsi"/>
              </w:rPr>
            </w:pPr>
          </w:p>
          <w:p w14:paraId="19530F2A" w14:textId="77777777" w:rsidR="00BD7F12" w:rsidRPr="00BC2771" w:rsidRDefault="00BD7F12" w:rsidP="00BD7F12">
            <w:pPr>
              <w:rPr>
                <w:rFonts w:asciiTheme="majorHAnsi" w:hAnsiTheme="majorHAnsi" w:cstheme="majorHAnsi"/>
              </w:rPr>
            </w:pPr>
            <w:r w:rsidRPr="00BC2771">
              <w:rPr>
                <w:rFonts w:asciiTheme="majorHAnsi" w:hAnsiTheme="majorHAnsi" w:cstheme="majorHAnsi"/>
              </w:rPr>
              <w:t xml:space="preserve">In addition Local Authority and third sector organisations will support a range of events at a local level.  Where these are open to others to join they will be added to the training calendar.  </w:t>
            </w:r>
          </w:p>
        </w:tc>
        <w:tc>
          <w:tcPr>
            <w:tcW w:w="1701" w:type="dxa"/>
          </w:tcPr>
          <w:p w14:paraId="22797688" w14:textId="77777777" w:rsidR="00BD7F12" w:rsidRPr="00BC2771" w:rsidRDefault="00BD7F12" w:rsidP="00BD7F12">
            <w:pPr>
              <w:rPr>
                <w:rFonts w:asciiTheme="majorHAnsi" w:hAnsiTheme="majorHAnsi" w:cstheme="majorHAnsi"/>
              </w:rPr>
            </w:pPr>
            <w:r w:rsidRPr="00BC2771">
              <w:rPr>
                <w:rFonts w:asciiTheme="majorHAnsi" w:hAnsiTheme="majorHAnsi" w:cstheme="majorHAnsi"/>
              </w:rPr>
              <w:t>Regional networks</w:t>
            </w:r>
          </w:p>
          <w:p w14:paraId="28C502B2" w14:textId="77777777" w:rsidR="00BD7F12" w:rsidRPr="00BC2771" w:rsidRDefault="00BD7F12" w:rsidP="00BD7F12">
            <w:pPr>
              <w:rPr>
                <w:rFonts w:asciiTheme="majorHAnsi" w:hAnsiTheme="majorHAnsi" w:cstheme="majorHAnsi"/>
              </w:rPr>
            </w:pPr>
          </w:p>
          <w:p w14:paraId="29051E7D" w14:textId="77777777" w:rsidR="00BD7F12" w:rsidRPr="00BC2771" w:rsidRDefault="00BD7F12" w:rsidP="00BD7F12">
            <w:pPr>
              <w:rPr>
                <w:rFonts w:asciiTheme="majorHAnsi" w:hAnsiTheme="majorHAnsi" w:cstheme="majorHAnsi"/>
              </w:rPr>
            </w:pPr>
          </w:p>
          <w:p w14:paraId="446F6140" w14:textId="77777777" w:rsidR="00BD7F12" w:rsidRPr="00BC2771" w:rsidRDefault="00BD7F12" w:rsidP="00BD7F12">
            <w:pPr>
              <w:rPr>
                <w:rFonts w:asciiTheme="majorHAnsi" w:hAnsiTheme="majorHAnsi" w:cstheme="majorHAnsi"/>
              </w:rPr>
            </w:pPr>
          </w:p>
          <w:p w14:paraId="7FF2A4CB" w14:textId="77777777" w:rsidR="00BD7F12" w:rsidRPr="00BC2771" w:rsidRDefault="00BD7F12" w:rsidP="00BD7F12">
            <w:pPr>
              <w:rPr>
                <w:rFonts w:asciiTheme="majorHAnsi" w:hAnsiTheme="majorHAnsi" w:cstheme="majorHAnsi"/>
              </w:rPr>
            </w:pPr>
          </w:p>
          <w:p w14:paraId="65F080A5" w14:textId="4C628C79" w:rsidR="00BD7F12" w:rsidRPr="00BC2771" w:rsidRDefault="00BD7F12" w:rsidP="00BD7F12">
            <w:pPr>
              <w:rPr>
                <w:rFonts w:asciiTheme="majorHAnsi" w:hAnsiTheme="majorHAnsi" w:cstheme="majorHAnsi"/>
              </w:rPr>
            </w:pPr>
            <w:r w:rsidRPr="00BC2771">
              <w:rPr>
                <w:rFonts w:asciiTheme="majorHAnsi" w:hAnsiTheme="majorHAnsi" w:cstheme="majorHAnsi"/>
              </w:rPr>
              <w:t xml:space="preserve">Central and East Learning Consortium </w:t>
            </w:r>
          </w:p>
          <w:p w14:paraId="56843280" w14:textId="77777777" w:rsidR="00BD7F12" w:rsidRPr="00BC2771" w:rsidRDefault="00BD7F12" w:rsidP="00BD7F12">
            <w:pPr>
              <w:rPr>
                <w:rFonts w:asciiTheme="majorHAnsi" w:hAnsiTheme="majorHAnsi" w:cstheme="majorHAnsi"/>
              </w:rPr>
            </w:pPr>
          </w:p>
          <w:p w14:paraId="28923C4E" w14:textId="77777777" w:rsidR="00BD7F12" w:rsidRPr="00BC2771" w:rsidRDefault="00BD7F12" w:rsidP="00BD7F12">
            <w:pPr>
              <w:rPr>
                <w:rFonts w:asciiTheme="majorHAnsi" w:hAnsiTheme="majorHAnsi" w:cstheme="majorHAnsi"/>
              </w:rPr>
            </w:pPr>
          </w:p>
          <w:p w14:paraId="34EF361B" w14:textId="4C454058" w:rsidR="00BD7F12" w:rsidRPr="00BC2771" w:rsidRDefault="00CE7E28" w:rsidP="00BD7F12">
            <w:pPr>
              <w:rPr>
                <w:rFonts w:asciiTheme="majorHAnsi" w:hAnsiTheme="majorHAnsi" w:cstheme="majorHAnsi"/>
              </w:rPr>
            </w:pPr>
            <w:r>
              <w:rPr>
                <w:rFonts w:asciiTheme="majorHAnsi" w:hAnsiTheme="majorHAnsi" w:cstheme="majorHAnsi"/>
              </w:rPr>
              <w:t>T</w:t>
            </w:r>
            <w:r w:rsidR="00BD7F12" w:rsidRPr="00BC2771">
              <w:rPr>
                <w:rFonts w:asciiTheme="majorHAnsi" w:hAnsiTheme="majorHAnsi" w:cstheme="majorHAnsi"/>
              </w:rPr>
              <w:t>ayside and Fife Alliance</w:t>
            </w:r>
          </w:p>
          <w:p w14:paraId="57FB7749" w14:textId="77777777" w:rsidR="00BD7F12" w:rsidRPr="00BC2771" w:rsidRDefault="00BD7F12" w:rsidP="00BD7F12">
            <w:pPr>
              <w:rPr>
                <w:rFonts w:asciiTheme="majorHAnsi" w:hAnsiTheme="majorHAnsi" w:cstheme="majorHAnsi"/>
              </w:rPr>
            </w:pPr>
          </w:p>
          <w:p w14:paraId="651BFE50" w14:textId="77777777" w:rsidR="00BD7F12" w:rsidRPr="00BC2771" w:rsidRDefault="00BD7F12" w:rsidP="00BD7F12">
            <w:pPr>
              <w:rPr>
                <w:rFonts w:asciiTheme="majorHAnsi" w:hAnsiTheme="majorHAnsi" w:cstheme="majorHAnsi"/>
              </w:rPr>
            </w:pPr>
            <w:r w:rsidRPr="00BC2771">
              <w:rPr>
                <w:rFonts w:asciiTheme="majorHAnsi" w:hAnsiTheme="majorHAnsi" w:cstheme="majorHAnsi"/>
              </w:rPr>
              <w:t>Tayside and Fife Alliance</w:t>
            </w:r>
          </w:p>
        </w:tc>
        <w:tc>
          <w:tcPr>
            <w:tcW w:w="1134" w:type="dxa"/>
          </w:tcPr>
          <w:p w14:paraId="7DF8383F" w14:textId="77777777" w:rsidR="00BD7F12" w:rsidRPr="00BC2771" w:rsidRDefault="00BD7F12" w:rsidP="00BD7F12">
            <w:pPr>
              <w:rPr>
                <w:rFonts w:asciiTheme="majorHAnsi" w:hAnsiTheme="majorHAnsi" w:cstheme="majorHAnsi"/>
              </w:rPr>
            </w:pPr>
          </w:p>
          <w:p w14:paraId="3692CC63" w14:textId="77777777" w:rsidR="00BD7F12" w:rsidRPr="00BC2771" w:rsidRDefault="00BD7F12" w:rsidP="00BD7F12">
            <w:pPr>
              <w:rPr>
                <w:rFonts w:asciiTheme="majorHAnsi" w:hAnsiTheme="majorHAnsi" w:cstheme="majorHAnsi"/>
              </w:rPr>
            </w:pPr>
          </w:p>
          <w:p w14:paraId="38B7C36A" w14:textId="77777777" w:rsidR="00BD7F12" w:rsidRPr="00BC2771" w:rsidRDefault="00BD7F12" w:rsidP="00BD7F12">
            <w:pPr>
              <w:rPr>
                <w:rFonts w:asciiTheme="majorHAnsi" w:hAnsiTheme="majorHAnsi" w:cstheme="majorHAnsi"/>
              </w:rPr>
            </w:pPr>
          </w:p>
          <w:p w14:paraId="7CD07DFD" w14:textId="77777777" w:rsidR="00BD7F12" w:rsidRPr="00BC2771" w:rsidRDefault="00BD7F12" w:rsidP="00BD7F12">
            <w:pPr>
              <w:rPr>
                <w:rFonts w:asciiTheme="majorHAnsi" w:hAnsiTheme="majorHAnsi" w:cstheme="majorHAnsi"/>
              </w:rPr>
            </w:pPr>
          </w:p>
          <w:p w14:paraId="657E53DC" w14:textId="77777777" w:rsidR="00BD7F12" w:rsidRPr="00BC2771" w:rsidRDefault="00BD7F12" w:rsidP="00BD7F12">
            <w:pPr>
              <w:rPr>
                <w:rFonts w:asciiTheme="majorHAnsi" w:hAnsiTheme="majorHAnsi" w:cstheme="majorHAnsi"/>
              </w:rPr>
            </w:pPr>
          </w:p>
          <w:p w14:paraId="3A640FFD" w14:textId="77777777" w:rsidR="00BD7F12" w:rsidRPr="00BC2771" w:rsidRDefault="00BD7F12" w:rsidP="00BD7F12">
            <w:pPr>
              <w:rPr>
                <w:rFonts w:asciiTheme="majorHAnsi" w:hAnsiTheme="majorHAnsi" w:cstheme="majorHAnsi"/>
              </w:rPr>
            </w:pPr>
          </w:p>
          <w:p w14:paraId="6EBC0F15" w14:textId="44BB1D9C" w:rsidR="00BD7F12" w:rsidRPr="00BC2771" w:rsidRDefault="00BD7F12" w:rsidP="00BD7F12">
            <w:pPr>
              <w:rPr>
                <w:rFonts w:asciiTheme="majorHAnsi" w:hAnsiTheme="majorHAnsi" w:cstheme="majorHAnsi"/>
              </w:rPr>
            </w:pPr>
            <w:r w:rsidRPr="00BC2771">
              <w:rPr>
                <w:rFonts w:asciiTheme="majorHAnsi" w:hAnsiTheme="majorHAnsi" w:cstheme="majorHAnsi"/>
              </w:rPr>
              <w:t>Early summer 2018</w:t>
            </w:r>
          </w:p>
          <w:p w14:paraId="3F9B8E44" w14:textId="77777777" w:rsidR="00BD7F12" w:rsidRPr="00BC2771" w:rsidRDefault="00BD7F12" w:rsidP="00BD7F12">
            <w:pPr>
              <w:rPr>
                <w:rFonts w:asciiTheme="majorHAnsi" w:hAnsiTheme="majorHAnsi" w:cstheme="majorHAnsi"/>
              </w:rPr>
            </w:pPr>
          </w:p>
          <w:p w14:paraId="4DADA76F" w14:textId="77777777" w:rsidR="00BD7F12" w:rsidRPr="00BC2771" w:rsidRDefault="00BD7F12" w:rsidP="00BD7F12">
            <w:pPr>
              <w:rPr>
                <w:rFonts w:asciiTheme="majorHAnsi" w:hAnsiTheme="majorHAnsi" w:cstheme="majorHAnsi"/>
              </w:rPr>
            </w:pPr>
          </w:p>
          <w:p w14:paraId="19FD3A46" w14:textId="77777777" w:rsidR="00BD7F12" w:rsidRPr="00BC2771" w:rsidRDefault="00BD7F12" w:rsidP="00BD7F12">
            <w:pPr>
              <w:rPr>
                <w:rFonts w:asciiTheme="majorHAnsi" w:hAnsiTheme="majorHAnsi" w:cstheme="majorHAnsi"/>
              </w:rPr>
            </w:pPr>
          </w:p>
          <w:p w14:paraId="22B146F4" w14:textId="77777777" w:rsidR="00BD7F12" w:rsidRPr="00BC2771" w:rsidRDefault="00BD7F12" w:rsidP="00BD7F12">
            <w:pPr>
              <w:rPr>
                <w:rFonts w:asciiTheme="majorHAnsi" w:hAnsiTheme="majorHAnsi" w:cstheme="majorHAnsi"/>
              </w:rPr>
            </w:pPr>
          </w:p>
          <w:p w14:paraId="05FBC8F9" w14:textId="77777777" w:rsidR="00BD7F12" w:rsidRPr="00BC2771" w:rsidRDefault="00BD7F12" w:rsidP="00BD7F12">
            <w:pPr>
              <w:rPr>
                <w:rFonts w:asciiTheme="majorHAnsi" w:hAnsiTheme="majorHAnsi" w:cstheme="majorHAnsi"/>
              </w:rPr>
            </w:pPr>
          </w:p>
          <w:p w14:paraId="3739B515" w14:textId="44B30660" w:rsidR="00BD7F12" w:rsidRPr="00BC2771" w:rsidRDefault="00BD7F12" w:rsidP="00BD7F12">
            <w:pPr>
              <w:rPr>
                <w:rFonts w:asciiTheme="majorHAnsi" w:hAnsiTheme="majorHAnsi" w:cstheme="majorHAnsi"/>
              </w:rPr>
            </w:pPr>
            <w:r w:rsidRPr="00BC2771">
              <w:rPr>
                <w:rFonts w:asciiTheme="majorHAnsi" w:hAnsiTheme="majorHAnsi" w:cstheme="majorHAnsi"/>
              </w:rPr>
              <w:t>September 18</w:t>
            </w:r>
          </w:p>
          <w:p w14:paraId="3BE4B408" w14:textId="77777777" w:rsidR="00BD7F12" w:rsidRPr="00BC2771" w:rsidRDefault="00BD7F12" w:rsidP="00BD7F12">
            <w:pPr>
              <w:rPr>
                <w:rFonts w:asciiTheme="majorHAnsi" w:hAnsiTheme="majorHAnsi" w:cstheme="majorHAnsi"/>
              </w:rPr>
            </w:pPr>
          </w:p>
          <w:p w14:paraId="4FDB62BC" w14:textId="77777777" w:rsidR="00BD7F12" w:rsidRPr="00BC2771" w:rsidRDefault="00BD7F12" w:rsidP="00BD7F12">
            <w:pPr>
              <w:rPr>
                <w:rFonts w:asciiTheme="majorHAnsi" w:hAnsiTheme="majorHAnsi" w:cstheme="majorHAnsi"/>
              </w:rPr>
            </w:pPr>
          </w:p>
          <w:p w14:paraId="2E67993E" w14:textId="77777777" w:rsidR="00BD7F12" w:rsidRPr="00BC2771" w:rsidRDefault="00BD7F12" w:rsidP="00BD7F12">
            <w:pPr>
              <w:rPr>
                <w:rFonts w:asciiTheme="majorHAnsi" w:hAnsiTheme="majorHAnsi" w:cstheme="majorHAnsi"/>
              </w:rPr>
            </w:pPr>
            <w:r w:rsidRPr="00BC2771">
              <w:rPr>
                <w:rFonts w:asciiTheme="majorHAnsi" w:hAnsiTheme="majorHAnsi" w:cstheme="majorHAnsi"/>
              </w:rPr>
              <w:t>Early summer 18</w:t>
            </w:r>
          </w:p>
        </w:tc>
        <w:tc>
          <w:tcPr>
            <w:tcW w:w="5245" w:type="dxa"/>
          </w:tcPr>
          <w:p w14:paraId="55044523" w14:textId="77777777" w:rsidR="00BD7F12" w:rsidRPr="00317495" w:rsidRDefault="00BD7F12" w:rsidP="00BD7F12">
            <w:pPr>
              <w:rPr>
                <w:rFonts w:asciiTheme="majorHAnsi" w:hAnsiTheme="majorHAnsi" w:cstheme="majorHAnsi"/>
              </w:rPr>
            </w:pPr>
          </w:p>
          <w:p w14:paraId="1FDD206A" w14:textId="77777777" w:rsidR="00BD7F12" w:rsidRPr="00317495" w:rsidRDefault="00BD7F12" w:rsidP="00BD7F12">
            <w:pPr>
              <w:rPr>
                <w:rFonts w:asciiTheme="majorHAnsi" w:hAnsiTheme="majorHAnsi" w:cstheme="majorHAnsi"/>
              </w:rPr>
            </w:pPr>
          </w:p>
          <w:p w14:paraId="01314E0A" w14:textId="77777777" w:rsidR="00BD7F12" w:rsidRPr="00317495" w:rsidRDefault="00BD7F12" w:rsidP="00BD7F12">
            <w:pPr>
              <w:rPr>
                <w:rFonts w:asciiTheme="majorHAnsi" w:hAnsiTheme="majorHAnsi" w:cstheme="majorHAnsi"/>
              </w:rPr>
            </w:pPr>
          </w:p>
          <w:p w14:paraId="5B8B8CB4" w14:textId="77777777" w:rsidR="00BD7F12" w:rsidRPr="00317495" w:rsidRDefault="00BD7F12" w:rsidP="00BD7F12">
            <w:pPr>
              <w:rPr>
                <w:rFonts w:asciiTheme="majorHAnsi" w:hAnsiTheme="majorHAnsi" w:cstheme="majorHAnsi"/>
              </w:rPr>
            </w:pPr>
          </w:p>
          <w:p w14:paraId="13A1C2A4" w14:textId="77777777" w:rsidR="00BD7F12" w:rsidRPr="00317495" w:rsidRDefault="00BD7F12" w:rsidP="00BD7F12">
            <w:pPr>
              <w:rPr>
                <w:rFonts w:asciiTheme="majorHAnsi" w:hAnsiTheme="majorHAnsi" w:cstheme="majorHAnsi"/>
              </w:rPr>
            </w:pPr>
          </w:p>
          <w:p w14:paraId="3FB4C613" w14:textId="77777777" w:rsidR="00BD7F12" w:rsidRPr="00317495" w:rsidRDefault="00BD7F12" w:rsidP="00BD7F12">
            <w:pPr>
              <w:rPr>
                <w:rFonts w:asciiTheme="majorHAnsi" w:hAnsiTheme="majorHAnsi" w:cstheme="majorHAnsi"/>
              </w:rPr>
            </w:pPr>
          </w:p>
          <w:p w14:paraId="79272D8A" w14:textId="3FF57A13" w:rsidR="00BD7F12" w:rsidRPr="00317495" w:rsidRDefault="00BD7F12" w:rsidP="00BD7F12">
            <w:pPr>
              <w:rPr>
                <w:rFonts w:asciiTheme="majorHAnsi" w:hAnsiTheme="majorHAnsi" w:cstheme="majorHAnsi"/>
                <w:color w:val="002060"/>
              </w:rPr>
            </w:pPr>
            <w:proofErr w:type="spellStart"/>
            <w:r w:rsidRPr="00317495">
              <w:rPr>
                <w:rFonts w:asciiTheme="majorHAnsi" w:hAnsiTheme="majorHAnsi" w:cstheme="majorHAnsi"/>
              </w:rPr>
              <w:t>SE&amp;C</w:t>
            </w:r>
            <w:proofErr w:type="spellEnd"/>
            <w:r w:rsidRPr="00317495">
              <w:rPr>
                <w:rFonts w:asciiTheme="majorHAnsi" w:hAnsiTheme="majorHAnsi" w:cstheme="majorHAnsi"/>
              </w:rPr>
              <w:t>: 18 CLD practitioners increased their understanding of Family Learning through participating in the session held on Friday 11</w:t>
            </w:r>
            <w:r w:rsidRPr="00317495">
              <w:rPr>
                <w:rFonts w:asciiTheme="majorHAnsi" w:hAnsiTheme="majorHAnsi" w:cstheme="majorHAnsi"/>
                <w:vertAlign w:val="superscript"/>
              </w:rPr>
              <w:t>th</w:t>
            </w:r>
            <w:r w:rsidRPr="00317495">
              <w:rPr>
                <w:rFonts w:asciiTheme="majorHAnsi" w:hAnsiTheme="majorHAnsi" w:cstheme="majorHAnsi"/>
              </w:rPr>
              <w:t xml:space="preserve"> May 2018 in East Lothian. It was a free </w:t>
            </w:r>
            <w:proofErr w:type="spellStart"/>
            <w:r w:rsidRPr="00317495">
              <w:rPr>
                <w:rFonts w:asciiTheme="majorHAnsi" w:hAnsiTheme="majorHAnsi" w:cstheme="majorHAnsi"/>
              </w:rPr>
              <w:t>CPD</w:t>
            </w:r>
            <w:proofErr w:type="spellEnd"/>
            <w:r w:rsidRPr="00317495">
              <w:rPr>
                <w:rFonts w:asciiTheme="majorHAnsi" w:hAnsiTheme="majorHAnsi" w:cstheme="majorHAnsi"/>
              </w:rPr>
              <w:t xml:space="preserve"> opportunity for East Lothian practitioners. East Lothian Family Learning Report 2018 available on </w:t>
            </w:r>
            <w:proofErr w:type="spellStart"/>
            <w:r w:rsidRPr="00317495">
              <w:rPr>
                <w:rFonts w:asciiTheme="majorHAnsi" w:hAnsiTheme="majorHAnsi" w:cstheme="majorHAnsi"/>
              </w:rPr>
              <w:t>idevelop</w:t>
            </w:r>
            <w:proofErr w:type="spellEnd"/>
          </w:p>
          <w:p w14:paraId="116AEAEE" w14:textId="53D18B9F" w:rsidR="00BD7F12" w:rsidRPr="00317495" w:rsidRDefault="00BD7F12" w:rsidP="00BD7F12">
            <w:pPr>
              <w:rPr>
                <w:rFonts w:asciiTheme="majorHAnsi" w:hAnsiTheme="majorHAnsi" w:cstheme="majorHAnsi"/>
                <w:color w:val="002060"/>
              </w:rPr>
            </w:pPr>
          </w:p>
          <w:p w14:paraId="2CCC3378" w14:textId="77777777" w:rsidR="00AA7402" w:rsidRDefault="00AA7402" w:rsidP="005637A4">
            <w:pPr>
              <w:rPr>
                <w:rFonts w:asciiTheme="majorHAnsi" w:hAnsiTheme="majorHAnsi" w:cstheme="majorHAnsi"/>
              </w:rPr>
            </w:pPr>
          </w:p>
          <w:p w14:paraId="0B271C51" w14:textId="3B404CB9" w:rsidR="005637A4" w:rsidRPr="00AA7402" w:rsidRDefault="005637A4" w:rsidP="005637A4">
            <w:pPr>
              <w:rPr>
                <w:rFonts w:asciiTheme="majorHAnsi" w:hAnsiTheme="majorHAnsi" w:cstheme="majorHAnsi"/>
              </w:rPr>
            </w:pPr>
            <w:proofErr w:type="spellStart"/>
            <w:r w:rsidRPr="00AA7402">
              <w:rPr>
                <w:rFonts w:asciiTheme="majorHAnsi" w:hAnsiTheme="majorHAnsi" w:cstheme="majorHAnsi"/>
              </w:rPr>
              <w:t>Approx</w:t>
            </w:r>
            <w:proofErr w:type="spellEnd"/>
            <w:r w:rsidRPr="00AA7402">
              <w:rPr>
                <w:rFonts w:asciiTheme="majorHAnsi" w:hAnsiTheme="majorHAnsi" w:cstheme="majorHAnsi"/>
              </w:rPr>
              <w:t xml:space="preserve"> 80 practitioners attended. Feedback on i-develop/Tayside and Fife area/Family Learning</w:t>
            </w:r>
          </w:p>
          <w:p w14:paraId="76760C44" w14:textId="77777777" w:rsidR="005637A4" w:rsidRPr="00AA7402" w:rsidRDefault="005637A4" w:rsidP="005637A4">
            <w:pPr>
              <w:rPr>
                <w:rFonts w:asciiTheme="majorHAnsi" w:hAnsiTheme="majorHAnsi" w:cstheme="majorHAnsi"/>
              </w:rPr>
            </w:pPr>
          </w:p>
          <w:p w14:paraId="29C1796D" w14:textId="77777777" w:rsidR="005637A4" w:rsidRPr="00AA7402" w:rsidRDefault="005637A4" w:rsidP="005637A4">
            <w:pPr>
              <w:rPr>
                <w:rFonts w:asciiTheme="majorHAnsi" w:hAnsiTheme="majorHAnsi" w:cstheme="majorHAnsi"/>
              </w:rPr>
            </w:pPr>
            <w:r w:rsidRPr="00AA7402">
              <w:rPr>
                <w:rFonts w:asciiTheme="majorHAnsi" w:hAnsiTheme="majorHAnsi" w:cstheme="majorHAnsi"/>
              </w:rPr>
              <w:t>32 staff from across the 4 councils attended over 2 sessions held in March 2018 on Engaging evaluated well, saying it will impact on their future implementation of new practice as a result. Evaluations available on i-</w:t>
            </w:r>
            <w:proofErr w:type="spellStart"/>
            <w:r w:rsidRPr="00AA7402">
              <w:rPr>
                <w:rFonts w:asciiTheme="majorHAnsi" w:hAnsiTheme="majorHAnsi" w:cstheme="majorHAnsi"/>
              </w:rPr>
              <w:t>devlop</w:t>
            </w:r>
            <w:proofErr w:type="spellEnd"/>
          </w:p>
          <w:p w14:paraId="4DC359A4" w14:textId="77777777" w:rsidR="00BD7F12" w:rsidRPr="00AA7402" w:rsidRDefault="00BD7F12" w:rsidP="00BD7F12">
            <w:pPr>
              <w:rPr>
                <w:rFonts w:asciiTheme="majorHAnsi" w:hAnsiTheme="majorHAnsi" w:cstheme="majorHAnsi"/>
              </w:rPr>
            </w:pPr>
          </w:p>
          <w:p w14:paraId="5A52D6B9" w14:textId="2718288E" w:rsidR="00BD7F12" w:rsidRPr="00AA7402" w:rsidRDefault="0007383F" w:rsidP="00BD7F12">
            <w:pPr>
              <w:rPr>
                <w:rFonts w:asciiTheme="majorHAnsi" w:hAnsiTheme="majorHAnsi" w:cstheme="majorHAnsi"/>
              </w:rPr>
            </w:pPr>
            <w:r w:rsidRPr="00AA7402">
              <w:rPr>
                <w:rFonts w:asciiTheme="majorHAnsi" w:hAnsiTheme="majorHAnsi" w:cstheme="majorHAnsi"/>
              </w:rPr>
              <w:t>SW Network meeting on a regular basis now and workforce development is a priority area</w:t>
            </w:r>
          </w:p>
          <w:p w14:paraId="36BB59B6" w14:textId="4F2802E4" w:rsidR="00BD7F12" w:rsidRPr="00AA7402" w:rsidRDefault="00BD7F12" w:rsidP="00BD7F12">
            <w:pPr>
              <w:rPr>
                <w:rFonts w:asciiTheme="majorHAnsi" w:hAnsiTheme="majorHAnsi" w:cstheme="majorHAnsi"/>
              </w:rPr>
            </w:pPr>
          </w:p>
          <w:p w14:paraId="0CD50DCF" w14:textId="3DDC7DA7" w:rsidR="00BD7F12" w:rsidRPr="00317495" w:rsidRDefault="00BD7F12" w:rsidP="00BD7F12">
            <w:pPr>
              <w:rPr>
                <w:rFonts w:asciiTheme="majorHAnsi" w:hAnsiTheme="majorHAnsi" w:cstheme="majorHAnsi"/>
                <w:color w:val="002060"/>
              </w:rPr>
            </w:pPr>
            <w:proofErr w:type="spellStart"/>
            <w:r w:rsidRPr="00AA7402">
              <w:rPr>
                <w:rFonts w:asciiTheme="majorHAnsi" w:hAnsiTheme="majorHAnsi" w:cstheme="majorHAnsi"/>
              </w:rPr>
              <w:t>SE&amp;C</w:t>
            </w:r>
            <w:proofErr w:type="spellEnd"/>
            <w:r w:rsidRPr="00AA7402">
              <w:rPr>
                <w:rFonts w:asciiTheme="majorHAnsi" w:hAnsiTheme="majorHAnsi" w:cstheme="majorHAnsi"/>
              </w:rPr>
              <w:t>: For example, Midlothian’s Big Learning Day had representatives from Scottish Borders, West Lothian and East Lothian Council staff attend the learning event.</w:t>
            </w:r>
          </w:p>
        </w:tc>
      </w:tr>
    </w:tbl>
    <w:p w14:paraId="29CF7DEC" w14:textId="1F7DF9E7" w:rsidR="00BC2771" w:rsidRDefault="00BC2771" w:rsidP="00B0391E">
      <w:pPr>
        <w:spacing w:after="0"/>
        <w:rPr>
          <w:rFonts w:asciiTheme="majorHAnsi" w:hAnsiTheme="majorHAnsi" w:cstheme="majorHAnsi"/>
          <w:b/>
          <w:color w:val="333399"/>
          <w:u w:val="single"/>
        </w:rPr>
      </w:pPr>
    </w:p>
    <w:p w14:paraId="3EE8E0EB" w14:textId="7B6C1B67" w:rsidR="00AA7402" w:rsidRDefault="00AA7402" w:rsidP="00B0391E">
      <w:pPr>
        <w:spacing w:after="0"/>
        <w:rPr>
          <w:rFonts w:asciiTheme="majorHAnsi" w:hAnsiTheme="majorHAnsi" w:cstheme="majorHAnsi"/>
          <w:b/>
          <w:color w:val="333399"/>
          <w:u w:val="single"/>
        </w:rPr>
      </w:pPr>
    </w:p>
    <w:p w14:paraId="7D644A3B" w14:textId="77777777" w:rsidR="00AA7402" w:rsidRDefault="00AA7402" w:rsidP="00B0391E">
      <w:pPr>
        <w:spacing w:after="0"/>
        <w:rPr>
          <w:rFonts w:asciiTheme="majorHAnsi" w:hAnsiTheme="majorHAnsi" w:cstheme="majorHAnsi"/>
          <w:b/>
          <w:color w:val="333399"/>
          <w:u w:val="single"/>
        </w:rPr>
      </w:pPr>
    </w:p>
    <w:p w14:paraId="09EA414B" w14:textId="7DE15C40" w:rsidR="00071A59" w:rsidRPr="00BC2771" w:rsidRDefault="00B0391E" w:rsidP="00BC2771">
      <w:pPr>
        <w:spacing w:after="0"/>
        <w:rPr>
          <w:rFonts w:asciiTheme="majorHAnsi" w:hAnsiTheme="majorHAnsi" w:cstheme="majorHAnsi"/>
          <w:b/>
          <w:color w:val="333399"/>
          <w:u w:val="single"/>
        </w:rPr>
      </w:pPr>
      <w:r w:rsidRPr="00BC2771">
        <w:rPr>
          <w:rFonts w:asciiTheme="majorHAnsi" w:hAnsiTheme="majorHAnsi" w:cstheme="majorHAnsi"/>
          <w:b/>
        </w:rPr>
        <w:t xml:space="preserve">Outcome </w:t>
      </w:r>
      <w:r w:rsidR="004D42CD" w:rsidRPr="00BC2771">
        <w:rPr>
          <w:rFonts w:asciiTheme="majorHAnsi" w:hAnsiTheme="majorHAnsi" w:cstheme="majorHAnsi"/>
          <w:b/>
        </w:rPr>
        <w:t>4</w:t>
      </w:r>
      <w:r w:rsidR="00BC2771" w:rsidRPr="00BC2771">
        <w:rPr>
          <w:rFonts w:asciiTheme="majorHAnsi" w:hAnsiTheme="majorHAnsi" w:cstheme="majorHAnsi"/>
          <w:b/>
        </w:rPr>
        <w:t>:</w:t>
      </w:r>
      <w:r w:rsidR="00BC2771" w:rsidRPr="00BC2771">
        <w:rPr>
          <w:rFonts w:asciiTheme="majorHAnsi" w:hAnsiTheme="majorHAnsi" w:cstheme="majorHAnsi"/>
          <w:b/>
          <w:u w:val="single"/>
        </w:rPr>
        <w:t xml:space="preserve"> </w:t>
      </w:r>
      <w:r w:rsidRPr="00BC2771">
        <w:rPr>
          <w:rFonts w:asciiTheme="majorHAnsi" w:hAnsiTheme="majorHAnsi" w:cstheme="majorHAnsi"/>
          <w:b/>
        </w:rPr>
        <w:t>Increase the CLD sector’s capacity to drive improvement by building a coherent and co-ordinated approach to the workforce development offer in regard to</w:t>
      </w:r>
      <w:r w:rsidR="004D42CD" w:rsidRPr="00BC2771">
        <w:rPr>
          <w:rFonts w:asciiTheme="majorHAnsi" w:hAnsiTheme="majorHAnsi" w:cstheme="majorHAnsi"/>
          <w:b/>
        </w:rPr>
        <w:t>:</w:t>
      </w:r>
      <w:r w:rsidRPr="00BC2771">
        <w:rPr>
          <w:rFonts w:asciiTheme="majorHAnsi" w:hAnsiTheme="majorHAnsi" w:cstheme="majorHAnsi"/>
          <w:b/>
        </w:rPr>
        <w:t xml:space="preserve"> </w:t>
      </w:r>
      <w:r w:rsidR="004D42CD" w:rsidRPr="00BC2771">
        <w:rPr>
          <w:rFonts w:asciiTheme="majorHAnsi" w:hAnsiTheme="majorHAnsi" w:cstheme="majorHAnsi"/>
          <w:b/>
          <w:u w:val="single"/>
        </w:rPr>
        <w:t>T</w:t>
      </w:r>
      <w:r w:rsidR="00071A59" w:rsidRPr="00BC2771">
        <w:rPr>
          <w:rFonts w:asciiTheme="majorHAnsi" w:hAnsiTheme="majorHAnsi" w:cstheme="majorHAnsi"/>
          <w:b/>
          <w:u w:val="single"/>
        </w:rPr>
        <w:t>he use of self-evaluation and performance monitoring</w:t>
      </w:r>
      <w:r w:rsidR="009057D9" w:rsidRPr="00BC2771">
        <w:rPr>
          <w:rFonts w:asciiTheme="majorHAnsi" w:hAnsiTheme="majorHAnsi" w:cstheme="majorHAnsi"/>
          <w:b/>
          <w:u w:val="single"/>
        </w:rPr>
        <w:t>.</w:t>
      </w:r>
      <w:r w:rsidR="008F6DE1" w:rsidRPr="00BC2771">
        <w:rPr>
          <w:rFonts w:asciiTheme="majorHAnsi" w:hAnsiTheme="majorHAnsi" w:cstheme="majorHAnsi"/>
          <w:b/>
        </w:rPr>
        <w:t xml:space="preserve">  </w:t>
      </w:r>
    </w:p>
    <w:tbl>
      <w:tblPr>
        <w:tblStyle w:val="TableGrid"/>
        <w:tblW w:w="0" w:type="auto"/>
        <w:tblLayout w:type="fixed"/>
        <w:tblLook w:val="04A0" w:firstRow="1" w:lastRow="0" w:firstColumn="1" w:lastColumn="0" w:noHBand="0" w:noVBand="1"/>
      </w:tblPr>
      <w:tblGrid>
        <w:gridCol w:w="5591"/>
        <w:gridCol w:w="1704"/>
        <w:gridCol w:w="71"/>
        <w:gridCol w:w="1276"/>
        <w:gridCol w:w="5306"/>
      </w:tblGrid>
      <w:tr w:rsidR="009908A6" w:rsidRPr="00BC2771" w14:paraId="019238D0" w14:textId="77777777" w:rsidTr="00CE7E28">
        <w:tc>
          <w:tcPr>
            <w:tcW w:w="5591" w:type="dxa"/>
            <w:shd w:val="clear" w:color="auto" w:fill="D7D9DB"/>
          </w:tcPr>
          <w:p w14:paraId="7AD783D4"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Actions</w:t>
            </w:r>
          </w:p>
        </w:tc>
        <w:tc>
          <w:tcPr>
            <w:tcW w:w="1775" w:type="dxa"/>
            <w:gridSpan w:val="2"/>
            <w:shd w:val="clear" w:color="auto" w:fill="D7D9DB"/>
          </w:tcPr>
          <w:p w14:paraId="38E954F3"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Who</w:t>
            </w:r>
          </w:p>
        </w:tc>
        <w:tc>
          <w:tcPr>
            <w:tcW w:w="1276" w:type="dxa"/>
            <w:shd w:val="clear" w:color="auto" w:fill="D7D9DB"/>
          </w:tcPr>
          <w:p w14:paraId="6A6CCEB5"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Timescale</w:t>
            </w:r>
          </w:p>
        </w:tc>
        <w:tc>
          <w:tcPr>
            <w:tcW w:w="5306" w:type="dxa"/>
            <w:shd w:val="clear" w:color="auto" w:fill="D7D9DB"/>
          </w:tcPr>
          <w:p w14:paraId="6B42ED30" w14:textId="77777777" w:rsidR="009908A6" w:rsidRPr="00BC2771" w:rsidRDefault="00D2675F" w:rsidP="00071A59">
            <w:pPr>
              <w:rPr>
                <w:rFonts w:asciiTheme="majorHAnsi" w:hAnsiTheme="majorHAnsi" w:cstheme="majorHAnsi"/>
                <w:b/>
              </w:rPr>
            </w:pPr>
            <w:r w:rsidRPr="00BC2771">
              <w:rPr>
                <w:rFonts w:asciiTheme="majorHAnsi" w:hAnsiTheme="majorHAnsi" w:cstheme="majorHAnsi"/>
                <w:b/>
              </w:rPr>
              <w:t>Progress – November 2018</w:t>
            </w:r>
          </w:p>
        </w:tc>
      </w:tr>
      <w:tr w:rsidR="009908A6" w:rsidRPr="00BC2771" w14:paraId="3FB76BBE" w14:textId="77777777" w:rsidTr="00CE7E28">
        <w:tc>
          <w:tcPr>
            <w:tcW w:w="5591" w:type="dxa"/>
          </w:tcPr>
          <w:p w14:paraId="619A261A" w14:textId="77777777" w:rsidR="009908A6" w:rsidRPr="00BC2771" w:rsidRDefault="009908A6" w:rsidP="00986638">
            <w:pPr>
              <w:rPr>
                <w:rFonts w:asciiTheme="majorHAnsi" w:hAnsiTheme="majorHAnsi" w:cstheme="majorHAnsi"/>
              </w:rPr>
            </w:pPr>
            <w:r w:rsidRPr="00BC2771">
              <w:rPr>
                <w:rFonts w:asciiTheme="majorHAnsi" w:hAnsiTheme="majorHAnsi" w:cstheme="majorHAnsi"/>
              </w:rPr>
              <w:t xml:space="preserve">Undertake a mapping of how practitioners and partners use self-evaluation frameworks.  This to include which frameworks are used , for what purposes, what quality indicators are regularly used , do staff have protected time to undertake their use, whether local authority staff and those from third sector organisations use the same ones.  The results to be shared to inform further workforce development inputs. </w:t>
            </w:r>
          </w:p>
        </w:tc>
        <w:tc>
          <w:tcPr>
            <w:tcW w:w="1775" w:type="dxa"/>
            <w:gridSpan w:val="2"/>
          </w:tcPr>
          <w:p w14:paraId="71B4A988" w14:textId="77777777" w:rsidR="009908A6" w:rsidRPr="00BC2771" w:rsidRDefault="009908A6" w:rsidP="009057D9">
            <w:pPr>
              <w:rPr>
                <w:rFonts w:asciiTheme="majorHAnsi" w:hAnsiTheme="majorHAnsi" w:cstheme="majorHAnsi"/>
              </w:rPr>
            </w:pPr>
            <w:proofErr w:type="spellStart"/>
            <w:r w:rsidRPr="00BC2771">
              <w:rPr>
                <w:rFonts w:asciiTheme="majorHAnsi" w:hAnsiTheme="majorHAnsi" w:cstheme="majorHAnsi"/>
              </w:rPr>
              <w:t>CLDMS</w:t>
            </w:r>
            <w:proofErr w:type="spellEnd"/>
            <w:r w:rsidRPr="00BC2771">
              <w:rPr>
                <w:rFonts w:asciiTheme="majorHAnsi" w:hAnsiTheme="majorHAnsi" w:cstheme="majorHAnsi"/>
              </w:rPr>
              <w:t xml:space="preserve"> </w:t>
            </w:r>
          </w:p>
        </w:tc>
        <w:tc>
          <w:tcPr>
            <w:tcW w:w="1276" w:type="dxa"/>
          </w:tcPr>
          <w:p w14:paraId="3AD8B5E6" w14:textId="77777777" w:rsidR="009908A6" w:rsidRPr="00BC2771" w:rsidRDefault="009908A6" w:rsidP="00986638">
            <w:pPr>
              <w:rPr>
                <w:rFonts w:asciiTheme="majorHAnsi" w:hAnsiTheme="majorHAnsi" w:cstheme="majorHAnsi"/>
              </w:rPr>
            </w:pPr>
            <w:r w:rsidRPr="00BC2771">
              <w:rPr>
                <w:rFonts w:asciiTheme="majorHAnsi" w:hAnsiTheme="majorHAnsi" w:cstheme="majorHAnsi"/>
              </w:rPr>
              <w:t>Aug-Dec 2018</w:t>
            </w:r>
          </w:p>
        </w:tc>
        <w:tc>
          <w:tcPr>
            <w:tcW w:w="5306" w:type="dxa"/>
          </w:tcPr>
          <w:p w14:paraId="26C71D2F" w14:textId="77777777" w:rsidR="009908A6" w:rsidRPr="00BC2771" w:rsidRDefault="00DF4A08" w:rsidP="00986638">
            <w:pPr>
              <w:rPr>
                <w:rFonts w:asciiTheme="majorHAnsi" w:hAnsiTheme="majorHAnsi" w:cstheme="majorHAnsi"/>
              </w:rPr>
            </w:pPr>
            <w:r w:rsidRPr="00BC2771">
              <w:rPr>
                <w:rFonts w:asciiTheme="majorHAnsi" w:hAnsiTheme="majorHAnsi" w:cstheme="majorHAnsi"/>
                <w:color w:val="7030A0"/>
              </w:rPr>
              <w:t>Update?</w:t>
            </w:r>
          </w:p>
        </w:tc>
      </w:tr>
      <w:tr w:rsidR="009908A6" w:rsidRPr="00BC2771" w14:paraId="0EF84C74" w14:textId="77777777" w:rsidTr="00CE7E28">
        <w:tc>
          <w:tcPr>
            <w:tcW w:w="5591" w:type="dxa"/>
          </w:tcPr>
          <w:p w14:paraId="7AAD1F6D" w14:textId="77777777" w:rsidR="009908A6" w:rsidRPr="00BC2771" w:rsidRDefault="009908A6" w:rsidP="009057D9">
            <w:pPr>
              <w:rPr>
                <w:rFonts w:asciiTheme="majorHAnsi" w:hAnsiTheme="majorHAnsi" w:cstheme="majorHAnsi"/>
              </w:rPr>
            </w:pPr>
            <w:r w:rsidRPr="00BC2771">
              <w:rPr>
                <w:rFonts w:asciiTheme="majorHAnsi" w:hAnsiTheme="majorHAnsi" w:cstheme="majorHAnsi"/>
              </w:rPr>
              <w:t xml:space="preserve">Pilot an approach to peer self-evaluation based on the well received and impactful AA induction programme.  Undertake in two areas with a small number of local authorities/CLD partnerships/Third Sector Organisations.  Write a resource detailing this process and disseminate to colleagues to enable their use across Scotland.  </w:t>
            </w:r>
          </w:p>
        </w:tc>
        <w:tc>
          <w:tcPr>
            <w:tcW w:w="1775" w:type="dxa"/>
            <w:gridSpan w:val="2"/>
          </w:tcPr>
          <w:p w14:paraId="5E9B9CC5" w14:textId="77777777" w:rsidR="009908A6" w:rsidRPr="00BC2771" w:rsidRDefault="009908A6" w:rsidP="009057D9">
            <w:pPr>
              <w:rPr>
                <w:rFonts w:asciiTheme="majorHAnsi" w:hAnsiTheme="majorHAnsi" w:cstheme="majorHAnsi"/>
              </w:rPr>
            </w:pPr>
            <w:r w:rsidRPr="00BC2771">
              <w:rPr>
                <w:rFonts w:asciiTheme="majorHAnsi" w:hAnsiTheme="majorHAnsi" w:cstheme="majorHAnsi"/>
              </w:rPr>
              <w:t>Education Scotland with partners in the two areas</w:t>
            </w:r>
          </w:p>
        </w:tc>
        <w:tc>
          <w:tcPr>
            <w:tcW w:w="1276" w:type="dxa"/>
          </w:tcPr>
          <w:p w14:paraId="12DA1B4B" w14:textId="77777777" w:rsidR="009908A6" w:rsidRPr="00BC2771" w:rsidRDefault="009908A6" w:rsidP="00757DBB">
            <w:pPr>
              <w:rPr>
                <w:rFonts w:asciiTheme="majorHAnsi" w:hAnsiTheme="majorHAnsi" w:cstheme="majorHAnsi"/>
              </w:rPr>
            </w:pPr>
            <w:r w:rsidRPr="00BC2771">
              <w:rPr>
                <w:rFonts w:asciiTheme="majorHAnsi" w:hAnsiTheme="majorHAnsi" w:cstheme="majorHAnsi"/>
              </w:rPr>
              <w:t>August 2018 – March 2019</w:t>
            </w:r>
          </w:p>
        </w:tc>
        <w:tc>
          <w:tcPr>
            <w:tcW w:w="5306" w:type="dxa"/>
          </w:tcPr>
          <w:p w14:paraId="114FFE45" w14:textId="77777777" w:rsidR="00BD7F12" w:rsidRPr="00AA7402" w:rsidRDefault="00BD7F12" w:rsidP="00BD7F12">
            <w:pPr>
              <w:pStyle w:val="ListParagraph"/>
              <w:numPr>
                <w:ilvl w:val="0"/>
                <w:numId w:val="29"/>
              </w:numPr>
              <w:rPr>
                <w:rFonts w:asciiTheme="majorHAnsi" w:hAnsiTheme="majorHAnsi" w:cstheme="majorHAnsi"/>
              </w:rPr>
            </w:pPr>
            <w:r w:rsidRPr="00AA7402">
              <w:rPr>
                <w:rFonts w:asciiTheme="majorHAnsi" w:hAnsiTheme="majorHAnsi" w:cstheme="majorHAnsi"/>
              </w:rPr>
              <w:t>HM inspectors supported one peer self-evaluation pilot (date) including: Midlothian and Scottish Borders Councils and DoE.</w:t>
            </w:r>
          </w:p>
          <w:p w14:paraId="44DA5197" w14:textId="77777777" w:rsidR="00BD7F12" w:rsidRPr="00AA7402" w:rsidRDefault="00BD7F12" w:rsidP="00BD7F12">
            <w:pPr>
              <w:pStyle w:val="ListParagraph"/>
              <w:numPr>
                <w:ilvl w:val="0"/>
                <w:numId w:val="29"/>
              </w:numPr>
              <w:rPr>
                <w:rFonts w:asciiTheme="majorHAnsi" w:hAnsiTheme="majorHAnsi" w:cstheme="majorHAnsi"/>
              </w:rPr>
            </w:pPr>
            <w:r w:rsidRPr="00AA7402">
              <w:rPr>
                <w:rFonts w:asciiTheme="majorHAnsi" w:hAnsiTheme="majorHAnsi" w:cstheme="majorHAnsi"/>
              </w:rPr>
              <w:t>A second pilot planned for early 2019 with Falkirk, West Lothian and Stirling Councils.</w:t>
            </w:r>
          </w:p>
          <w:p w14:paraId="2B7D2D0D" w14:textId="77777777" w:rsidR="00BD7F12" w:rsidRPr="00AA7402" w:rsidRDefault="00BD7F12" w:rsidP="00BD7F12">
            <w:pPr>
              <w:pStyle w:val="ListParagraph"/>
              <w:numPr>
                <w:ilvl w:val="0"/>
                <w:numId w:val="29"/>
              </w:numPr>
              <w:rPr>
                <w:rFonts w:asciiTheme="majorHAnsi" w:hAnsiTheme="majorHAnsi" w:cstheme="majorHAnsi"/>
              </w:rPr>
            </w:pPr>
            <w:r w:rsidRPr="00AA7402">
              <w:rPr>
                <w:rFonts w:asciiTheme="majorHAnsi" w:hAnsiTheme="majorHAnsi" w:cstheme="majorHAnsi"/>
              </w:rPr>
              <w:t>Inspectors are currently developing a Peer self-evaluation framework.</w:t>
            </w:r>
          </w:p>
          <w:p w14:paraId="1D20D0D5" w14:textId="18846E03" w:rsidR="00BD7F12" w:rsidRPr="00BC2771" w:rsidRDefault="00BD7F12" w:rsidP="00BD7F12">
            <w:pPr>
              <w:pStyle w:val="ListParagraph"/>
              <w:numPr>
                <w:ilvl w:val="0"/>
                <w:numId w:val="29"/>
              </w:numPr>
              <w:rPr>
                <w:rFonts w:asciiTheme="majorHAnsi" w:hAnsiTheme="majorHAnsi" w:cstheme="majorHAnsi"/>
              </w:rPr>
            </w:pPr>
            <w:r w:rsidRPr="00AA7402">
              <w:rPr>
                <w:rFonts w:asciiTheme="majorHAnsi" w:hAnsiTheme="majorHAnsi" w:cstheme="majorHAnsi"/>
              </w:rPr>
              <w:t>Education Scotland will also pilot a similar model with the Development Trust sector in early 2019</w:t>
            </w:r>
          </w:p>
        </w:tc>
      </w:tr>
      <w:tr w:rsidR="009908A6" w:rsidRPr="00BC2771" w14:paraId="204AC210" w14:textId="77777777" w:rsidTr="00CE7E28">
        <w:trPr>
          <w:trHeight w:val="1380"/>
        </w:trPr>
        <w:tc>
          <w:tcPr>
            <w:tcW w:w="5591" w:type="dxa"/>
          </w:tcPr>
          <w:p w14:paraId="6699C625" w14:textId="77777777" w:rsidR="009908A6" w:rsidRPr="00BC2771" w:rsidRDefault="009908A6" w:rsidP="009057D9">
            <w:pPr>
              <w:rPr>
                <w:rFonts w:asciiTheme="majorHAnsi" w:hAnsiTheme="majorHAnsi" w:cstheme="majorHAnsi"/>
              </w:rPr>
            </w:pPr>
            <w:r w:rsidRPr="00BC2771">
              <w:rPr>
                <w:rFonts w:asciiTheme="majorHAnsi" w:hAnsiTheme="majorHAnsi" w:cstheme="majorHAnsi"/>
              </w:rPr>
              <w:t>The CLD team within Education Scotland to continue to review needs around this priority alongside partners taking into account inspection information.  Use this to develop further options to address gaps with partners.  This to include providing materials for i-develop as appropriate.  First action;</w:t>
            </w:r>
          </w:p>
          <w:p w14:paraId="345368A3" w14:textId="77777777" w:rsidR="009908A6" w:rsidRPr="00BC2771" w:rsidRDefault="009908A6" w:rsidP="009057D9">
            <w:pPr>
              <w:pStyle w:val="ListParagraph"/>
              <w:numPr>
                <w:ilvl w:val="0"/>
                <w:numId w:val="8"/>
              </w:numPr>
              <w:rPr>
                <w:rFonts w:asciiTheme="majorHAnsi" w:hAnsiTheme="majorHAnsi" w:cstheme="majorHAnsi"/>
              </w:rPr>
            </w:pPr>
            <w:r w:rsidRPr="00BC2771">
              <w:rPr>
                <w:rFonts w:asciiTheme="majorHAnsi" w:hAnsiTheme="majorHAnsi" w:cstheme="majorHAnsi"/>
              </w:rPr>
              <w:t>Deliver a seminar around use data to enhance performance  (around QI 1.1)</w:t>
            </w:r>
          </w:p>
        </w:tc>
        <w:tc>
          <w:tcPr>
            <w:tcW w:w="1775" w:type="dxa"/>
            <w:gridSpan w:val="2"/>
          </w:tcPr>
          <w:p w14:paraId="7EE1FDF7" w14:textId="77777777"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Education Scotland with partners </w:t>
            </w:r>
          </w:p>
        </w:tc>
        <w:tc>
          <w:tcPr>
            <w:tcW w:w="1276" w:type="dxa"/>
          </w:tcPr>
          <w:p w14:paraId="3ED8FB3F" w14:textId="77777777" w:rsidR="009908A6" w:rsidRPr="00BC2771" w:rsidRDefault="009908A6" w:rsidP="009057D9">
            <w:pPr>
              <w:rPr>
                <w:rFonts w:asciiTheme="majorHAnsi" w:hAnsiTheme="majorHAnsi" w:cstheme="majorHAnsi"/>
              </w:rPr>
            </w:pPr>
            <w:r w:rsidRPr="00BC2771">
              <w:rPr>
                <w:rFonts w:asciiTheme="majorHAnsi" w:hAnsiTheme="majorHAnsi" w:cstheme="majorHAnsi"/>
              </w:rPr>
              <w:t>On-going</w:t>
            </w:r>
          </w:p>
          <w:p w14:paraId="252B65F2" w14:textId="77777777" w:rsidR="009908A6" w:rsidRPr="00BC2771" w:rsidRDefault="009908A6" w:rsidP="00071A59">
            <w:pPr>
              <w:rPr>
                <w:rFonts w:asciiTheme="majorHAnsi" w:hAnsiTheme="majorHAnsi" w:cstheme="majorHAnsi"/>
              </w:rPr>
            </w:pPr>
          </w:p>
          <w:p w14:paraId="0CF2C863" w14:textId="77777777" w:rsidR="009908A6" w:rsidRPr="00BC2771" w:rsidRDefault="009908A6" w:rsidP="00071A59">
            <w:pPr>
              <w:rPr>
                <w:rFonts w:asciiTheme="majorHAnsi" w:hAnsiTheme="majorHAnsi" w:cstheme="majorHAnsi"/>
              </w:rPr>
            </w:pPr>
          </w:p>
          <w:p w14:paraId="58FE3EC7" w14:textId="77777777" w:rsidR="009908A6" w:rsidRPr="00BC2771" w:rsidRDefault="009908A6" w:rsidP="00071A59">
            <w:pPr>
              <w:rPr>
                <w:rFonts w:asciiTheme="majorHAnsi" w:hAnsiTheme="majorHAnsi" w:cstheme="majorHAnsi"/>
              </w:rPr>
            </w:pPr>
          </w:p>
          <w:p w14:paraId="2CBB36B4" w14:textId="77777777" w:rsidR="00F450AF" w:rsidRPr="00BC2771" w:rsidRDefault="00F450AF" w:rsidP="00071A59">
            <w:pPr>
              <w:rPr>
                <w:rFonts w:asciiTheme="majorHAnsi" w:hAnsiTheme="majorHAnsi" w:cstheme="majorHAnsi"/>
              </w:rPr>
            </w:pPr>
          </w:p>
          <w:p w14:paraId="252E6C23" w14:textId="77777777" w:rsidR="00F450AF" w:rsidRPr="00BC2771" w:rsidRDefault="00F450AF" w:rsidP="00071A59">
            <w:pPr>
              <w:rPr>
                <w:rFonts w:asciiTheme="majorHAnsi" w:hAnsiTheme="majorHAnsi" w:cstheme="majorHAnsi"/>
              </w:rPr>
            </w:pPr>
          </w:p>
          <w:p w14:paraId="00F73EE7" w14:textId="77777777" w:rsidR="00F450AF" w:rsidRPr="00BC2771" w:rsidRDefault="00F450AF" w:rsidP="00071A59">
            <w:pPr>
              <w:rPr>
                <w:rFonts w:asciiTheme="majorHAnsi" w:hAnsiTheme="majorHAnsi" w:cstheme="majorHAnsi"/>
              </w:rPr>
            </w:pPr>
          </w:p>
          <w:p w14:paraId="34F45347" w14:textId="2C3AD08E" w:rsidR="009908A6" w:rsidRPr="00BC2771" w:rsidRDefault="00CE7E28" w:rsidP="00071A59">
            <w:pPr>
              <w:rPr>
                <w:rFonts w:asciiTheme="majorHAnsi" w:hAnsiTheme="majorHAnsi" w:cstheme="majorHAnsi"/>
              </w:rPr>
            </w:pPr>
            <w:r>
              <w:rPr>
                <w:rFonts w:asciiTheme="majorHAnsi" w:hAnsiTheme="majorHAnsi" w:cstheme="majorHAnsi"/>
              </w:rPr>
              <w:t>J</w:t>
            </w:r>
            <w:r w:rsidR="009908A6" w:rsidRPr="00BC2771">
              <w:rPr>
                <w:rFonts w:asciiTheme="majorHAnsi" w:hAnsiTheme="majorHAnsi" w:cstheme="majorHAnsi"/>
              </w:rPr>
              <w:t>une 2018</w:t>
            </w:r>
          </w:p>
        </w:tc>
        <w:tc>
          <w:tcPr>
            <w:tcW w:w="5306" w:type="dxa"/>
          </w:tcPr>
          <w:p w14:paraId="1C2B9324" w14:textId="77777777" w:rsidR="009908A6" w:rsidRPr="00BC2771" w:rsidRDefault="009908A6" w:rsidP="009057D9">
            <w:pPr>
              <w:rPr>
                <w:rFonts w:asciiTheme="majorHAnsi" w:hAnsiTheme="majorHAnsi" w:cstheme="majorHAnsi"/>
              </w:rPr>
            </w:pPr>
          </w:p>
          <w:p w14:paraId="4EB87AB8" w14:textId="77777777" w:rsidR="00F450AF" w:rsidRPr="00BC2771" w:rsidRDefault="00F450AF" w:rsidP="009057D9">
            <w:pPr>
              <w:rPr>
                <w:rFonts w:asciiTheme="majorHAnsi" w:hAnsiTheme="majorHAnsi" w:cstheme="majorHAnsi"/>
              </w:rPr>
            </w:pPr>
          </w:p>
          <w:p w14:paraId="1648D49A" w14:textId="77777777" w:rsidR="00F450AF" w:rsidRPr="00BC2771" w:rsidRDefault="00F450AF" w:rsidP="009057D9">
            <w:pPr>
              <w:rPr>
                <w:rFonts w:asciiTheme="majorHAnsi" w:hAnsiTheme="majorHAnsi" w:cstheme="majorHAnsi"/>
              </w:rPr>
            </w:pPr>
          </w:p>
          <w:p w14:paraId="0310DB63" w14:textId="77777777" w:rsidR="00F450AF" w:rsidRPr="00BC2771" w:rsidRDefault="00F450AF" w:rsidP="009057D9">
            <w:pPr>
              <w:rPr>
                <w:rFonts w:asciiTheme="majorHAnsi" w:hAnsiTheme="majorHAnsi" w:cstheme="majorHAnsi"/>
              </w:rPr>
            </w:pPr>
          </w:p>
          <w:p w14:paraId="38BD045C" w14:textId="77777777" w:rsidR="00F450AF" w:rsidRPr="00BC2771" w:rsidRDefault="00F450AF" w:rsidP="009057D9">
            <w:pPr>
              <w:rPr>
                <w:rFonts w:asciiTheme="majorHAnsi" w:hAnsiTheme="majorHAnsi" w:cstheme="majorHAnsi"/>
              </w:rPr>
            </w:pPr>
          </w:p>
          <w:p w14:paraId="465D1B62" w14:textId="77777777" w:rsidR="00F450AF" w:rsidRPr="00BC2771" w:rsidRDefault="00F450AF" w:rsidP="009057D9">
            <w:pPr>
              <w:rPr>
                <w:rFonts w:asciiTheme="majorHAnsi" w:hAnsiTheme="majorHAnsi" w:cstheme="majorHAnsi"/>
              </w:rPr>
            </w:pPr>
          </w:p>
          <w:p w14:paraId="36E8A85C" w14:textId="77777777" w:rsidR="00AA7402" w:rsidRDefault="00AA7402" w:rsidP="009057D9">
            <w:pPr>
              <w:rPr>
                <w:rFonts w:asciiTheme="majorHAnsi" w:hAnsiTheme="majorHAnsi" w:cstheme="majorHAnsi"/>
                <w:color w:val="7030A0"/>
              </w:rPr>
            </w:pPr>
          </w:p>
          <w:p w14:paraId="39A594D0" w14:textId="028B46EF" w:rsidR="00F450AF" w:rsidRPr="00BC2771" w:rsidRDefault="00F450AF" w:rsidP="009057D9">
            <w:pPr>
              <w:rPr>
                <w:rFonts w:asciiTheme="majorHAnsi" w:hAnsiTheme="majorHAnsi" w:cstheme="majorHAnsi"/>
              </w:rPr>
            </w:pPr>
            <w:r w:rsidRPr="00AA7402">
              <w:rPr>
                <w:rFonts w:asciiTheme="majorHAnsi" w:hAnsiTheme="majorHAnsi" w:cstheme="majorHAnsi"/>
              </w:rPr>
              <w:t>1.1 Seminar took place</w:t>
            </w:r>
            <w:r w:rsidR="00AA7402" w:rsidRPr="00AA7402">
              <w:rPr>
                <w:rFonts w:asciiTheme="majorHAnsi" w:hAnsiTheme="majorHAnsi" w:cstheme="majorHAnsi"/>
              </w:rPr>
              <w:t xml:space="preserve"> as planned</w:t>
            </w:r>
          </w:p>
        </w:tc>
      </w:tr>
      <w:tr w:rsidR="009908A6" w:rsidRPr="00BC2771" w14:paraId="0871FE00" w14:textId="77777777" w:rsidTr="00CE7E28">
        <w:trPr>
          <w:trHeight w:val="3604"/>
        </w:trPr>
        <w:tc>
          <w:tcPr>
            <w:tcW w:w="5591" w:type="dxa"/>
            <w:hideMark/>
          </w:tcPr>
          <w:p w14:paraId="6F0392C3" w14:textId="77777777" w:rsidR="009908A6" w:rsidRPr="00BC2771" w:rsidRDefault="009908A6" w:rsidP="00581800">
            <w:pPr>
              <w:rPr>
                <w:rFonts w:asciiTheme="majorHAnsi" w:hAnsiTheme="majorHAnsi" w:cstheme="majorHAnsi"/>
              </w:rPr>
            </w:pPr>
            <w:r w:rsidRPr="00BC2771">
              <w:rPr>
                <w:rFonts w:asciiTheme="majorHAnsi" w:hAnsiTheme="majorHAnsi" w:cstheme="majorHAnsi"/>
              </w:rPr>
              <w:t xml:space="preserve">Regional networks plan to deliver a range of inputs across the period of this plan in relation to self-evaluation, performance monitoring and use of data, often alongside partners.  The following are examples of this; </w:t>
            </w:r>
          </w:p>
          <w:p w14:paraId="77223075" w14:textId="77777777" w:rsidR="009908A6" w:rsidRPr="00BC2771" w:rsidRDefault="009908A6" w:rsidP="006647D3">
            <w:pPr>
              <w:pStyle w:val="ListParagraph"/>
              <w:numPr>
                <w:ilvl w:val="0"/>
                <w:numId w:val="8"/>
              </w:numPr>
              <w:rPr>
                <w:rFonts w:asciiTheme="majorHAnsi" w:hAnsiTheme="majorHAnsi" w:cstheme="majorHAnsi"/>
              </w:rPr>
            </w:pPr>
            <w:r w:rsidRPr="00BC2771">
              <w:rPr>
                <w:rFonts w:asciiTheme="majorHAnsi" w:hAnsiTheme="majorHAnsi" w:cstheme="majorHAnsi"/>
              </w:rPr>
              <w:t>To continue to share practice and frameworks on partnership self-evaluation building on 2 recent events 15</w:t>
            </w:r>
            <w:r w:rsidRPr="00BC2771">
              <w:rPr>
                <w:rFonts w:asciiTheme="majorHAnsi" w:hAnsiTheme="majorHAnsi" w:cstheme="majorHAnsi"/>
                <w:vertAlign w:val="superscript"/>
              </w:rPr>
              <w:t>th</w:t>
            </w:r>
            <w:r w:rsidRPr="00BC2771">
              <w:rPr>
                <w:rFonts w:asciiTheme="majorHAnsi" w:hAnsiTheme="majorHAnsi" w:cstheme="majorHAnsi"/>
              </w:rPr>
              <w:t xml:space="preserve"> Feb 2018 </w:t>
            </w:r>
            <w:proofErr w:type="spellStart"/>
            <w:r w:rsidRPr="00BC2771">
              <w:rPr>
                <w:rFonts w:asciiTheme="majorHAnsi" w:hAnsiTheme="majorHAnsi" w:cstheme="majorHAnsi"/>
              </w:rPr>
              <w:t>Alloa</w:t>
            </w:r>
            <w:proofErr w:type="spellEnd"/>
            <w:r w:rsidRPr="00BC2771">
              <w:rPr>
                <w:rFonts w:asciiTheme="majorHAnsi" w:hAnsiTheme="majorHAnsi" w:cstheme="majorHAnsi"/>
              </w:rPr>
              <w:t xml:space="preserve"> and 12</w:t>
            </w:r>
            <w:r w:rsidRPr="00BC2771">
              <w:rPr>
                <w:rFonts w:asciiTheme="majorHAnsi" w:hAnsiTheme="majorHAnsi" w:cstheme="majorHAnsi"/>
                <w:vertAlign w:val="superscript"/>
              </w:rPr>
              <w:t>th</w:t>
            </w:r>
            <w:r w:rsidRPr="00BC2771">
              <w:rPr>
                <w:rFonts w:asciiTheme="majorHAnsi" w:hAnsiTheme="majorHAnsi" w:cstheme="majorHAnsi"/>
              </w:rPr>
              <w:t xml:space="preserve"> March 2018 Galashiels. </w:t>
            </w:r>
          </w:p>
          <w:p w14:paraId="75A9EED0" w14:textId="77777777" w:rsidR="009908A6" w:rsidRPr="00BC2771" w:rsidRDefault="009908A6" w:rsidP="006647D3">
            <w:pPr>
              <w:pStyle w:val="ListParagraph"/>
              <w:numPr>
                <w:ilvl w:val="0"/>
                <w:numId w:val="8"/>
              </w:numPr>
              <w:rPr>
                <w:rFonts w:asciiTheme="majorHAnsi" w:hAnsiTheme="majorHAnsi" w:cstheme="majorHAnsi"/>
              </w:rPr>
            </w:pPr>
            <w:r w:rsidRPr="00BC2771">
              <w:rPr>
                <w:rFonts w:asciiTheme="majorHAnsi" w:hAnsiTheme="majorHAnsi" w:cstheme="majorHAnsi"/>
              </w:rPr>
              <w:t>Develop a creative/evaluative writing workshop on self-evaluation tips and techniques for staff and hosted in one of the Alliance areas</w:t>
            </w:r>
          </w:p>
          <w:p w14:paraId="133B9A93" w14:textId="77777777" w:rsidR="009908A6" w:rsidRPr="00BC2771" w:rsidRDefault="009908A6" w:rsidP="006647D3">
            <w:pPr>
              <w:pStyle w:val="ListParagraph"/>
              <w:numPr>
                <w:ilvl w:val="0"/>
                <w:numId w:val="8"/>
              </w:numPr>
              <w:rPr>
                <w:rFonts w:asciiTheme="majorHAnsi" w:hAnsiTheme="majorHAnsi" w:cstheme="majorHAnsi"/>
              </w:rPr>
            </w:pPr>
            <w:r w:rsidRPr="00BC2771">
              <w:rPr>
                <w:rFonts w:asciiTheme="majorHAnsi" w:hAnsiTheme="majorHAnsi" w:cstheme="majorHAnsi"/>
              </w:rPr>
              <w:t>Harness the Northern Alliance regional collaborative mechanism to focus on improvement across the 8 participating authorities</w:t>
            </w:r>
          </w:p>
        </w:tc>
        <w:tc>
          <w:tcPr>
            <w:tcW w:w="1775" w:type="dxa"/>
            <w:gridSpan w:val="2"/>
            <w:hideMark/>
          </w:tcPr>
          <w:p w14:paraId="70A5BA5D" w14:textId="77777777" w:rsidR="009908A6" w:rsidRPr="00BC2771" w:rsidRDefault="009908A6" w:rsidP="00071A59">
            <w:pPr>
              <w:rPr>
                <w:rFonts w:asciiTheme="majorHAnsi" w:hAnsiTheme="majorHAnsi" w:cstheme="majorHAnsi"/>
              </w:rPr>
            </w:pPr>
          </w:p>
          <w:p w14:paraId="20EB6E22" w14:textId="77777777" w:rsidR="009908A6" w:rsidRPr="00BC2771" w:rsidRDefault="009908A6" w:rsidP="00071A59">
            <w:pPr>
              <w:rPr>
                <w:rFonts w:asciiTheme="majorHAnsi" w:hAnsiTheme="majorHAnsi" w:cstheme="majorHAnsi"/>
              </w:rPr>
            </w:pPr>
          </w:p>
          <w:p w14:paraId="02ECDB02" w14:textId="77777777" w:rsidR="009908A6" w:rsidRPr="00BC2771" w:rsidRDefault="009908A6" w:rsidP="00071A59">
            <w:pPr>
              <w:rPr>
                <w:rFonts w:asciiTheme="majorHAnsi" w:hAnsiTheme="majorHAnsi" w:cstheme="majorHAnsi"/>
              </w:rPr>
            </w:pPr>
          </w:p>
          <w:p w14:paraId="539A883C" w14:textId="77777777" w:rsidR="009908A6" w:rsidRPr="00BC2771" w:rsidRDefault="009908A6" w:rsidP="00071A59">
            <w:pPr>
              <w:rPr>
                <w:rFonts w:asciiTheme="majorHAnsi" w:hAnsiTheme="majorHAnsi" w:cstheme="majorHAnsi"/>
              </w:rPr>
            </w:pPr>
          </w:p>
          <w:p w14:paraId="6A693B97" w14:textId="77777777" w:rsidR="00DF4A08" w:rsidRPr="00BC2771" w:rsidRDefault="00DF4A08" w:rsidP="00071A59">
            <w:pPr>
              <w:rPr>
                <w:rFonts w:asciiTheme="majorHAnsi" w:hAnsiTheme="majorHAnsi" w:cstheme="majorHAnsi"/>
              </w:rPr>
            </w:pPr>
          </w:p>
          <w:p w14:paraId="47A3E345" w14:textId="1B87C134" w:rsidR="009908A6" w:rsidRPr="00BC2771" w:rsidRDefault="009908A6" w:rsidP="00071A59">
            <w:pPr>
              <w:rPr>
                <w:rFonts w:asciiTheme="majorHAnsi" w:hAnsiTheme="majorHAnsi" w:cstheme="majorHAnsi"/>
              </w:rPr>
            </w:pPr>
            <w:r w:rsidRPr="00BC2771">
              <w:rPr>
                <w:rFonts w:asciiTheme="majorHAnsi" w:hAnsiTheme="majorHAnsi" w:cstheme="majorHAnsi"/>
              </w:rPr>
              <w:t>South East &amp; Central Consortium</w:t>
            </w:r>
          </w:p>
          <w:p w14:paraId="75529818" w14:textId="77777777" w:rsidR="009908A6" w:rsidRPr="00BC2771" w:rsidRDefault="009908A6" w:rsidP="008263D0">
            <w:pPr>
              <w:rPr>
                <w:rFonts w:asciiTheme="majorHAnsi" w:hAnsiTheme="majorHAnsi" w:cstheme="majorHAnsi"/>
              </w:rPr>
            </w:pPr>
          </w:p>
          <w:p w14:paraId="7CA1C7B4" w14:textId="77777777" w:rsidR="009908A6" w:rsidRPr="00BC2771" w:rsidRDefault="009908A6" w:rsidP="008263D0">
            <w:pPr>
              <w:rPr>
                <w:rFonts w:asciiTheme="majorHAnsi" w:hAnsiTheme="majorHAnsi" w:cstheme="majorHAnsi"/>
              </w:rPr>
            </w:pPr>
          </w:p>
          <w:p w14:paraId="65772F50"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Tayside and Fife Alliance</w:t>
            </w:r>
          </w:p>
          <w:p w14:paraId="285EF1B2" w14:textId="77777777" w:rsidR="009908A6" w:rsidRPr="00BC2771" w:rsidRDefault="009908A6" w:rsidP="008263D0">
            <w:pPr>
              <w:rPr>
                <w:rFonts w:asciiTheme="majorHAnsi" w:hAnsiTheme="majorHAnsi" w:cstheme="majorHAnsi"/>
              </w:rPr>
            </w:pPr>
          </w:p>
          <w:p w14:paraId="5D6B0723" w14:textId="77777777" w:rsidR="00DF4A08" w:rsidRPr="00BC2771" w:rsidRDefault="00DF4A08" w:rsidP="008263D0">
            <w:pPr>
              <w:rPr>
                <w:rFonts w:asciiTheme="majorHAnsi" w:hAnsiTheme="majorHAnsi" w:cstheme="majorHAnsi"/>
              </w:rPr>
            </w:pPr>
          </w:p>
          <w:p w14:paraId="6DFDC2DF"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NA CLD Lead plus other leads </w:t>
            </w:r>
          </w:p>
        </w:tc>
        <w:tc>
          <w:tcPr>
            <w:tcW w:w="1276" w:type="dxa"/>
            <w:hideMark/>
          </w:tcPr>
          <w:p w14:paraId="3B29DA33" w14:textId="77777777" w:rsidR="009908A6" w:rsidRPr="00BC2771" w:rsidRDefault="009908A6" w:rsidP="00071A59">
            <w:pPr>
              <w:rPr>
                <w:rFonts w:asciiTheme="majorHAnsi" w:hAnsiTheme="majorHAnsi" w:cstheme="majorHAnsi"/>
              </w:rPr>
            </w:pPr>
          </w:p>
          <w:p w14:paraId="4FA4B3AA" w14:textId="77777777" w:rsidR="009908A6" w:rsidRPr="00BC2771" w:rsidRDefault="009908A6" w:rsidP="00071A59">
            <w:pPr>
              <w:rPr>
                <w:rFonts w:asciiTheme="majorHAnsi" w:hAnsiTheme="majorHAnsi" w:cstheme="majorHAnsi"/>
              </w:rPr>
            </w:pPr>
          </w:p>
          <w:p w14:paraId="7C8D5220" w14:textId="77777777" w:rsidR="009908A6" w:rsidRPr="00BC2771" w:rsidRDefault="009908A6" w:rsidP="00071A59">
            <w:pPr>
              <w:rPr>
                <w:rFonts w:asciiTheme="majorHAnsi" w:hAnsiTheme="majorHAnsi" w:cstheme="majorHAnsi"/>
              </w:rPr>
            </w:pPr>
          </w:p>
          <w:p w14:paraId="54949FDE" w14:textId="77777777" w:rsidR="009908A6" w:rsidRPr="00BC2771" w:rsidRDefault="009908A6" w:rsidP="00071A59">
            <w:pPr>
              <w:rPr>
                <w:rFonts w:asciiTheme="majorHAnsi" w:hAnsiTheme="majorHAnsi" w:cstheme="majorHAnsi"/>
              </w:rPr>
            </w:pPr>
          </w:p>
          <w:p w14:paraId="64C5E66E" w14:textId="77777777" w:rsidR="00DF4A08" w:rsidRPr="00BC2771" w:rsidRDefault="00DF4A08" w:rsidP="00071A59">
            <w:pPr>
              <w:rPr>
                <w:rFonts w:asciiTheme="majorHAnsi" w:hAnsiTheme="majorHAnsi" w:cstheme="majorHAnsi"/>
              </w:rPr>
            </w:pPr>
          </w:p>
          <w:p w14:paraId="75E7F86C" w14:textId="6EB9F95E" w:rsidR="009908A6" w:rsidRPr="00BC2771" w:rsidRDefault="009908A6" w:rsidP="00071A59">
            <w:pPr>
              <w:rPr>
                <w:rFonts w:asciiTheme="majorHAnsi" w:hAnsiTheme="majorHAnsi" w:cstheme="majorHAnsi"/>
              </w:rPr>
            </w:pPr>
            <w:r w:rsidRPr="00BC2771">
              <w:rPr>
                <w:rFonts w:asciiTheme="majorHAnsi" w:hAnsiTheme="majorHAnsi" w:cstheme="majorHAnsi"/>
              </w:rPr>
              <w:t>September 2018 onwards</w:t>
            </w:r>
          </w:p>
          <w:p w14:paraId="5F32371A" w14:textId="77777777" w:rsidR="009908A6" w:rsidRPr="00BC2771" w:rsidRDefault="009908A6" w:rsidP="008263D0">
            <w:pPr>
              <w:rPr>
                <w:rFonts w:asciiTheme="majorHAnsi" w:hAnsiTheme="majorHAnsi" w:cstheme="majorHAnsi"/>
              </w:rPr>
            </w:pPr>
          </w:p>
          <w:p w14:paraId="2478C1A1" w14:textId="77777777" w:rsidR="009908A6" w:rsidRPr="00BC2771" w:rsidRDefault="009908A6" w:rsidP="008263D0">
            <w:pPr>
              <w:rPr>
                <w:rFonts w:asciiTheme="majorHAnsi" w:hAnsiTheme="majorHAnsi" w:cstheme="majorHAnsi"/>
              </w:rPr>
            </w:pPr>
          </w:p>
          <w:p w14:paraId="47A90784"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Jan – Mar 2019</w:t>
            </w:r>
          </w:p>
          <w:p w14:paraId="3A923E7A" w14:textId="77777777" w:rsidR="009908A6" w:rsidRPr="00BC2771" w:rsidRDefault="009908A6" w:rsidP="008263D0">
            <w:pPr>
              <w:rPr>
                <w:rFonts w:asciiTheme="majorHAnsi" w:hAnsiTheme="majorHAnsi" w:cstheme="majorHAnsi"/>
              </w:rPr>
            </w:pPr>
          </w:p>
          <w:p w14:paraId="17739AE6" w14:textId="77777777" w:rsidR="009908A6" w:rsidRPr="00BC2771" w:rsidRDefault="009908A6" w:rsidP="008263D0">
            <w:pPr>
              <w:rPr>
                <w:rFonts w:asciiTheme="majorHAnsi" w:hAnsiTheme="majorHAnsi" w:cstheme="majorHAnsi"/>
              </w:rPr>
            </w:pPr>
          </w:p>
          <w:p w14:paraId="490A3575" w14:textId="77777777" w:rsidR="009908A6" w:rsidRPr="00BC2771" w:rsidRDefault="009908A6" w:rsidP="006647D3">
            <w:pPr>
              <w:rPr>
                <w:rFonts w:asciiTheme="majorHAnsi" w:hAnsiTheme="majorHAnsi" w:cstheme="majorHAnsi"/>
              </w:rPr>
            </w:pPr>
            <w:r w:rsidRPr="00BC2771">
              <w:rPr>
                <w:rFonts w:asciiTheme="majorHAnsi" w:hAnsiTheme="majorHAnsi" w:cstheme="majorHAnsi"/>
              </w:rPr>
              <w:t>May 2018 – Mar 2019</w:t>
            </w:r>
          </w:p>
        </w:tc>
        <w:tc>
          <w:tcPr>
            <w:tcW w:w="5306" w:type="dxa"/>
          </w:tcPr>
          <w:p w14:paraId="27B1A36B" w14:textId="77777777" w:rsidR="009908A6" w:rsidRPr="00BC2771" w:rsidRDefault="009908A6" w:rsidP="00071A59">
            <w:pPr>
              <w:rPr>
                <w:rFonts w:asciiTheme="majorHAnsi" w:hAnsiTheme="majorHAnsi" w:cstheme="majorHAnsi"/>
              </w:rPr>
            </w:pPr>
          </w:p>
          <w:p w14:paraId="64D71882" w14:textId="77777777" w:rsidR="00F450AF" w:rsidRPr="00BC2771" w:rsidRDefault="00F450AF" w:rsidP="00071A59">
            <w:pPr>
              <w:rPr>
                <w:rFonts w:asciiTheme="majorHAnsi" w:hAnsiTheme="majorHAnsi" w:cstheme="majorHAnsi"/>
              </w:rPr>
            </w:pPr>
          </w:p>
          <w:p w14:paraId="2AD42EDC" w14:textId="77777777" w:rsidR="00F450AF" w:rsidRPr="00BC2771" w:rsidRDefault="00F450AF" w:rsidP="00071A59">
            <w:pPr>
              <w:rPr>
                <w:rFonts w:asciiTheme="majorHAnsi" w:hAnsiTheme="majorHAnsi" w:cstheme="majorHAnsi"/>
              </w:rPr>
            </w:pPr>
          </w:p>
          <w:p w14:paraId="29167C86" w14:textId="77777777" w:rsidR="00F450AF" w:rsidRPr="00BC2771" w:rsidRDefault="00F450AF" w:rsidP="00071A59">
            <w:pPr>
              <w:rPr>
                <w:rFonts w:asciiTheme="majorHAnsi" w:hAnsiTheme="majorHAnsi" w:cstheme="majorHAnsi"/>
              </w:rPr>
            </w:pPr>
          </w:p>
          <w:p w14:paraId="5EB3E8E9" w14:textId="77777777" w:rsidR="00F450AF" w:rsidRPr="00BC2771" w:rsidRDefault="00F450AF" w:rsidP="00071A59">
            <w:pPr>
              <w:rPr>
                <w:rFonts w:asciiTheme="majorHAnsi" w:hAnsiTheme="majorHAnsi" w:cstheme="majorHAnsi"/>
              </w:rPr>
            </w:pPr>
          </w:p>
          <w:p w14:paraId="6972965E" w14:textId="0A4C378A" w:rsidR="005166BF" w:rsidRPr="00AA7402" w:rsidRDefault="005166BF" w:rsidP="005166BF">
            <w:pPr>
              <w:rPr>
                <w:rFonts w:asciiTheme="majorHAnsi" w:hAnsiTheme="majorHAnsi" w:cstheme="majorHAnsi"/>
              </w:rPr>
            </w:pPr>
            <w:proofErr w:type="spellStart"/>
            <w:r w:rsidRPr="00AA7402">
              <w:rPr>
                <w:rFonts w:asciiTheme="majorHAnsi" w:hAnsiTheme="majorHAnsi" w:cstheme="majorHAnsi"/>
              </w:rPr>
              <w:t>SE&amp;C</w:t>
            </w:r>
            <w:proofErr w:type="spellEnd"/>
            <w:r w:rsidRPr="00AA7402">
              <w:rPr>
                <w:rFonts w:asciiTheme="majorHAnsi" w:hAnsiTheme="majorHAnsi" w:cstheme="majorHAnsi"/>
              </w:rPr>
              <w:t xml:space="preserve"> 31 practitioners increased their understanding and skills in self-evaluation through participating in training in </w:t>
            </w:r>
            <w:proofErr w:type="spellStart"/>
            <w:r w:rsidRPr="00AA7402">
              <w:rPr>
                <w:rFonts w:asciiTheme="majorHAnsi" w:hAnsiTheme="majorHAnsi" w:cstheme="majorHAnsi"/>
              </w:rPr>
              <w:t>Alloa</w:t>
            </w:r>
            <w:proofErr w:type="spellEnd"/>
            <w:r w:rsidRPr="00AA7402">
              <w:rPr>
                <w:rFonts w:asciiTheme="majorHAnsi" w:hAnsiTheme="majorHAnsi" w:cstheme="majorHAnsi"/>
              </w:rPr>
              <w:t xml:space="preserve"> and Galashiels. A wide range of partners participated and shared practice with colleagues from across the Consortium. This was followed by a Partners Development Day in Scottish Borders (April 2018), which was also attended by practitioners from across the CLD </w:t>
            </w:r>
            <w:proofErr w:type="spellStart"/>
            <w:r w:rsidRPr="00AA7402">
              <w:rPr>
                <w:rFonts w:asciiTheme="majorHAnsi" w:hAnsiTheme="majorHAnsi" w:cstheme="majorHAnsi"/>
              </w:rPr>
              <w:t>CPD</w:t>
            </w:r>
            <w:proofErr w:type="spellEnd"/>
            <w:r w:rsidRPr="00AA7402">
              <w:rPr>
                <w:rFonts w:asciiTheme="majorHAnsi" w:hAnsiTheme="majorHAnsi" w:cstheme="majorHAnsi"/>
              </w:rPr>
              <w:t xml:space="preserve"> Consortium.</w:t>
            </w:r>
          </w:p>
          <w:p w14:paraId="5089A491" w14:textId="77777777" w:rsidR="00F450AF" w:rsidRPr="00AA7402" w:rsidRDefault="00F450AF" w:rsidP="00071A59">
            <w:pPr>
              <w:rPr>
                <w:rFonts w:asciiTheme="majorHAnsi" w:hAnsiTheme="majorHAnsi" w:cstheme="majorHAnsi"/>
              </w:rPr>
            </w:pPr>
          </w:p>
          <w:p w14:paraId="562299C5" w14:textId="396ED166" w:rsidR="00F450AF" w:rsidRPr="00317495" w:rsidRDefault="005637A4" w:rsidP="00071A59">
            <w:pPr>
              <w:rPr>
                <w:rFonts w:asciiTheme="majorHAnsi" w:hAnsiTheme="majorHAnsi" w:cstheme="majorHAnsi"/>
                <w:color w:val="002060"/>
              </w:rPr>
            </w:pPr>
            <w:r w:rsidRPr="00AA7402">
              <w:rPr>
                <w:rFonts w:asciiTheme="majorHAnsi" w:hAnsiTheme="majorHAnsi" w:cstheme="majorHAnsi"/>
              </w:rPr>
              <w:t xml:space="preserve">No update as yet on </w:t>
            </w:r>
            <w:proofErr w:type="spellStart"/>
            <w:r w:rsidRPr="00AA7402">
              <w:rPr>
                <w:rFonts w:asciiTheme="majorHAnsi" w:hAnsiTheme="majorHAnsi" w:cstheme="majorHAnsi"/>
              </w:rPr>
              <w:t>eval</w:t>
            </w:r>
            <w:proofErr w:type="spellEnd"/>
            <w:r w:rsidRPr="00AA7402">
              <w:rPr>
                <w:rFonts w:asciiTheme="majorHAnsi" w:hAnsiTheme="majorHAnsi" w:cstheme="majorHAnsi"/>
              </w:rPr>
              <w:t xml:space="preserve"> writing workshop proposal for Tayside And Fife, will be in 2019 </w:t>
            </w:r>
            <w:proofErr w:type="spellStart"/>
            <w:r w:rsidRPr="00AA7402">
              <w:rPr>
                <w:rFonts w:asciiTheme="majorHAnsi" w:hAnsiTheme="majorHAnsi" w:cstheme="majorHAnsi"/>
              </w:rPr>
              <w:t>workplan</w:t>
            </w:r>
            <w:proofErr w:type="spellEnd"/>
          </w:p>
        </w:tc>
      </w:tr>
      <w:tr w:rsidR="009908A6" w:rsidRPr="00BC2771" w14:paraId="18290D63" w14:textId="77777777" w:rsidTr="00CE7E28">
        <w:trPr>
          <w:trHeight w:val="524"/>
        </w:trPr>
        <w:tc>
          <w:tcPr>
            <w:tcW w:w="5591" w:type="dxa"/>
            <w:hideMark/>
          </w:tcPr>
          <w:p w14:paraId="1829FAE7" w14:textId="77777777" w:rsidR="009908A6" w:rsidRPr="00BC2771" w:rsidRDefault="009908A6" w:rsidP="0052568C">
            <w:pPr>
              <w:ind w:left="-47"/>
              <w:rPr>
                <w:rFonts w:asciiTheme="majorHAnsi" w:hAnsiTheme="majorHAnsi" w:cstheme="majorHAnsi"/>
              </w:rPr>
            </w:pPr>
            <w:r w:rsidRPr="00BC2771">
              <w:rPr>
                <w:rFonts w:asciiTheme="majorHAnsi" w:hAnsiTheme="majorHAnsi" w:cstheme="majorHAnsi"/>
              </w:rPr>
              <w:t xml:space="preserve">Share self-evaluation systems and practice via the </w:t>
            </w:r>
            <w:proofErr w:type="spellStart"/>
            <w:r w:rsidRPr="00BC2771">
              <w:rPr>
                <w:rFonts w:asciiTheme="majorHAnsi" w:hAnsiTheme="majorHAnsi" w:cstheme="majorHAnsi"/>
              </w:rPr>
              <w:t>CLDMS</w:t>
            </w:r>
            <w:proofErr w:type="spellEnd"/>
            <w:r w:rsidRPr="00BC2771">
              <w:rPr>
                <w:rFonts w:asciiTheme="majorHAnsi" w:hAnsiTheme="majorHAnsi" w:cstheme="majorHAnsi"/>
              </w:rPr>
              <w:t xml:space="preserve"> Quality Improvement Sub Group  - link to self-evaluation toolkit on i-develop</w:t>
            </w:r>
          </w:p>
        </w:tc>
        <w:tc>
          <w:tcPr>
            <w:tcW w:w="1775" w:type="dxa"/>
            <w:gridSpan w:val="2"/>
            <w:hideMark/>
          </w:tcPr>
          <w:p w14:paraId="1D8B2C8A" w14:textId="77777777" w:rsidR="009908A6" w:rsidRPr="00BC2771" w:rsidRDefault="009908A6">
            <w:pPr>
              <w:rPr>
                <w:rFonts w:asciiTheme="majorHAnsi" w:hAnsiTheme="majorHAnsi" w:cstheme="majorHAnsi"/>
              </w:rPr>
            </w:pPr>
            <w:proofErr w:type="spellStart"/>
            <w:r w:rsidRPr="00BC2771">
              <w:rPr>
                <w:rFonts w:asciiTheme="majorHAnsi" w:hAnsiTheme="majorHAnsi" w:cstheme="majorHAnsi"/>
              </w:rPr>
              <w:t>CLDMS</w:t>
            </w:r>
            <w:proofErr w:type="spellEnd"/>
            <w:r w:rsidRPr="00BC2771">
              <w:rPr>
                <w:rFonts w:asciiTheme="majorHAnsi" w:hAnsiTheme="majorHAnsi" w:cstheme="majorHAnsi"/>
              </w:rPr>
              <w:t xml:space="preserve"> QI Sub Group</w:t>
            </w:r>
          </w:p>
        </w:tc>
        <w:tc>
          <w:tcPr>
            <w:tcW w:w="1276" w:type="dxa"/>
            <w:hideMark/>
          </w:tcPr>
          <w:p w14:paraId="7F385B95" w14:textId="77777777" w:rsidR="009908A6" w:rsidRPr="00BC2771" w:rsidRDefault="009908A6">
            <w:pPr>
              <w:rPr>
                <w:rFonts w:asciiTheme="majorHAnsi" w:hAnsiTheme="majorHAnsi" w:cstheme="majorHAnsi"/>
              </w:rPr>
            </w:pPr>
            <w:r w:rsidRPr="00BC2771">
              <w:rPr>
                <w:rFonts w:asciiTheme="majorHAnsi" w:hAnsiTheme="majorHAnsi" w:cstheme="majorHAnsi"/>
              </w:rPr>
              <w:t>2018 – 2019</w:t>
            </w:r>
          </w:p>
        </w:tc>
        <w:tc>
          <w:tcPr>
            <w:tcW w:w="5306" w:type="dxa"/>
          </w:tcPr>
          <w:p w14:paraId="301E5ED6" w14:textId="77777777" w:rsidR="009908A6" w:rsidRPr="00BC2771" w:rsidRDefault="00F450AF">
            <w:pPr>
              <w:rPr>
                <w:rFonts w:asciiTheme="majorHAnsi" w:hAnsiTheme="majorHAnsi" w:cstheme="majorHAnsi"/>
              </w:rPr>
            </w:pPr>
            <w:r w:rsidRPr="00BC2771">
              <w:rPr>
                <w:rFonts w:asciiTheme="majorHAnsi" w:hAnsiTheme="majorHAnsi" w:cstheme="majorHAnsi"/>
                <w:color w:val="002060"/>
              </w:rPr>
              <w:t>Update?</w:t>
            </w:r>
          </w:p>
        </w:tc>
      </w:tr>
      <w:tr w:rsidR="009908A6" w:rsidRPr="00BC2771" w14:paraId="6C7C9331" w14:textId="77777777" w:rsidTr="00CE7E28">
        <w:tc>
          <w:tcPr>
            <w:tcW w:w="5591" w:type="dxa"/>
          </w:tcPr>
          <w:p w14:paraId="79F35A0A" w14:textId="77777777" w:rsidR="009908A6" w:rsidRPr="00BC2771" w:rsidRDefault="009908A6">
            <w:pPr>
              <w:rPr>
                <w:rFonts w:asciiTheme="majorHAnsi" w:hAnsiTheme="majorHAnsi" w:cstheme="majorHAnsi"/>
              </w:rPr>
            </w:pPr>
            <w:r w:rsidRPr="00BC2771">
              <w:rPr>
                <w:rFonts w:asciiTheme="majorHAnsi" w:hAnsiTheme="majorHAnsi" w:cstheme="majorHAnsi"/>
              </w:rPr>
              <w:t>Link with National Youth Work Strategy 2017-19 priorities and actions under priority 6. Particularly 6.1 and 6.5</w:t>
            </w:r>
          </w:p>
          <w:p w14:paraId="07D231FD" w14:textId="77777777" w:rsidR="009908A6" w:rsidRPr="00BC2771" w:rsidRDefault="009908A6">
            <w:pPr>
              <w:rPr>
                <w:rFonts w:asciiTheme="majorHAnsi" w:hAnsiTheme="majorHAnsi" w:cstheme="majorHAnsi"/>
              </w:rPr>
            </w:pPr>
            <w:r w:rsidRPr="00BC2771">
              <w:rPr>
                <w:rFonts w:asciiTheme="majorHAnsi" w:hAnsiTheme="majorHAnsi" w:cstheme="majorHAnsi"/>
              </w:rPr>
              <w:t>6.1 Embed the youth work outcomes model throughout sector through the delivery of a suite of online resources and regional training for trainer events</w:t>
            </w:r>
          </w:p>
          <w:p w14:paraId="25D4703B" w14:textId="77777777" w:rsidR="009908A6" w:rsidRPr="00BC2771" w:rsidRDefault="009908A6" w:rsidP="006647D3">
            <w:pPr>
              <w:rPr>
                <w:rFonts w:asciiTheme="majorHAnsi" w:hAnsiTheme="majorHAnsi" w:cstheme="majorHAnsi"/>
              </w:rPr>
            </w:pPr>
            <w:r w:rsidRPr="00BC2771">
              <w:rPr>
                <w:rFonts w:asciiTheme="majorHAnsi" w:hAnsiTheme="majorHAnsi" w:cstheme="majorHAnsi"/>
              </w:rPr>
              <w:t xml:space="preserve">6.4 Work with HM Inspectors and partners in quality improvement to utilise data from inspection to identify and share key messages and information with the sector. </w:t>
            </w:r>
          </w:p>
          <w:p w14:paraId="61E25F8C" w14:textId="77777777" w:rsidR="009908A6" w:rsidRPr="00BC2771" w:rsidRDefault="009908A6" w:rsidP="004538DF">
            <w:pPr>
              <w:rPr>
                <w:rFonts w:asciiTheme="majorHAnsi" w:hAnsiTheme="majorHAnsi" w:cstheme="majorHAnsi"/>
              </w:rPr>
            </w:pPr>
            <w:r w:rsidRPr="00BC2771">
              <w:rPr>
                <w:rFonts w:asciiTheme="majorHAnsi" w:hAnsiTheme="majorHAnsi" w:cstheme="majorHAnsi"/>
              </w:rPr>
              <w:t>6.5 Support the use of the Youth Work Outcomes as a tool for self-evaluation and improvement of quality youth work</w:t>
            </w:r>
          </w:p>
        </w:tc>
        <w:tc>
          <w:tcPr>
            <w:tcW w:w="1775" w:type="dxa"/>
            <w:gridSpan w:val="2"/>
          </w:tcPr>
          <w:p w14:paraId="44786F13" w14:textId="77777777" w:rsidR="009908A6" w:rsidRPr="00BC2771" w:rsidRDefault="009908A6">
            <w:pPr>
              <w:rPr>
                <w:rFonts w:asciiTheme="majorHAnsi" w:hAnsiTheme="majorHAnsi" w:cstheme="majorHAnsi"/>
              </w:rPr>
            </w:pPr>
          </w:p>
          <w:p w14:paraId="5B4A1759" w14:textId="77777777" w:rsidR="009908A6" w:rsidRPr="00BC2771" w:rsidRDefault="009908A6">
            <w:pPr>
              <w:rPr>
                <w:rFonts w:asciiTheme="majorHAnsi" w:hAnsiTheme="majorHAnsi" w:cstheme="majorHAnsi"/>
              </w:rPr>
            </w:pPr>
          </w:p>
          <w:p w14:paraId="446E9D4E" w14:textId="77777777" w:rsidR="00ED03D3" w:rsidRPr="00BC2771" w:rsidRDefault="00ED03D3">
            <w:pPr>
              <w:rPr>
                <w:rFonts w:asciiTheme="majorHAnsi" w:hAnsiTheme="majorHAnsi" w:cstheme="majorHAnsi"/>
              </w:rPr>
            </w:pPr>
          </w:p>
          <w:p w14:paraId="6295895C" w14:textId="77777777" w:rsidR="009908A6" w:rsidRPr="00BC2771" w:rsidRDefault="009908A6">
            <w:pPr>
              <w:rPr>
                <w:rFonts w:asciiTheme="majorHAnsi" w:hAnsiTheme="majorHAnsi" w:cstheme="majorHAnsi"/>
              </w:rPr>
            </w:pPr>
            <w:proofErr w:type="spellStart"/>
            <w:r w:rsidRPr="00BC2771">
              <w:rPr>
                <w:rFonts w:asciiTheme="majorHAnsi" w:hAnsiTheme="majorHAnsi" w:cstheme="majorHAnsi"/>
              </w:rPr>
              <w:t>YouthLink</w:t>
            </w:r>
            <w:proofErr w:type="spellEnd"/>
            <w:r w:rsidRPr="00BC2771">
              <w:rPr>
                <w:rFonts w:asciiTheme="majorHAnsi" w:hAnsiTheme="majorHAnsi" w:cstheme="majorHAnsi"/>
              </w:rPr>
              <w:t xml:space="preserve"> Scotland</w:t>
            </w:r>
          </w:p>
          <w:p w14:paraId="1DC367F7" w14:textId="77777777" w:rsidR="009908A6" w:rsidRPr="00BC2771" w:rsidRDefault="009908A6">
            <w:pPr>
              <w:rPr>
                <w:rFonts w:asciiTheme="majorHAnsi" w:hAnsiTheme="majorHAnsi" w:cstheme="majorHAnsi"/>
              </w:rPr>
            </w:pPr>
          </w:p>
          <w:p w14:paraId="1A7A5C2D" w14:textId="22F17A85" w:rsidR="009908A6" w:rsidRPr="00BC2771" w:rsidRDefault="009908A6">
            <w:pPr>
              <w:rPr>
                <w:rFonts w:asciiTheme="majorHAnsi" w:hAnsiTheme="majorHAnsi" w:cstheme="majorHAnsi"/>
              </w:rPr>
            </w:pPr>
            <w:r w:rsidRPr="00BC2771">
              <w:rPr>
                <w:rFonts w:asciiTheme="majorHAnsi" w:hAnsiTheme="majorHAnsi" w:cstheme="majorHAnsi"/>
              </w:rPr>
              <w:t>Education Scotland and Youth Link Scotland</w:t>
            </w:r>
          </w:p>
          <w:p w14:paraId="7E66F65F" w14:textId="4BE76CDB" w:rsidR="009908A6" w:rsidRPr="00BC2771" w:rsidRDefault="009908A6" w:rsidP="004538DF">
            <w:pPr>
              <w:rPr>
                <w:rFonts w:asciiTheme="majorHAnsi" w:hAnsiTheme="majorHAnsi" w:cstheme="majorHAnsi"/>
              </w:rPr>
            </w:pPr>
            <w:proofErr w:type="spellStart"/>
            <w:r w:rsidRPr="00BC2771">
              <w:rPr>
                <w:rFonts w:asciiTheme="majorHAnsi" w:hAnsiTheme="majorHAnsi" w:cstheme="majorHAnsi"/>
              </w:rPr>
              <w:t>YouthLink</w:t>
            </w:r>
            <w:proofErr w:type="spellEnd"/>
            <w:r w:rsidRPr="00BC2771">
              <w:rPr>
                <w:rFonts w:asciiTheme="majorHAnsi" w:hAnsiTheme="majorHAnsi" w:cstheme="majorHAnsi"/>
              </w:rPr>
              <w:t xml:space="preserve"> Scotland</w:t>
            </w:r>
          </w:p>
          <w:p w14:paraId="4F068B94" w14:textId="77777777" w:rsidR="009908A6" w:rsidRPr="00BC2771" w:rsidRDefault="009908A6">
            <w:pPr>
              <w:rPr>
                <w:rFonts w:asciiTheme="majorHAnsi" w:hAnsiTheme="majorHAnsi" w:cstheme="majorHAnsi"/>
              </w:rPr>
            </w:pPr>
          </w:p>
        </w:tc>
        <w:tc>
          <w:tcPr>
            <w:tcW w:w="1276" w:type="dxa"/>
          </w:tcPr>
          <w:p w14:paraId="49258A5A" w14:textId="77777777" w:rsidR="009908A6" w:rsidRPr="00BC2771" w:rsidRDefault="009908A6">
            <w:pPr>
              <w:rPr>
                <w:rFonts w:asciiTheme="majorHAnsi" w:hAnsiTheme="majorHAnsi" w:cstheme="majorHAnsi"/>
              </w:rPr>
            </w:pPr>
          </w:p>
          <w:p w14:paraId="40397384" w14:textId="77777777" w:rsidR="009908A6" w:rsidRPr="00BC2771" w:rsidRDefault="009908A6">
            <w:pPr>
              <w:rPr>
                <w:rFonts w:asciiTheme="majorHAnsi" w:hAnsiTheme="majorHAnsi" w:cstheme="majorHAnsi"/>
              </w:rPr>
            </w:pPr>
          </w:p>
          <w:p w14:paraId="77115A1A" w14:textId="77777777" w:rsidR="00ED03D3" w:rsidRPr="00BC2771" w:rsidRDefault="00ED03D3">
            <w:pPr>
              <w:rPr>
                <w:rFonts w:asciiTheme="majorHAnsi" w:hAnsiTheme="majorHAnsi" w:cstheme="majorHAnsi"/>
              </w:rPr>
            </w:pPr>
          </w:p>
          <w:p w14:paraId="6FBA9EC3" w14:textId="77777777" w:rsidR="009908A6" w:rsidRPr="00BC2771" w:rsidRDefault="009908A6">
            <w:pPr>
              <w:rPr>
                <w:rFonts w:asciiTheme="majorHAnsi" w:hAnsiTheme="majorHAnsi" w:cstheme="majorHAnsi"/>
              </w:rPr>
            </w:pPr>
            <w:r w:rsidRPr="00BC2771">
              <w:rPr>
                <w:rFonts w:asciiTheme="majorHAnsi" w:hAnsiTheme="majorHAnsi" w:cstheme="majorHAnsi"/>
              </w:rPr>
              <w:t>2018</w:t>
            </w:r>
          </w:p>
          <w:p w14:paraId="6569A0D7" w14:textId="77777777" w:rsidR="009908A6" w:rsidRPr="00BC2771" w:rsidRDefault="009908A6">
            <w:pPr>
              <w:rPr>
                <w:rFonts w:asciiTheme="majorHAnsi" w:hAnsiTheme="majorHAnsi" w:cstheme="majorHAnsi"/>
              </w:rPr>
            </w:pPr>
          </w:p>
          <w:p w14:paraId="26FF58C2" w14:textId="7DDEE9B6" w:rsidR="00ED03D3" w:rsidRPr="00BC2771" w:rsidRDefault="00ED03D3">
            <w:pPr>
              <w:rPr>
                <w:rFonts w:asciiTheme="majorHAnsi" w:hAnsiTheme="majorHAnsi" w:cstheme="majorHAnsi"/>
              </w:rPr>
            </w:pPr>
          </w:p>
          <w:p w14:paraId="2CFCDD93" w14:textId="77777777" w:rsidR="009908A6" w:rsidRPr="00BC2771" w:rsidRDefault="009908A6">
            <w:pPr>
              <w:rPr>
                <w:rFonts w:asciiTheme="majorHAnsi" w:hAnsiTheme="majorHAnsi" w:cstheme="majorHAnsi"/>
              </w:rPr>
            </w:pPr>
            <w:r w:rsidRPr="00BC2771">
              <w:rPr>
                <w:rFonts w:asciiTheme="majorHAnsi" w:hAnsiTheme="majorHAnsi" w:cstheme="majorHAnsi"/>
              </w:rPr>
              <w:t>2017/19</w:t>
            </w:r>
          </w:p>
          <w:p w14:paraId="7BCD14BC" w14:textId="77777777" w:rsidR="009908A6" w:rsidRPr="00BC2771" w:rsidRDefault="009908A6">
            <w:pPr>
              <w:rPr>
                <w:rFonts w:asciiTheme="majorHAnsi" w:hAnsiTheme="majorHAnsi" w:cstheme="majorHAnsi"/>
              </w:rPr>
            </w:pPr>
          </w:p>
          <w:p w14:paraId="05A16351" w14:textId="77777777" w:rsidR="009908A6" w:rsidRPr="00BC2771" w:rsidRDefault="009908A6">
            <w:pPr>
              <w:rPr>
                <w:rFonts w:asciiTheme="majorHAnsi" w:hAnsiTheme="majorHAnsi" w:cstheme="majorHAnsi"/>
              </w:rPr>
            </w:pPr>
          </w:p>
          <w:p w14:paraId="1B6BC703" w14:textId="77777777" w:rsidR="00ED03D3" w:rsidRPr="00BC2771" w:rsidRDefault="00ED03D3" w:rsidP="004538DF">
            <w:pPr>
              <w:rPr>
                <w:rFonts w:asciiTheme="majorHAnsi" w:hAnsiTheme="majorHAnsi" w:cstheme="majorHAnsi"/>
              </w:rPr>
            </w:pPr>
          </w:p>
          <w:p w14:paraId="10BE747E" w14:textId="77777777" w:rsidR="009908A6" w:rsidRPr="00BC2771" w:rsidRDefault="009908A6" w:rsidP="004538DF">
            <w:pPr>
              <w:rPr>
                <w:rFonts w:asciiTheme="majorHAnsi" w:hAnsiTheme="majorHAnsi" w:cstheme="majorHAnsi"/>
              </w:rPr>
            </w:pPr>
            <w:r w:rsidRPr="00BC2771">
              <w:rPr>
                <w:rFonts w:asciiTheme="majorHAnsi" w:hAnsiTheme="majorHAnsi" w:cstheme="majorHAnsi"/>
              </w:rPr>
              <w:t>2018/19</w:t>
            </w:r>
          </w:p>
          <w:p w14:paraId="7587B44D" w14:textId="77777777" w:rsidR="009908A6" w:rsidRPr="00BC2771" w:rsidRDefault="009908A6" w:rsidP="004538DF">
            <w:pPr>
              <w:rPr>
                <w:rFonts w:asciiTheme="majorHAnsi" w:hAnsiTheme="majorHAnsi" w:cstheme="majorHAnsi"/>
              </w:rPr>
            </w:pPr>
          </w:p>
          <w:p w14:paraId="721CE674" w14:textId="77777777" w:rsidR="009908A6" w:rsidRPr="00BC2771" w:rsidRDefault="009908A6">
            <w:pPr>
              <w:rPr>
                <w:rFonts w:asciiTheme="majorHAnsi" w:hAnsiTheme="majorHAnsi" w:cstheme="majorHAnsi"/>
              </w:rPr>
            </w:pPr>
          </w:p>
        </w:tc>
        <w:tc>
          <w:tcPr>
            <w:tcW w:w="5306" w:type="dxa"/>
          </w:tcPr>
          <w:p w14:paraId="59C1F357" w14:textId="77777777" w:rsidR="009908A6" w:rsidRPr="00AA7402" w:rsidRDefault="00ED03D3" w:rsidP="00ED03D3">
            <w:pPr>
              <w:pStyle w:val="ListParagraph"/>
              <w:numPr>
                <w:ilvl w:val="0"/>
                <w:numId w:val="28"/>
              </w:numPr>
              <w:rPr>
                <w:rFonts w:asciiTheme="majorHAnsi" w:hAnsiTheme="majorHAnsi" w:cstheme="majorHAnsi"/>
              </w:rPr>
            </w:pPr>
            <w:r w:rsidRPr="00AA7402">
              <w:rPr>
                <w:rFonts w:asciiTheme="majorHAnsi" w:hAnsiTheme="majorHAnsi" w:cstheme="majorHAnsi"/>
              </w:rPr>
              <w:t xml:space="preserve">Youth work outcomes toolkit and learning resources published by </w:t>
            </w:r>
            <w:proofErr w:type="spellStart"/>
            <w:r w:rsidRPr="00AA7402">
              <w:rPr>
                <w:rFonts w:asciiTheme="majorHAnsi" w:hAnsiTheme="majorHAnsi" w:cstheme="majorHAnsi"/>
              </w:rPr>
              <w:t>YouthLink</w:t>
            </w:r>
            <w:proofErr w:type="spellEnd"/>
            <w:r w:rsidRPr="00AA7402">
              <w:rPr>
                <w:rFonts w:asciiTheme="majorHAnsi" w:hAnsiTheme="majorHAnsi" w:cstheme="majorHAnsi"/>
              </w:rPr>
              <w:t xml:space="preserve"> and has been well </w:t>
            </w:r>
            <w:r w:rsidR="00DF4A08" w:rsidRPr="00AA7402">
              <w:rPr>
                <w:rFonts w:asciiTheme="majorHAnsi" w:hAnsiTheme="majorHAnsi" w:cstheme="majorHAnsi"/>
              </w:rPr>
              <w:t>received</w:t>
            </w:r>
          </w:p>
          <w:p w14:paraId="00A12C8C" w14:textId="77777777" w:rsidR="00ED03D3" w:rsidRPr="00522818" w:rsidRDefault="00765810">
            <w:pPr>
              <w:rPr>
                <w:rFonts w:asciiTheme="majorHAnsi" w:hAnsiTheme="majorHAnsi" w:cstheme="majorHAnsi"/>
                <w:sz w:val="20"/>
                <w:szCs w:val="20"/>
              </w:rPr>
            </w:pPr>
            <w:hyperlink r:id="rId21" w:history="1">
              <w:r w:rsidR="00ED03D3" w:rsidRPr="00522818">
                <w:rPr>
                  <w:rStyle w:val="Hyperlink"/>
                  <w:rFonts w:asciiTheme="majorHAnsi" w:hAnsiTheme="majorHAnsi" w:cstheme="majorHAnsi"/>
                  <w:sz w:val="20"/>
                  <w:szCs w:val="20"/>
                </w:rPr>
                <w:t>https://www.youthlinkscotland.org/policy/youth-work-outcomes</w:t>
              </w:r>
            </w:hyperlink>
          </w:p>
          <w:p w14:paraId="4236A577" w14:textId="77777777" w:rsidR="00ED03D3" w:rsidRPr="00317495" w:rsidRDefault="00ED03D3">
            <w:pPr>
              <w:rPr>
                <w:rFonts w:asciiTheme="majorHAnsi" w:hAnsiTheme="majorHAnsi" w:cstheme="majorHAnsi"/>
              </w:rPr>
            </w:pPr>
          </w:p>
          <w:p w14:paraId="72CAF0F7" w14:textId="7926A062" w:rsidR="00F450AF" w:rsidRPr="00317495" w:rsidRDefault="00F450AF">
            <w:pPr>
              <w:rPr>
                <w:rFonts w:asciiTheme="majorHAnsi" w:hAnsiTheme="majorHAnsi" w:cstheme="majorHAnsi"/>
              </w:rPr>
            </w:pPr>
          </w:p>
          <w:p w14:paraId="6E8B2E50" w14:textId="3E82FF0B" w:rsidR="00F450AF" w:rsidRPr="00CE7E28" w:rsidRDefault="00646D48" w:rsidP="00CE7E28">
            <w:pPr>
              <w:pStyle w:val="ListParagraph"/>
              <w:numPr>
                <w:ilvl w:val="0"/>
                <w:numId w:val="28"/>
              </w:numPr>
              <w:rPr>
                <w:rFonts w:asciiTheme="majorHAnsi" w:hAnsiTheme="majorHAnsi" w:cstheme="majorHAnsi"/>
                <w:color w:val="002060"/>
              </w:rPr>
            </w:pPr>
            <w:r w:rsidRPr="00AA7402">
              <w:rPr>
                <w:rFonts w:asciiTheme="majorHAnsi" w:hAnsiTheme="majorHAnsi" w:cstheme="majorHAnsi"/>
              </w:rPr>
              <w:t xml:space="preserve">Youth work outcomes online toolkit includes resources on using the outcomes for self-evaluation and quality improvement. E.g. indicator template, case studies and podcast </w:t>
            </w:r>
            <w:hyperlink r:id="rId22" w:history="1">
              <w:r w:rsidRPr="00522818">
                <w:rPr>
                  <w:rStyle w:val="Hyperlink"/>
                  <w:rFonts w:asciiTheme="majorHAnsi" w:hAnsiTheme="majorHAnsi" w:cstheme="majorHAnsi"/>
                  <w:sz w:val="20"/>
                  <w:szCs w:val="20"/>
                </w:rPr>
                <w:t>https://soundcloud.com/youthlink-scotland/using-the-youth-work-outcomes-in-self-evaluation-and-improvement</w:t>
              </w:r>
            </w:hyperlink>
            <w:r w:rsidRPr="00317495">
              <w:rPr>
                <w:rFonts w:asciiTheme="majorHAnsi" w:hAnsiTheme="majorHAnsi" w:cstheme="majorHAnsi"/>
                <w:color w:val="002060"/>
              </w:rPr>
              <w:t xml:space="preserve"> </w:t>
            </w:r>
          </w:p>
        </w:tc>
      </w:tr>
      <w:tr w:rsidR="009908A6" w:rsidRPr="00BC2771" w14:paraId="14348E29" w14:textId="77777777" w:rsidTr="00CE7E28">
        <w:tc>
          <w:tcPr>
            <w:tcW w:w="5591" w:type="dxa"/>
          </w:tcPr>
          <w:p w14:paraId="0227C0CE" w14:textId="77777777" w:rsidR="009908A6" w:rsidRPr="00BC2771" w:rsidRDefault="009908A6" w:rsidP="00757DBB">
            <w:pPr>
              <w:rPr>
                <w:rFonts w:asciiTheme="majorHAnsi" w:hAnsiTheme="majorHAnsi" w:cstheme="majorHAnsi"/>
              </w:rPr>
            </w:pPr>
            <w:r w:rsidRPr="00BC2771">
              <w:rPr>
                <w:rFonts w:asciiTheme="majorHAnsi" w:hAnsiTheme="majorHAnsi" w:cstheme="majorHAnsi"/>
              </w:rPr>
              <w:t>Leadership;</w:t>
            </w:r>
          </w:p>
          <w:p w14:paraId="4A1C5802" w14:textId="77777777" w:rsidR="009908A6" w:rsidRPr="00BC2771" w:rsidRDefault="009908A6" w:rsidP="00757DBB">
            <w:pPr>
              <w:rPr>
                <w:rFonts w:asciiTheme="majorHAnsi" w:hAnsiTheme="majorHAnsi" w:cstheme="majorHAnsi"/>
              </w:rPr>
            </w:pPr>
            <w:r w:rsidRPr="00BC2771">
              <w:rPr>
                <w:rFonts w:asciiTheme="majorHAnsi" w:hAnsiTheme="majorHAnsi" w:cstheme="majorHAnsi"/>
              </w:rPr>
              <w:t>Explore opportunities for mentoring and job shadowing arrangements within the CLD sector and work with partners to develop/ open up leadership development opportunities for CLD practitioners alongside other educators.</w:t>
            </w:r>
          </w:p>
          <w:p w14:paraId="3C690EE9" w14:textId="77777777" w:rsidR="009908A6" w:rsidRPr="00BC2771" w:rsidRDefault="009908A6" w:rsidP="00C44BAF">
            <w:pPr>
              <w:rPr>
                <w:rFonts w:asciiTheme="majorHAnsi" w:hAnsiTheme="majorHAnsi" w:cstheme="majorHAnsi"/>
              </w:rPr>
            </w:pPr>
            <w:r w:rsidRPr="00BC2771">
              <w:rPr>
                <w:rFonts w:asciiTheme="majorHAnsi" w:hAnsiTheme="majorHAnsi" w:cstheme="majorHAnsi"/>
              </w:rPr>
              <w:t xml:space="preserve">Continue to expand opportunities for practitioners to take up leadership roles at a regional and national level; such as taking up Committee roles in the CLD Standards Council. </w:t>
            </w:r>
          </w:p>
        </w:tc>
        <w:tc>
          <w:tcPr>
            <w:tcW w:w="1704" w:type="dxa"/>
          </w:tcPr>
          <w:p w14:paraId="256DC462"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All</w:t>
            </w:r>
          </w:p>
          <w:p w14:paraId="7F139EDE"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National organisations to lead including;</w:t>
            </w:r>
          </w:p>
          <w:p w14:paraId="2EC29E7D" w14:textId="77777777" w:rsidR="009908A6" w:rsidRPr="00BC2771" w:rsidRDefault="009908A6" w:rsidP="008263D0">
            <w:pPr>
              <w:rPr>
                <w:rFonts w:asciiTheme="majorHAnsi" w:hAnsiTheme="majorHAnsi" w:cstheme="majorHAnsi"/>
              </w:rPr>
            </w:pPr>
            <w:proofErr w:type="spellStart"/>
            <w:r w:rsidRPr="00BC2771">
              <w:rPr>
                <w:rFonts w:asciiTheme="majorHAnsi" w:hAnsiTheme="majorHAnsi" w:cstheme="majorHAnsi"/>
              </w:rPr>
              <w:t>YouthLink</w:t>
            </w:r>
            <w:proofErr w:type="spellEnd"/>
            <w:r w:rsidRPr="00BC2771">
              <w:rPr>
                <w:rFonts w:asciiTheme="majorHAnsi" w:hAnsiTheme="majorHAnsi" w:cstheme="majorHAnsi"/>
              </w:rPr>
              <w:t xml:space="preserve"> Scotland, Learning Link Scotland, Education Scotland ,</w:t>
            </w:r>
          </w:p>
          <w:p w14:paraId="7B46F45A"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 xml:space="preserve">CLD Standards Council  </w:t>
            </w:r>
          </w:p>
        </w:tc>
        <w:tc>
          <w:tcPr>
            <w:tcW w:w="1347" w:type="dxa"/>
            <w:gridSpan w:val="2"/>
          </w:tcPr>
          <w:p w14:paraId="6C1923D1" w14:textId="77777777" w:rsidR="009908A6" w:rsidRPr="00BC2771" w:rsidRDefault="009908A6" w:rsidP="00C44BAF">
            <w:pPr>
              <w:rPr>
                <w:rFonts w:asciiTheme="majorHAnsi" w:hAnsiTheme="majorHAnsi" w:cstheme="majorHAnsi"/>
              </w:rPr>
            </w:pPr>
            <w:r w:rsidRPr="00BC2771">
              <w:rPr>
                <w:rFonts w:asciiTheme="majorHAnsi" w:hAnsiTheme="majorHAnsi" w:cstheme="majorHAnsi"/>
              </w:rPr>
              <w:t>On-going</w:t>
            </w:r>
          </w:p>
        </w:tc>
        <w:tc>
          <w:tcPr>
            <w:tcW w:w="5306" w:type="dxa"/>
          </w:tcPr>
          <w:p w14:paraId="1B800456" w14:textId="77777777" w:rsidR="0045669D" w:rsidRPr="00AA7402" w:rsidRDefault="0045669D" w:rsidP="0045669D">
            <w:pPr>
              <w:pStyle w:val="ListParagraph"/>
              <w:numPr>
                <w:ilvl w:val="0"/>
                <w:numId w:val="27"/>
              </w:numPr>
              <w:rPr>
                <w:rFonts w:asciiTheme="majorHAnsi" w:hAnsiTheme="majorHAnsi" w:cstheme="majorHAnsi"/>
              </w:rPr>
            </w:pPr>
            <w:proofErr w:type="spellStart"/>
            <w:r w:rsidRPr="00AA7402">
              <w:rPr>
                <w:rFonts w:asciiTheme="majorHAnsi" w:hAnsiTheme="majorHAnsi" w:cstheme="majorHAnsi"/>
              </w:rPr>
              <w:t>CLDMS</w:t>
            </w:r>
            <w:proofErr w:type="spellEnd"/>
            <w:r w:rsidRPr="00AA7402">
              <w:rPr>
                <w:rFonts w:asciiTheme="majorHAnsi" w:hAnsiTheme="majorHAnsi" w:cstheme="majorHAnsi"/>
              </w:rPr>
              <w:t xml:space="preserve"> still see this as a priority that requires attention. What discussions are taking place with </w:t>
            </w:r>
            <w:proofErr w:type="spellStart"/>
            <w:r w:rsidRPr="00AA7402">
              <w:rPr>
                <w:rFonts w:asciiTheme="majorHAnsi" w:hAnsiTheme="majorHAnsi" w:cstheme="majorHAnsi"/>
              </w:rPr>
              <w:t>SCEL</w:t>
            </w:r>
            <w:proofErr w:type="spellEnd"/>
            <w:r w:rsidRPr="00AA7402">
              <w:rPr>
                <w:rFonts w:asciiTheme="majorHAnsi" w:hAnsiTheme="majorHAnsi" w:cstheme="majorHAnsi"/>
              </w:rPr>
              <w:t>/Education Scotland?</w:t>
            </w:r>
          </w:p>
          <w:p w14:paraId="19331104" w14:textId="77777777" w:rsidR="0045669D" w:rsidRPr="00AA7402" w:rsidRDefault="0045669D" w:rsidP="0045669D">
            <w:pPr>
              <w:pStyle w:val="ListParagraph"/>
              <w:numPr>
                <w:ilvl w:val="0"/>
                <w:numId w:val="27"/>
              </w:numPr>
              <w:rPr>
                <w:rFonts w:asciiTheme="majorHAnsi" w:hAnsiTheme="majorHAnsi" w:cstheme="majorHAnsi"/>
              </w:rPr>
            </w:pPr>
            <w:r w:rsidRPr="00AA7402">
              <w:rPr>
                <w:rFonts w:asciiTheme="majorHAnsi" w:hAnsiTheme="majorHAnsi" w:cstheme="majorHAnsi"/>
              </w:rPr>
              <w:t xml:space="preserve">Info requested of the evaluation of the Education Scotland Leadership in CLD programme </w:t>
            </w:r>
          </w:p>
          <w:p w14:paraId="0DC8B7AC" w14:textId="70A5FEB8" w:rsidR="00646D48" w:rsidRPr="00AA7402" w:rsidRDefault="0045669D" w:rsidP="00646D48">
            <w:pPr>
              <w:pStyle w:val="ListParagraph"/>
              <w:numPr>
                <w:ilvl w:val="0"/>
                <w:numId w:val="27"/>
              </w:numPr>
              <w:rPr>
                <w:rFonts w:asciiTheme="majorHAnsi" w:hAnsiTheme="majorHAnsi" w:cstheme="majorHAnsi"/>
              </w:rPr>
            </w:pPr>
            <w:r w:rsidRPr="00AA7402">
              <w:rPr>
                <w:rFonts w:asciiTheme="majorHAnsi" w:hAnsiTheme="majorHAnsi" w:cstheme="majorHAnsi"/>
              </w:rPr>
              <w:t>Standards Council conference theme in March 19 is focused on leadership in the sector</w:t>
            </w:r>
          </w:p>
          <w:p w14:paraId="7747E482" w14:textId="77777777" w:rsidR="00646D48" w:rsidRPr="00317495" w:rsidRDefault="00646D48" w:rsidP="00646D48">
            <w:pPr>
              <w:pStyle w:val="ListParagraph"/>
              <w:numPr>
                <w:ilvl w:val="0"/>
                <w:numId w:val="27"/>
              </w:numPr>
              <w:rPr>
                <w:rFonts w:asciiTheme="majorHAnsi" w:hAnsiTheme="majorHAnsi" w:cstheme="majorHAnsi"/>
              </w:rPr>
            </w:pPr>
            <w:proofErr w:type="spellStart"/>
            <w:r w:rsidRPr="00AA7402">
              <w:rPr>
                <w:rFonts w:asciiTheme="majorHAnsi" w:hAnsiTheme="majorHAnsi" w:cstheme="majorHAnsi"/>
              </w:rPr>
              <w:t>YouthLink</w:t>
            </w:r>
            <w:proofErr w:type="spellEnd"/>
            <w:r w:rsidRPr="00AA7402">
              <w:rPr>
                <w:rFonts w:asciiTheme="majorHAnsi" w:hAnsiTheme="majorHAnsi" w:cstheme="majorHAnsi"/>
              </w:rPr>
              <w:t xml:space="preserve"> Scotland call for leadership at all levels in article with Children in Scotland </w:t>
            </w:r>
            <w:hyperlink r:id="rId23" w:history="1">
              <w:r w:rsidRPr="00522818">
                <w:rPr>
                  <w:rStyle w:val="Hyperlink"/>
                  <w:rFonts w:asciiTheme="majorHAnsi" w:hAnsiTheme="majorHAnsi" w:cstheme="majorHAnsi"/>
                  <w:sz w:val="20"/>
                  <w:szCs w:val="20"/>
                </w:rPr>
                <w:t>https://childreninscotland.org.uk/call-20-deliver-a-workforce-that-works-for-children-confident-skilled-and-values-driven/</w:t>
              </w:r>
            </w:hyperlink>
            <w:r w:rsidRPr="00317495">
              <w:rPr>
                <w:rFonts w:asciiTheme="majorHAnsi" w:hAnsiTheme="majorHAnsi" w:cstheme="majorHAnsi"/>
                <w:color w:val="7030A0"/>
              </w:rPr>
              <w:t xml:space="preserve"> </w:t>
            </w:r>
          </w:p>
          <w:p w14:paraId="57207BA7" w14:textId="47508695" w:rsidR="00646D48" w:rsidRPr="00317495" w:rsidRDefault="00646D48" w:rsidP="00646D48">
            <w:pPr>
              <w:pStyle w:val="ListParagraph"/>
              <w:numPr>
                <w:ilvl w:val="0"/>
                <w:numId w:val="27"/>
              </w:numPr>
              <w:rPr>
                <w:rFonts w:asciiTheme="majorHAnsi" w:hAnsiTheme="majorHAnsi" w:cstheme="majorHAnsi"/>
              </w:rPr>
            </w:pPr>
            <w:proofErr w:type="spellStart"/>
            <w:r w:rsidRPr="00AA7402">
              <w:rPr>
                <w:rFonts w:asciiTheme="majorHAnsi" w:hAnsiTheme="majorHAnsi" w:cstheme="majorHAnsi"/>
              </w:rPr>
              <w:t>YouthLink</w:t>
            </w:r>
            <w:proofErr w:type="spellEnd"/>
            <w:r w:rsidRPr="00AA7402">
              <w:rPr>
                <w:rFonts w:asciiTheme="majorHAnsi" w:hAnsiTheme="majorHAnsi" w:cstheme="majorHAnsi"/>
              </w:rPr>
              <w:t xml:space="preserve"> Scotland (and Youth Work Training Forum) include leadership within National Youth Work Induction Checklist, launched in November. </w:t>
            </w:r>
            <w:hyperlink r:id="rId24" w:history="1">
              <w:r w:rsidRPr="00522818">
                <w:rPr>
                  <w:rStyle w:val="Hyperlink"/>
                  <w:rFonts w:asciiTheme="majorHAnsi" w:hAnsiTheme="majorHAnsi" w:cstheme="majorHAnsi"/>
                  <w:sz w:val="20"/>
                  <w:szCs w:val="20"/>
                </w:rPr>
                <w:t>https://www.youthlinkscotland.org/workforce/training/</w:t>
              </w:r>
            </w:hyperlink>
          </w:p>
        </w:tc>
      </w:tr>
    </w:tbl>
    <w:p w14:paraId="2EEBA131" w14:textId="1AE860E3" w:rsidR="00F450AF" w:rsidRDefault="00F450AF" w:rsidP="00071A59">
      <w:pPr>
        <w:rPr>
          <w:rFonts w:asciiTheme="majorHAnsi" w:hAnsiTheme="majorHAnsi" w:cstheme="majorHAnsi"/>
        </w:rPr>
      </w:pPr>
    </w:p>
    <w:p w14:paraId="74B55258" w14:textId="0E28AF6B" w:rsidR="00071A59" w:rsidRPr="00BC2771" w:rsidRDefault="00B0391E" w:rsidP="00BC2771">
      <w:pPr>
        <w:spacing w:after="0"/>
        <w:rPr>
          <w:rFonts w:asciiTheme="majorHAnsi" w:hAnsiTheme="majorHAnsi" w:cstheme="majorHAnsi"/>
          <w:b/>
          <w:color w:val="333399"/>
          <w:u w:val="single"/>
        </w:rPr>
      </w:pPr>
      <w:r w:rsidRPr="00BC2771">
        <w:rPr>
          <w:rFonts w:asciiTheme="majorHAnsi" w:hAnsiTheme="majorHAnsi" w:cstheme="majorHAnsi"/>
          <w:b/>
        </w:rPr>
        <w:t>Outcome</w:t>
      </w:r>
      <w:r w:rsidR="004538DF" w:rsidRPr="00BC2771">
        <w:rPr>
          <w:rFonts w:asciiTheme="majorHAnsi" w:hAnsiTheme="majorHAnsi" w:cstheme="majorHAnsi"/>
          <w:b/>
        </w:rPr>
        <w:t xml:space="preserve"> 5</w:t>
      </w:r>
      <w:r w:rsidR="00BC2771" w:rsidRPr="00BC2771">
        <w:rPr>
          <w:rFonts w:asciiTheme="majorHAnsi" w:hAnsiTheme="majorHAnsi" w:cstheme="majorHAnsi"/>
          <w:b/>
        </w:rPr>
        <w:t xml:space="preserve">: </w:t>
      </w:r>
      <w:r w:rsidRPr="00BC2771">
        <w:rPr>
          <w:rFonts w:asciiTheme="majorHAnsi" w:hAnsiTheme="majorHAnsi" w:cstheme="majorHAnsi"/>
          <w:b/>
        </w:rPr>
        <w:t>Increase the CLD sector’s capacity to drive improvement by building a coherent and co-ordinated approach to the workforce development offer in regard to</w:t>
      </w:r>
      <w:r w:rsidR="004D42CD" w:rsidRPr="00BC2771">
        <w:rPr>
          <w:rFonts w:asciiTheme="majorHAnsi" w:hAnsiTheme="majorHAnsi" w:cstheme="majorHAnsi"/>
          <w:b/>
        </w:rPr>
        <w:t>:</w:t>
      </w:r>
      <w:r w:rsidRPr="00BC2771">
        <w:rPr>
          <w:rFonts w:asciiTheme="majorHAnsi" w:hAnsiTheme="majorHAnsi" w:cstheme="majorHAnsi"/>
          <w:b/>
        </w:rPr>
        <w:t xml:space="preserve"> </w:t>
      </w:r>
      <w:r w:rsidR="004D42CD" w:rsidRPr="00BC2771">
        <w:rPr>
          <w:rFonts w:asciiTheme="majorHAnsi" w:hAnsiTheme="majorHAnsi" w:cstheme="majorHAnsi"/>
          <w:b/>
          <w:u w:val="single"/>
        </w:rPr>
        <w:t>C</w:t>
      </w:r>
      <w:r w:rsidR="00071A59" w:rsidRPr="00BC2771">
        <w:rPr>
          <w:rFonts w:asciiTheme="majorHAnsi" w:hAnsiTheme="majorHAnsi" w:cstheme="majorHAnsi"/>
          <w:b/>
          <w:u w:val="single"/>
        </w:rPr>
        <w:t>ommu</w:t>
      </w:r>
      <w:r w:rsidR="00F450AF" w:rsidRPr="00BC2771">
        <w:rPr>
          <w:rFonts w:asciiTheme="majorHAnsi" w:hAnsiTheme="majorHAnsi" w:cstheme="majorHAnsi"/>
          <w:b/>
          <w:u w:val="single"/>
        </w:rPr>
        <w:t>nity empowerment and engagement</w:t>
      </w:r>
    </w:p>
    <w:tbl>
      <w:tblPr>
        <w:tblStyle w:val="TableGrid"/>
        <w:tblW w:w="0" w:type="auto"/>
        <w:tblInd w:w="-113" w:type="dxa"/>
        <w:tblLook w:val="04A0" w:firstRow="1" w:lastRow="0" w:firstColumn="1" w:lastColumn="0" w:noHBand="0" w:noVBand="1"/>
      </w:tblPr>
      <w:tblGrid>
        <w:gridCol w:w="5665"/>
        <w:gridCol w:w="1781"/>
        <w:gridCol w:w="1613"/>
        <w:gridCol w:w="4889"/>
        <w:gridCol w:w="113"/>
      </w:tblGrid>
      <w:tr w:rsidR="009908A6" w:rsidRPr="00BC2771" w14:paraId="582416C3" w14:textId="77777777" w:rsidTr="00AA7402">
        <w:tc>
          <w:tcPr>
            <w:tcW w:w="5665" w:type="dxa"/>
            <w:shd w:val="clear" w:color="auto" w:fill="D7D9DB"/>
          </w:tcPr>
          <w:p w14:paraId="6B24DD06"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Actions</w:t>
            </w:r>
          </w:p>
        </w:tc>
        <w:tc>
          <w:tcPr>
            <w:tcW w:w="1781" w:type="dxa"/>
            <w:shd w:val="clear" w:color="auto" w:fill="D7D9DB"/>
          </w:tcPr>
          <w:p w14:paraId="00400E1E"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Who</w:t>
            </w:r>
          </w:p>
        </w:tc>
        <w:tc>
          <w:tcPr>
            <w:tcW w:w="1613" w:type="dxa"/>
            <w:shd w:val="clear" w:color="auto" w:fill="D7D9DB"/>
          </w:tcPr>
          <w:p w14:paraId="346A4DC5" w14:textId="77777777" w:rsidR="009908A6" w:rsidRPr="00BC2771" w:rsidRDefault="009908A6" w:rsidP="00071A59">
            <w:pPr>
              <w:rPr>
                <w:rFonts w:asciiTheme="majorHAnsi" w:hAnsiTheme="majorHAnsi" w:cstheme="majorHAnsi"/>
                <w:b/>
              </w:rPr>
            </w:pPr>
            <w:r w:rsidRPr="00BC2771">
              <w:rPr>
                <w:rFonts w:asciiTheme="majorHAnsi" w:hAnsiTheme="majorHAnsi" w:cstheme="majorHAnsi"/>
                <w:b/>
              </w:rPr>
              <w:t>Timescale</w:t>
            </w:r>
          </w:p>
        </w:tc>
        <w:tc>
          <w:tcPr>
            <w:tcW w:w="5002" w:type="dxa"/>
            <w:gridSpan w:val="2"/>
            <w:shd w:val="clear" w:color="auto" w:fill="D7D9DB"/>
          </w:tcPr>
          <w:p w14:paraId="6D36533C" w14:textId="77777777" w:rsidR="009908A6" w:rsidRPr="00BC2771" w:rsidRDefault="00D2675F" w:rsidP="00071A59">
            <w:pPr>
              <w:rPr>
                <w:rFonts w:asciiTheme="majorHAnsi" w:hAnsiTheme="majorHAnsi" w:cstheme="majorHAnsi"/>
              </w:rPr>
            </w:pPr>
            <w:r w:rsidRPr="00BC2771">
              <w:rPr>
                <w:rFonts w:asciiTheme="majorHAnsi" w:hAnsiTheme="majorHAnsi" w:cstheme="majorHAnsi"/>
                <w:b/>
              </w:rPr>
              <w:t>Progress – November 2018</w:t>
            </w:r>
          </w:p>
        </w:tc>
      </w:tr>
      <w:tr w:rsidR="009908A6" w:rsidRPr="00BC2771" w14:paraId="02507CDA" w14:textId="77777777" w:rsidTr="00AA7402">
        <w:trPr>
          <w:gridAfter w:val="1"/>
          <w:wAfter w:w="113" w:type="dxa"/>
          <w:trHeight w:val="2484"/>
        </w:trPr>
        <w:tc>
          <w:tcPr>
            <w:tcW w:w="5665" w:type="dxa"/>
            <w:hideMark/>
          </w:tcPr>
          <w:p w14:paraId="7C46E284" w14:textId="211D7AC6" w:rsidR="009908A6" w:rsidRPr="00BC2771" w:rsidRDefault="009908A6" w:rsidP="00071A59">
            <w:pPr>
              <w:rPr>
                <w:rFonts w:asciiTheme="majorHAnsi" w:hAnsiTheme="majorHAnsi" w:cstheme="majorHAnsi"/>
              </w:rPr>
            </w:pPr>
            <w:r w:rsidRPr="00BC2771">
              <w:rPr>
                <w:rFonts w:asciiTheme="majorHAnsi" w:hAnsiTheme="majorHAnsi" w:cstheme="majorHAnsi"/>
              </w:rPr>
              <w:t xml:space="preserve">Regional networks plan to deliver a range of inputs across the period of this plan in relation to community empowerment often based on work progressing within local authorities.  The following are examples for details see the events calendars on i-develop;  </w:t>
            </w:r>
          </w:p>
          <w:p w14:paraId="466CD7F7" w14:textId="77777777" w:rsidR="009908A6" w:rsidRPr="00BC2771" w:rsidRDefault="009908A6" w:rsidP="006647D3">
            <w:pPr>
              <w:pStyle w:val="ListParagraph"/>
              <w:numPr>
                <w:ilvl w:val="0"/>
                <w:numId w:val="9"/>
              </w:numPr>
              <w:rPr>
                <w:rFonts w:asciiTheme="majorHAnsi" w:hAnsiTheme="majorHAnsi" w:cstheme="majorHAnsi"/>
              </w:rPr>
            </w:pPr>
            <w:r w:rsidRPr="00BC2771">
              <w:rPr>
                <w:rFonts w:asciiTheme="majorHAnsi" w:hAnsiTheme="majorHAnsi" w:cstheme="majorHAnsi"/>
              </w:rPr>
              <w:t>SE &amp; C Consortium to discuss community empowerment and engagement professional learning needs including revisiting previous Community Empowerment inputs and sessions delivered in 2015 and 2016.</w:t>
            </w:r>
          </w:p>
          <w:p w14:paraId="58A5FBDD" w14:textId="77777777" w:rsidR="009908A6" w:rsidRPr="00BC2771" w:rsidRDefault="009908A6" w:rsidP="006647D3">
            <w:pPr>
              <w:pStyle w:val="ListParagraph"/>
              <w:numPr>
                <w:ilvl w:val="0"/>
                <w:numId w:val="9"/>
              </w:numPr>
              <w:rPr>
                <w:rFonts w:asciiTheme="majorHAnsi" w:hAnsiTheme="majorHAnsi" w:cstheme="majorHAnsi"/>
              </w:rPr>
            </w:pPr>
            <w:r w:rsidRPr="00BC2771">
              <w:rPr>
                <w:rFonts w:asciiTheme="majorHAnsi" w:hAnsiTheme="majorHAnsi" w:cstheme="majorHAnsi"/>
              </w:rPr>
              <w:t>Development and promotion of E-module hosted by all 4 alliance areas</w:t>
            </w:r>
          </w:p>
          <w:p w14:paraId="72BC4505" w14:textId="77777777" w:rsidR="009908A6" w:rsidRPr="00BC2771" w:rsidRDefault="009908A6" w:rsidP="006647D3">
            <w:pPr>
              <w:pStyle w:val="ListParagraph"/>
              <w:numPr>
                <w:ilvl w:val="0"/>
                <w:numId w:val="9"/>
              </w:numPr>
              <w:rPr>
                <w:rFonts w:asciiTheme="majorHAnsi" w:hAnsiTheme="majorHAnsi" w:cstheme="majorHAnsi"/>
              </w:rPr>
            </w:pPr>
            <w:r w:rsidRPr="00BC2771">
              <w:rPr>
                <w:rFonts w:asciiTheme="majorHAnsi" w:hAnsiTheme="majorHAnsi" w:cstheme="majorHAnsi"/>
              </w:rPr>
              <w:t>CLD competence workshops rolled out in Alliance areas</w:t>
            </w:r>
          </w:p>
        </w:tc>
        <w:tc>
          <w:tcPr>
            <w:tcW w:w="1781" w:type="dxa"/>
            <w:hideMark/>
          </w:tcPr>
          <w:p w14:paraId="3BB0B4B2" w14:textId="77777777" w:rsidR="009908A6" w:rsidRPr="00BC2771" w:rsidRDefault="009908A6" w:rsidP="00071A59">
            <w:pPr>
              <w:rPr>
                <w:rFonts w:asciiTheme="majorHAnsi" w:hAnsiTheme="majorHAnsi" w:cstheme="majorHAnsi"/>
              </w:rPr>
            </w:pPr>
          </w:p>
          <w:p w14:paraId="0510EF74" w14:textId="77777777" w:rsidR="009908A6" w:rsidRPr="00BC2771" w:rsidRDefault="009908A6" w:rsidP="00071A59">
            <w:pPr>
              <w:rPr>
                <w:rFonts w:asciiTheme="majorHAnsi" w:hAnsiTheme="majorHAnsi" w:cstheme="majorHAnsi"/>
              </w:rPr>
            </w:pPr>
          </w:p>
          <w:p w14:paraId="75BEDFFF" w14:textId="77777777" w:rsidR="009908A6" w:rsidRPr="00BC2771" w:rsidRDefault="009908A6" w:rsidP="00071A59">
            <w:pPr>
              <w:rPr>
                <w:rFonts w:asciiTheme="majorHAnsi" w:hAnsiTheme="majorHAnsi" w:cstheme="majorHAnsi"/>
              </w:rPr>
            </w:pPr>
          </w:p>
          <w:p w14:paraId="36A435F2" w14:textId="77777777" w:rsidR="009908A6" w:rsidRPr="00BC2771" w:rsidRDefault="009908A6" w:rsidP="00071A59">
            <w:pPr>
              <w:rPr>
                <w:rFonts w:asciiTheme="majorHAnsi" w:hAnsiTheme="majorHAnsi" w:cstheme="majorHAnsi"/>
              </w:rPr>
            </w:pPr>
          </w:p>
          <w:p w14:paraId="54B64594" w14:textId="77777777" w:rsidR="009908A6" w:rsidRPr="00BC2771" w:rsidRDefault="009908A6" w:rsidP="00071A59">
            <w:pPr>
              <w:rPr>
                <w:rFonts w:asciiTheme="majorHAnsi" w:hAnsiTheme="majorHAnsi" w:cstheme="majorHAnsi"/>
              </w:rPr>
            </w:pPr>
          </w:p>
          <w:p w14:paraId="08040303" w14:textId="78002991" w:rsidR="009908A6" w:rsidRPr="00BC2771" w:rsidRDefault="009908A6" w:rsidP="00071A59">
            <w:pPr>
              <w:rPr>
                <w:rFonts w:asciiTheme="majorHAnsi" w:hAnsiTheme="majorHAnsi" w:cstheme="majorHAnsi"/>
              </w:rPr>
            </w:pPr>
            <w:r w:rsidRPr="00BC2771">
              <w:rPr>
                <w:rFonts w:asciiTheme="majorHAnsi" w:hAnsiTheme="majorHAnsi" w:cstheme="majorHAnsi"/>
              </w:rPr>
              <w:t>South East &amp; Central Consortium</w:t>
            </w:r>
          </w:p>
          <w:p w14:paraId="1CF43567" w14:textId="77777777" w:rsidR="009908A6" w:rsidRPr="00BC2771" w:rsidRDefault="009908A6" w:rsidP="00071A59">
            <w:pPr>
              <w:rPr>
                <w:rFonts w:asciiTheme="majorHAnsi" w:hAnsiTheme="majorHAnsi" w:cstheme="majorHAnsi"/>
              </w:rPr>
            </w:pPr>
          </w:p>
          <w:p w14:paraId="5FB16371" w14:textId="77777777" w:rsidR="009908A6" w:rsidRPr="00BC2771" w:rsidRDefault="009908A6" w:rsidP="00071A59">
            <w:pPr>
              <w:rPr>
                <w:rFonts w:asciiTheme="majorHAnsi" w:hAnsiTheme="majorHAnsi" w:cstheme="majorHAnsi"/>
              </w:rPr>
            </w:pPr>
          </w:p>
          <w:p w14:paraId="48A435DB" w14:textId="3D47669E" w:rsidR="009908A6" w:rsidRPr="00BC2771" w:rsidRDefault="009908A6" w:rsidP="00071A59">
            <w:pPr>
              <w:rPr>
                <w:rFonts w:asciiTheme="majorHAnsi" w:hAnsiTheme="majorHAnsi" w:cstheme="majorHAnsi"/>
              </w:rPr>
            </w:pPr>
            <w:r w:rsidRPr="00BC2771">
              <w:rPr>
                <w:rFonts w:asciiTheme="majorHAnsi" w:hAnsiTheme="majorHAnsi" w:cstheme="majorHAnsi"/>
              </w:rPr>
              <w:t>Tayside and Fife Alliance</w:t>
            </w:r>
          </w:p>
          <w:p w14:paraId="12320A93" w14:textId="5B67DE46" w:rsidR="009908A6" w:rsidRPr="00BC2771" w:rsidRDefault="009908A6" w:rsidP="00071A59">
            <w:pPr>
              <w:rPr>
                <w:rFonts w:asciiTheme="majorHAnsi" w:hAnsiTheme="majorHAnsi" w:cstheme="majorHAnsi"/>
              </w:rPr>
            </w:pPr>
            <w:r w:rsidRPr="00BC2771">
              <w:rPr>
                <w:rFonts w:asciiTheme="majorHAnsi" w:hAnsiTheme="majorHAnsi" w:cstheme="majorHAnsi"/>
              </w:rPr>
              <w:t>Tayside and Fife Alliance</w:t>
            </w:r>
          </w:p>
        </w:tc>
        <w:tc>
          <w:tcPr>
            <w:tcW w:w="1613" w:type="dxa"/>
            <w:hideMark/>
          </w:tcPr>
          <w:p w14:paraId="24CC58AF" w14:textId="77777777" w:rsidR="009908A6" w:rsidRPr="00BC2771" w:rsidRDefault="009908A6" w:rsidP="00071A59">
            <w:pPr>
              <w:rPr>
                <w:rFonts w:asciiTheme="majorHAnsi" w:hAnsiTheme="majorHAnsi" w:cstheme="majorHAnsi"/>
              </w:rPr>
            </w:pPr>
          </w:p>
          <w:p w14:paraId="4E72FCA7" w14:textId="77777777" w:rsidR="009908A6" w:rsidRPr="00BC2771" w:rsidRDefault="009908A6" w:rsidP="00071A59">
            <w:pPr>
              <w:rPr>
                <w:rFonts w:asciiTheme="majorHAnsi" w:hAnsiTheme="majorHAnsi" w:cstheme="majorHAnsi"/>
              </w:rPr>
            </w:pPr>
          </w:p>
          <w:p w14:paraId="2C536CA9" w14:textId="77777777" w:rsidR="009908A6" w:rsidRPr="00BC2771" w:rsidRDefault="009908A6" w:rsidP="00071A59">
            <w:pPr>
              <w:rPr>
                <w:rFonts w:asciiTheme="majorHAnsi" w:hAnsiTheme="majorHAnsi" w:cstheme="majorHAnsi"/>
              </w:rPr>
            </w:pPr>
          </w:p>
          <w:p w14:paraId="177C48A4" w14:textId="77777777" w:rsidR="009908A6" w:rsidRPr="00BC2771" w:rsidRDefault="009908A6" w:rsidP="00071A59">
            <w:pPr>
              <w:rPr>
                <w:rFonts w:asciiTheme="majorHAnsi" w:hAnsiTheme="majorHAnsi" w:cstheme="majorHAnsi"/>
              </w:rPr>
            </w:pPr>
          </w:p>
          <w:p w14:paraId="15FB8CBA" w14:textId="77777777" w:rsidR="009908A6" w:rsidRPr="00BC2771" w:rsidRDefault="009908A6" w:rsidP="00071A59">
            <w:pPr>
              <w:rPr>
                <w:rFonts w:asciiTheme="majorHAnsi" w:hAnsiTheme="majorHAnsi" w:cstheme="majorHAnsi"/>
              </w:rPr>
            </w:pPr>
          </w:p>
          <w:p w14:paraId="52ACD5C0" w14:textId="1C800AB3" w:rsidR="009908A6" w:rsidRPr="00BC2771" w:rsidRDefault="009908A6" w:rsidP="00071A59">
            <w:pPr>
              <w:rPr>
                <w:rFonts w:asciiTheme="majorHAnsi" w:hAnsiTheme="majorHAnsi" w:cstheme="majorHAnsi"/>
              </w:rPr>
            </w:pPr>
            <w:r w:rsidRPr="00BC2771">
              <w:rPr>
                <w:rFonts w:asciiTheme="majorHAnsi" w:hAnsiTheme="majorHAnsi" w:cstheme="majorHAnsi"/>
              </w:rPr>
              <w:t>September 2018</w:t>
            </w:r>
          </w:p>
          <w:p w14:paraId="4B9117BE" w14:textId="77777777" w:rsidR="009908A6" w:rsidRPr="00BC2771" w:rsidRDefault="009908A6" w:rsidP="00071A59">
            <w:pPr>
              <w:rPr>
                <w:rFonts w:asciiTheme="majorHAnsi" w:hAnsiTheme="majorHAnsi" w:cstheme="majorHAnsi"/>
              </w:rPr>
            </w:pPr>
          </w:p>
          <w:p w14:paraId="1848AA92" w14:textId="77777777" w:rsidR="009908A6" w:rsidRPr="00BC2771" w:rsidRDefault="009908A6" w:rsidP="00071A59">
            <w:pPr>
              <w:rPr>
                <w:rFonts w:asciiTheme="majorHAnsi" w:hAnsiTheme="majorHAnsi" w:cstheme="majorHAnsi"/>
              </w:rPr>
            </w:pPr>
          </w:p>
          <w:p w14:paraId="36C44EA6" w14:textId="77777777" w:rsidR="009908A6" w:rsidRPr="00BC2771" w:rsidRDefault="009908A6" w:rsidP="00071A59">
            <w:pPr>
              <w:rPr>
                <w:rFonts w:asciiTheme="majorHAnsi" w:hAnsiTheme="majorHAnsi" w:cstheme="majorHAnsi"/>
              </w:rPr>
            </w:pPr>
          </w:p>
          <w:p w14:paraId="2F767FFF" w14:textId="24C6BE77" w:rsidR="009908A6" w:rsidRPr="00BC2771" w:rsidRDefault="009908A6" w:rsidP="00071A59">
            <w:pPr>
              <w:rPr>
                <w:rFonts w:asciiTheme="majorHAnsi" w:hAnsiTheme="majorHAnsi" w:cstheme="majorHAnsi"/>
              </w:rPr>
            </w:pPr>
            <w:r w:rsidRPr="00BC2771">
              <w:rPr>
                <w:rFonts w:asciiTheme="majorHAnsi" w:hAnsiTheme="majorHAnsi" w:cstheme="majorHAnsi"/>
              </w:rPr>
              <w:t>June 18</w:t>
            </w:r>
          </w:p>
          <w:p w14:paraId="701926E3" w14:textId="77777777" w:rsidR="00F450AF" w:rsidRPr="00BC2771" w:rsidRDefault="00F450AF" w:rsidP="00071A59">
            <w:pPr>
              <w:rPr>
                <w:rFonts w:asciiTheme="majorHAnsi" w:hAnsiTheme="majorHAnsi" w:cstheme="majorHAnsi"/>
              </w:rPr>
            </w:pPr>
          </w:p>
          <w:p w14:paraId="606F8C2E" w14:textId="4A120895" w:rsidR="009908A6" w:rsidRPr="00BC2771" w:rsidRDefault="009908A6" w:rsidP="00071A59">
            <w:pPr>
              <w:rPr>
                <w:rFonts w:asciiTheme="majorHAnsi" w:hAnsiTheme="majorHAnsi" w:cstheme="majorHAnsi"/>
              </w:rPr>
            </w:pPr>
            <w:r w:rsidRPr="00BC2771">
              <w:rPr>
                <w:rFonts w:asciiTheme="majorHAnsi" w:hAnsiTheme="majorHAnsi" w:cstheme="majorHAnsi"/>
              </w:rPr>
              <w:t>June - Dec 18</w:t>
            </w:r>
          </w:p>
        </w:tc>
        <w:tc>
          <w:tcPr>
            <w:tcW w:w="4889" w:type="dxa"/>
          </w:tcPr>
          <w:p w14:paraId="3261AAA9" w14:textId="77777777" w:rsidR="009908A6" w:rsidRPr="00AA7402" w:rsidRDefault="009908A6" w:rsidP="00AA7402">
            <w:pPr>
              <w:pStyle w:val="ListParagraph"/>
              <w:numPr>
                <w:ilvl w:val="0"/>
                <w:numId w:val="42"/>
              </w:numPr>
              <w:rPr>
                <w:rFonts w:asciiTheme="majorHAnsi" w:hAnsiTheme="majorHAnsi" w:cstheme="majorHAnsi"/>
              </w:rPr>
            </w:pPr>
          </w:p>
          <w:p w14:paraId="67DCE916" w14:textId="77777777" w:rsidR="00F450AF" w:rsidRPr="00AA7402" w:rsidRDefault="00F450AF" w:rsidP="00071A59">
            <w:pPr>
              <w:rPr>
                <w:rFonts w:asciiTheme="majorHAnsi" w:hAnsiTheme="majorHAnsi" w:cstheme="majorHAnsi"/>
              </w:rPr>
            </w:pPr>
          </w:p>
          <w:p w14:paraId="20E6ED13" w14:textId="77777777" w:rsidR="00F450AF" w:rsidRPr="00AA7402" w:rsidRDefault="00F450AF" w:rsidP="00071A59">
            <w:pPr>
              <w:rPr>
                <w:rFonts w:asciiTheme="majorHAnsi" w:hAnsiTheme="majorHAnsi" w:cstheme="majorHAnsi"/>
              </w:rPr>
            </w:pPr>
          </w:p>
          <w:p w14:paraId="5621C3F3" w14:textId="77777777" w:rsidR="00F450AF" w:rsidRPr="00AA7402" w:rsidRDefault="00F450AF" w:rsidP="00071A59">
            <w:pPr>
              <w:rPr>
                <w:rFonts w:asciiTheme="majorHAnsi" w:hAnsiTheme="majorHAnsi" w:cstheme="majorHAnsi"/>
              </w:rPr>
            </w:pPr>
          </w:p>
          <w:p w14:paraId="68671725" w14:textId="77777777" w:rsidR="00F450AF" w:rsidRPr="00AA7402" w:rsidRDefault="00F450AF" w:rsidP="00071A59">
            <w:pPr>
              <w:rPr>
                <w:rFonts w:asciiTheme="majorHAnsi" w:hAnsiTheme="majorHAnsi" w:cstheme="majorHAnsi"/>
              </w:rPr>
            </w:pPr>
          </w:p>
          <w:p w14:paraId="30A0E193" w14:textId="3C666A2F" w:rsidR="000876C5" w:rsidRPr="00AA7402" w:rsidRDefault="000876C5" w:rsidP="00AA7402">
            <w:pPr>
              <w:pStyle w:val="ListParagraph"/>
              <w:numPr>
                <w:ilvl w:val="0"/>
                <w:numId w:val="42"/>
              </w:numPr>
              <w:rPr>
                <w:rFonts w:asciiTheme="majorHAnsi" w:hAnsiTheme="majorHAnsi" w:cstheme="majorHAnsi"/>
              </w:rPr>
            </w:pPr>
            <w:r w:rsidRPr="00AA7402">
              <w:rPr>
                <w:rFonts w:asciiTheme="majorHAnsi" w:hAnsiTheme="majorHAnsi" w:cstheme="majorHAnsi"/>
              </w:rPr>
              <w:t>SE &amp; C Consortium raised awareness of the Community Activist pack at the Effective Practice Seminar in Montrose sharing practice with colleagues from Dundee, Angus, Aberdeen, Aberdeenshire and Moray Councils.</w:t>
            </w:r>
          </w:p>
          <w:p w14:paraId="48E1654E" w14:textId="77777777" w:rsidR="005637A4" w:rsidRPr="00AA7402" w:rsidRDefault="005637A4" w:rsidP="00AA7402">
            <w:pPr>
              <w:pStyle w:val="ListParagraph"/>
              <w:numPr>
                <w:ilvl w:val="0"/>
                <w:numId w:val="42"/>
              </w:numPr>
              <w:rPr>
                <w:rFonts w:asciiTheme="majorHAnsi" w:hAnsiTheme="majorHAnsi" w:cstheme="majorHAnsi"/>
              </w:rPr>
            </w:pPr>
            <w:r w:rsidRPr="00AA7402">
              <w:rPr>
                <w:rFonts w:asciiTheme="majorHAnsi" w:hAnsiTheme="majorHAnsi" w:cstheme="majorHAnsi"/>
              </w:rPr>
              <w:t>E- module completed and available to all on i-Develop</w:t>
            </w:r>
          </w:p>
          <w:p w14:paraId="7EF46EED" w14:textId="6253D494" w:rsidR="00C47B48" w:rsidRPr="00AA7402" w:rsidRDefault="005637A4" w:rsidP="00AA7402">
            <w:pPr>
              <w:pStyle w:val="ListParagraph"/>
              <w:numPr>
                <w:ilvl w:val="0"/>
                <w:numId w:val="42"/>
              </w:numPr>
              <w:rPr>
                <w:rFonts w:asciiTheme="majorHAnsi" w:hAnsiTheme="majorHAnsi" w:cstheme="majorHAnsi"/>
              </w:rPr>
            </w:pPr>
            <w:r w:rsidRPr="00AA7402">
              <w:rPr>
                <w:rFonts w:asciiTheme="majorHAnsi" w:hAnsiTheme="majorHAnsi" w:cstheme="majorHAnsi"/>
              </w:rPr>
              <w:t>CLD Competence workshops have not been rolled out as yet will be in 2019</w:t>
            </w:r>
          </w:p>
        </w:tc>
      </w:tr>
      <w:tr w:rsidR="009908A6" w:rsidRPr="00BC2771" w14:paraId="585572BE" w14:textId="77777777" w:rsidTr="00AA7402">
        <w:trPr>
          <w:trHeight w:val="1412"/>
        </w:trPr>
        <w:tc>
          <w:tcPr>
            <w:tcW w:w="5665" w:type="dxa"/>
            <w:hideMark/>
          </w:tcPr>
          <w:p w14:paraId="64D26952" w14:textId="77777777" w:rsidR="009908A6" w:rsidRPr="00BC2771" w:rsidRDefault="009908A6" w:rsidP="006647D3">
            <w:pPr>
              <w:ind w:left="-47"/>
              <w:rPr>
                <w:rFonts w:asciiTheme="majorHAnsi" w:hAnsiTheme="majorHAnsi" w:cstheme="majorHAnsi"/>
              </w:rPr>
            </w:pPr>
            <w:r w:rsidRPr="00BC2771">
              <w:rPr>
                <w:rFonts w:asciiTheme="majorHAnsi" w:hAnsiTheme="majorHAnsi" w:cstheme="majorHAnsi"/>
              </w:rPr>
              <w:t>Local authorities across Scotland are delivering or planning to deliver a range of inputs.  Where appropriate these will be shared with the wider CLD sector. For example Aberdeenshire Council has committed to ;</w:t>
            </w:r>
          </w:p>
          <w:p w14:paraId="771F5C7C" w14:textId="77777777" w:rsidR="009908A6" w:rsidRPr="00BC2771" w:rsidRDefault="009908A6" w:rsidP="00D20B38">
            <w:pPr>
              <w:pStyle w:val="ListParagraph"/>
              <w:numPr>
                <w:ilvl w:val="0"/>
                <w:numId w:val="10"/>
              </w:numPr>
              <w:rPr>
                <w:rFonts w:asciiTheme="majorHAnsi" w:hAnsiTheme="majorHAnsi" w:cstheme="majorHAnsi"/>
              </w:rPr>
            </w:pPr>
            <w:r w:rsidRPr="00BC2771">
              <w:rPr>
                <w:rFonts w:asciiTheme="majorHAnsi" w:hAnsiTheme="majorHAnsi" w:cstheme="majorHAnsi"/>
              </w:rPr>
              <w:t>Co-ordinate and deliver Professional Learning around Participatory Budgeting</w:t>
            </w:r>
          </w:p>
          <w:p w14:paraId="092BEEE5" w14:textId="77777777" w:rsidR="009908A6" w:rsidRPr="00BC2771" w:rsidRDefault="009908A6" w:rsidP="00D20B38">
            <w:pPr>
              <w:pStyle w:val="ListParagraph"/>
              <w:numPr>
                <w:ilvl w:val="0"/>
                <w:numId w:val="10"/>
              </w:numPr>
              <w:rPr>
                <w:rFonts w:asciiTheme="majorHAnsi" w:hAnsiTheme="majorHAnsi" w:cstheme="majorHAnsi"/>
              </w:rPr>
            </w:pPr>
            <w:r w:rsidRPr="00BC2771">
              <w:rPr>
                <w:rFonts w:asciiTheme="majorHAnsi" w:hAnsiTheme="majorHAnsi" w:cstheme="majorHAnsi"/>
              </w:rPr>
              <w:t>Upskill CLD Service staff in relation to mini public practice</w:t>
            </w:r>
          </w:p>
          <w:p w14:paraId="757885C1" w14:textId="77777777" w:rsidR="009908A6" w:rsidRPr="00BC2771" w:rsidRDefault="009908A6" w:rsidP="00D20B38">
            <w:pPr>
              <w:pStyle w:val="ListParagraph"/>
              <w:numPr>
                <w:ilvl w:val="0"/>
                <w:numId w:val="10"/>
              </w:numPr>
              <w:rPr>
                <w:rFonts w:asciiTheme="majorHAnsi" w:hAnsiTheme="majorHAnsi" w:cstheme="majorHAnsi"/>
              </w:rPr>
            </w:pPr>
            <w:r w:rsidRPr="00BC2771">
              <w:rPr>
                <w:rFonts w:asciiTheme="majorHAnsi" w:hAnsiTheme="majorHAnsi" w:cstheme="majorHAnsi"/>
              </w:rPr>
              <w:t>Upskilling in relation to Social Capital measuring tools</w:t>
            </w:r>
          </w:p>
        </w:tc>
        <w:tc>
          <w:tcPr>
            <w:tcW w:w="1781" w:type="dxa"/>
            <w:hideMark/>
          </w:tcPr>
          <w:p w14:paraId="2BB030A7" w14:textId="77777777" w:rsidR="009908A6" w:rsidRPr="00BC2771" w:rsidRDefault="009908A6">
            <w:pPr>
              <w:rPr>
                <w:rFonts w:asciiTheme="majorHAnsi" w:hAnsiTheme="majorHAnsi" w:cstheme="majorHAnsi"/>
              </w:rPr>
            </w:pPr>
            <w:r w:rsidRPr="00BC2771">
              <w:rPr>
                <w:rFonts w:asciiTheme="majorHAnsi" w:hAnsiTheme="majorHAnsi" w:cstheme="majorHAnsi"/>
              </w:rPr>
              <w:t>Local authorities and partners</w:t>
            </w:r>
          </w:p>
          <w:p w14:paraId="2147541B" w14:textId="77777777" w:rsidR="009908A6" w:rsidRPr="00BC2771" w:rsidRDefault="009908A6">
            <w:pPr>
              <w:rPr>
                <w:rFonts w:asciiTheme="majorHAnsi" w:hAnsiTheme="majorHAnsi" w:cstheme="majorHAnsi"/>
              </w:rPr>
            </w:pPr>
          </w:p>
          <w:p w14:paraId="487256B1" w14:textId="77777777" w:rsidR="00C47B48" w:rsidRPr="00BC2771" w:rsidRDefault="00C47B48">
            <w:pPr>
              <w:rPr>
                <w:rFonts w:asciiTheme="majorHAnsi" w:hAnsiTheme="majorHAnsi" w:cstheme="majorHAnsi"/>
              </w:rPr>
            </w:pPr>
          </w:p>
          <w:p w14:paraId="657497B2" w14:textId="77777777" w:rsidR="00C47B48" w:rsidRPr="00BC2771" w:rsidRDefault="00C47B48">
            <w:pPr>
              <w:rPr>
                <w:rFonts w:asciiTheme="majorHAnsi" w:hAnsiTheme="majorHAnsi" w:cstheme="majorHAnsi"/>
              </w:rPr>
            </w:pPr>
          </w:p>
          <w:p w14:paraId="44EC67DF" w14:textId="77777777" w:rsidR="00C47B48" w:rsidRPr="00BC2771" w:rsidRDefault="00C47B48">
            <w:pPr>
              <w:rPr>
                <w:rFonts w:asciiTheme="majorHAnsi" w:hAnsiTheme="majorHAnsi" w:cstheme="majorHAnsi"/>
              </w:rPr>
            </w:pPr>
          </w:p>
          <w:p w14:paraId="3C59B88B" w14:textId="77777777" w:rsidR="009908A6" w:rsidRPr="00BC2771" w:rsidRDefault="009908A6">
            <w:pPr>
              <w:rPr>
                <w:rFonts w:asciiTheme="majorHAnsi" w:hAnsiTheme="majorHAnsi" w:cstheme="majorHAnsi"/>
              </w:rPr>
            </w:pPr>
            <w:r w:rsidRPr="00BC2771">
              <w:rPr>
                <w:rFonts w:asciiTheme="majorHAnsi" w:hAnsiTheme="majorHAnsi" w:cstheme="majorHAnsi"/>
              </w:rPr>
              <w:t>Example; Aberdeenshire Council</w:t>
            </w:r>
          </w:p>
        </w:tc>
        <w:tc>
          <w:tcPr>
            <w:tcW w:w="1613" w:type="dxa"/>
            <w:hideMark/>
          </w:tcPr>
          <w:p w14:paraId="21B46D13" w14:textId="6629FE23" w:rsidR="009908A6" w:rsidRPr="00BC2771" w:rsidRDefault="00C47B48">
            <w:pPr>
              <w:rPr>
                <w:rFonts w:asciiTheme="majorHAnsi" w:hAnsiTheme="majorHAnsi" w:cstheme="majorHAnsi"/>
              </w:rPr>
            </w:pPr>
            <w:r w:rsidRPr="00BC2771">
              <w:rPr>
                <w:rFonts w:asciiTheme="majorHAnsi" w:hAnsiTheme="majorHAnsi" w:cstheme="majorHAnsi"/>
              </w:rPr>
              <w:t>O</w:t>
            </w:r>
            <w:r w:rsidR="009908A6" w:rsidRPr="00BC2771">
              <w:rPr>
                <w:rFonts w:asciiTheme="majorHAnsi" w:hAnsiTheme="majorHAnsi" w:cstheme="majorHAnsi"/>
              </w:rPr>
              <w:t>n-going</w:t>
            </w:r>
          </w:p>
          <w:p w14:paraId="21C94945" w14:textId="77777777" w:rsidR="009908A6" w:rsidRPr="00BC2771" w:rsidRDefault="009908A6">
            <w:pPr>
              <w:rPr>
                <w:rFonts w:asciiTheme="majorHAnsi" w:hAnsiTheme="majorHAnsi" w:cstheme="majorHAnsi"/>
              </w:rPr>
            </w:pPr>
          </w:p>
          <w:p w14:paraId="420CADF7" w14:textId="1CF0CA8B" w:rsidR="00C47B48" w:rsidRDefault="00C47B48">
            <w:pPr>
              <w:rPr>
                <w:rFonts w:asciiTheme="majorHAnsi" w:hAnsiTheme="majorHAnsi" w:cstheme="majorHAnsi"/>
              </w:rPr>
            </w:pPr>
          </w:p>
          <w:p w14:paraId="5C96F150" w14:textId="1E94D0D7" w:rsidR="00CE7E28" w:rsidRDefault="00CE7E28">
            <w:pPr>
              <w:rPr>
                <w:rFonts w:asciiTheme="majorHAnsi" w:hAnsiTheme="majorHAnsi" w:cstheme="majorHAnsi"/>
              </w:rPr>
            </w:pPr>
          </w:p>
          <w:p w14:paraId="4E1C83F9" w14:textId="77777777" w:rsidR="00CE7E28" w:rsidRPr="00BC2771" w:rsidRDefault="00CE7E28">
            <w:pPr>
              <w:rPr>
                <w:rFonts w:asciiTheme="majorHAnsi" w:hAnsiTheme="majorHAnsi" w:cstheme="majorHAnsi"/>
              </w:rPr>
            </w:pPr>
          </w:p>
          <w:p w14:paraId="7B7AA4A9" w14:textId="77777777" w:rsidR="00C47B48" w:rsidRPr="00BC2771" w:rsidRDefault="009908A6" w:rsidP="00D20B38">
            <w:pPr>
              <w:rPr>
                <w:rFonts w:asciiTheme="majorHAnsi" w:hAnsiTheme="majorHAnsi" w:cstheme="majorHAnsi"/>
              </w:rPr>
            </w:pPr>
            <w:r w:rsidRPr="00BC2771">
              <w:rPr>
                <w:rFonts w:asciiTheme="majorHAnsi" w:hAnsiTheme="majorHAnsi" w:cstheme="majorHAnsi"/>
              </w:rPr>
              <w:t>May-Dec 2018</w:t>
            </w:r>
          </w:p>
          <w:p w14:paraId="2B0BCF9F" w14:textId="77777777" w:rsidR="00C47B48" w:rsidRPr="00BC2771" w:rsidRDefault="00C47B48" w:rsidP="00D20B38">
            <w:pPr>
              <w:rPr>
                <w:rFonts w:asciiTheme="majorHAnsi" w:hAnsiTheme="majorHAnsi" w:cstheme="majorHAnsi"/>
              </w:rPr>
            </w:pPr>
          </w:p>
          <w:p w14:paraId="7F28D3B6" w14:textId="77777777" w:rsidR="009908A6" w:rsidRPr="00BC2771" w:rsidRDefault="009908A6" w:rsidP="00D20B38">
            <w:pPr>
              <w:rPr>
                <w:rFonts w:asciiTheme="majorHAnsi" w:hAnsiTheme="majorHAnsi" w:cstheme="majorHAnsi"/>
              </w:rPr>
            </w:pPr>
            <w:r w:rsidRPr="00BC2771">
              <w:rPr>
                <w:rFonts w:asciiTheme="majorHAnsi" w:hAnsiTheme="majorHAnsi" w:cstheme="majorHAnsi"/>
              </w:rPr>
              <w:t>By Nov 2018</w:t>
            </w:r>
          </w:p>
        </w:tc>
        <w:tc>
          <w:tcPr>
            <w:tcW w:w="5002" w:type="dxa"/>
            <w:gridSpan w:val="2"/>
          </w:tcPr>
          <w:p w14:paraId="5C4EDBDC" w14:textId="77777777" w:rsidR="009908A6" w:rsidRPr="00BC2771" w:rsidRDefault="009908A6">
            <w:pPr>
              <w:rPr>
                <w:rFonts w:asciiTheme="majorHAnsi" w:hAnsiTheme="majorHAnsi" w:cstheme="majorHAnsi"/>
              </w:rPr>
            </w:pPr>
          </w:p>
        </w:tc>
      </w:tr>
      <w:tr w:rsidR="009908A6" w:rsidRPr="00BC2771" w14:paraId="53E32C0C" w14:textId="77777777" w:rsidTr="00AA7402">
        <w:tc>
          <w:tcPr>
            <w:tcW w:w="5665" w:type="dxa"/>
          </w:tcPr>
          <w:p w14:paraId="611FCB79" w14:textId="77777777" w:rsidR="009908A6" w:rsidRPr="00BC2771" w:rsidRDefault="009908A6" w:rsidP="008263D0">
            <w:pPr>
              <w:rPr>
                <w:rFonts w:asciiTheme="majorHAnsi" w:hAnsiTheme="majorHAnsi" w:cstheme="majorHAnsi"/>
              </w:rPr>
            </w:pPr>
            <w:r w:rsidRPr="00BC2771">
              <w:rPr>
                <w:rFonts w:asciiTheme="majorHAnsi" w:hAnsiTheme="majorHAnsi" w:cstheme="majorHAnsi"/>
                <w:i/>
              </w:rPr>
              <w:t>The CLD team within Education Scotland to review current offer both from Education Scotland and from partners based on returns to this action plan.</w:t>
            </w:r>
            <w:r w:rsidRPr="00BC2771">
              <w:rPr>
                <w:rFonts w:asciiTheme="majorHAnsi" w:hAnsiTheme="majorHAnsi" w:cstheme="majorHAnsi"/>
              </w:rPr>
              <w:t xml:space="preserve">  From this develop workshops or other support to sector from July onwards which address any gaps such as professional learning to increase practitioner skills and confidence to undertake community engagement and development.  </w:t>
            </w:r>
          </w:p>
        </w:tc>
        <w:tc>
          <w:tcPr>
            <w:tcW w:w="1781" w:type="dxa"/>
          </w:tcPr>
          <w:p w14:paraId="1BCDC2BE"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Education Scotland</w:t>
            </w:r>
          </w:p>
        </w:tc>
        <w:tc>
          <w:tcPr>
            <w:tcW w:w="1613" w:type="dxa"/>
          </w:tcPr>
          <w:p w14:paraId="3FB4A813" w14:textId="77777777" w:rsidR="009908A6" w:rsidRPr="00BC2771" w:rsidRDefault="009908A6" w:rsidP="008263D0">
            <w:pPr>
              <w:rPr>
                <w:rFonts w:asciiTheme="majorHAnsi" w:hAnsiTheme="majorHAnsi" w:cstheme="majorHAnsi"/>
              </w:rPr>
            </w:pPr>
            <w:r w:rsidRPr="00BC2771">
              <w:rPr>
                <w:rFonts w:asciiTheme="majorHAnsi" w:hAnsiTheme="majorHAnsi" w:cstheme="majorHAnsi"/>
              </w:rPr>
              <w:t>Focus groups June-August  2018</w:t>
            </w:r>
          </w:p>
          <w:p w14:paraId="7EDE7713" w14:textId="00C74DD9" w:rsidR="009908A6" w:rsidRPr="00BC2771" w:rsidRDefault="009908A6" w:rsidP="00757DBB">
            <w:pPr>
              <w:rPr>
                <w:rFonts w:asciiTheme="majorHAnsi" w:hAnsiTheme="majorHAnsi" w:cstheme="majorHAnsi"/>
              </w:rPr>
            </w:pPr>
            <w:r w:rsidRPr="00BC2771">
              <w:rPr>
                <w:rFonts w:asciiTheme="majorHAnsi" w:hAnsiTheme="majorHAnsi" w:cstheme="majorHAnsi"/>
              </w:rPr>
              <w:t>Then Sept 2018-June 2019</w:t>
            </w:r>
          </w:p>
        </w:tc>
        <w:tc>
          <w:tcPr>
            <w:tcW w:w="5002" w:type="dxa"/>
            <w:gridSpan w:val="2"/>
          </w:tcPr>
          <w:p w14:paraId="378B105C" w14:textId="77777777" w:rsidR="009908A6" w:rsidRPr="00AA7402" w:rsidRDefault="00C47B48" w:rsidP="008263D0">
            <w:pPr>
              <w:rPr>
                <w:rFonts w:asciiTheme="majorHAnsi" w:hAnsiTheme="majorHAnsi" w:cstheme="majorHAnsi"/>
              </w:rPr>
            </w:pPr>
            <w:r w:rsidRPr="00AA7402">
              <w:rPr>
                <w:rFonts w:asciiTheme="majorHAnsi" w:hAnsiTheme="majorHAnsi" w:cstheme="majorHAnsi"/>
              </w:rPr>
              <w:t>2 x focus groups took place.</w:t>
            </w:r>
          </w:p>
          <w:p w14:paraId="6CFF6805" w14:textId="77777777" w:rsidR="00C47B48" w:rsidRPr="00AA7402" w:rsidRDefault="00C47B48" w:rsidP="008263D0">
            <w:pPr>
              <w:rPr>
                <w:rFonts w:asciiTheme="majorHAnsi" w:hAnsiTheme="majorHAnsi" w:cstheme="majorHAnsi"/>
              </w:rPr>
            </w:pPr>
          </w:p>
          <w:p w14:paraId="3EB8D57F" w14:textId="7D41C53B" w:rsidR="00C47B48" w:rsidRPr="00AA7402" w:rsidRDefault="00522818" w:rsidP="008263D0">
            <w:pPr>
              <w:rPr>
                <w:rFonts w:asciiTheme="majorHAnsi" w:hAnsiTheme="majorHAnsi" w:cstheme="majorHAnsi"/>
              </w:rPr>
            </w:pPr>
            <w:r w:rsidRPr="00AA7402">
              <w:rPr>
                <w:rFonts w:asciiTheme="majorHAnsi" w:hAnsiTheme="majorHAnsi" w:cstheme="majorHAnsi"/>
              </w:rPr>
              <w:t>P</w:t>
            </w:r>
            <w:r w:rsidR="00C47B48" w:rsidRPr="00AA7402">
              <w:rPr>
                <w:rFonts w:asciiTheme="majorHAnsi" w:hAnsiTheme="majorHAnsi" w:cstheme="majorHAnsi"/>
              </w:rPr>
              <w:t xml:space="preserve">rogress update: </w:t>
            </w:r>
            <w:proofErr w:type="spellStart"/>
            <w:r w:rsidR="00C47B48" w:rsidRPr="00AA7402">
              <w:rPr>
                <w:rFonts w:asciiTheme="majorHAnsi" w:hAnsiTheme="majorHAnsi" w:cstheme="majorHAnsi"/>
              </w:rPr>
              <w:t>ES</w:t>
            </w:r>
            <w:proofErr w:type="spellEnd"/>
            <w:r w:rsidR="00C47B48" w:rsidRPr="00AA7402">
              <w:rPr>
                <w:rFonts w:asciiTheme="majorHAnsi" w:hAnsiTheme="majorHAnsi" w:cstheme="majorHAnsi"/>
              </w:rPr>
              <w:t xml:space="preserve"> CLD team has supported the transition of CLD policy lead to SG and is developing its revised capacity building ‘offer’ in the context of a national and regional restructure within </w:t>
            </w:r>
            <w:proofErr w:type="spellStart"/>
            <w:r w:rsidR="00C47B48" w:rsidRPr="00AA7402">
              <w:rPr>
                <w:rFonts w:asciiTheme="majorHAnsi" w:hAnsiTheme="majorHAnsi" w:cstheme="majorHAnsi"/>
              </w:rPr>
              <w:t>ES</w:t>
            </w:r>
            <w:proofErr w:type="spellEnd"/>
            <w:r w:rsidR="00C47B48" w:rsidRPr="00AA7402">
              <w:rPr>
                <w:rFonts w:asciiTheme="majorHAnsi" w:hAnsiTheme="majorHAnsi" w:cstheme="majorHAnsi"/>
              </w:rPr>
              <w:t xml:space="preserve">. Team has also been managing 3 vacancies during the period of the plan. </w:t>
            </w:r>
          </w:p>
        </w:tc>
      </w:tr>
    </w:tbl>
    <w:p w14:paraId="4D1DAA11" w14:textId="77777777" w:rsidR="00FD4E14" w:rsidRPr="00BC2771" w:rsidRDefault="00FD4E14" w:rsidP="00975168">
      <w:pPr>
        <w:pStyle w:val="xxmsonormal"/>
        <w:rPr>
          <w:rFonts w:asciiTheme="majorHAnsi" w:hAnsiTheme="majorHAnsi" w:cstheme="majorHAnsi"/>
          <w:b/>
          <w:color w:val="0099FF"/>
          <w:sz w:val="22"/>
          <w:szCs w:val="22"/>
          <w:u w:val="single"/>
        </w:rPr>
      </w:pPr>
    </w:p>
    <w:sectPr w:rsidR="00FD4E14" w:rsidRPr="00BC2771" w:rsidSect="009401E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64E7E" w14:textId="77777777" w:rsidR="008263D0" w:rsidRDefault="008263D0" w:rsidP="00977C7B">
      <w:pPr>
        <w:spacing w:after="0" w:line="240" w:lineRule="auto"/>
      </w:pPr>
      <w:r>
        <w:separator/>
      </w:r>
    </w:p>
  </w:endnote>
  <w:endnote w:type="continuationSeparator" w:id="0">
    <w:p w14:paraId="039CFC12" w14:textId="77777777" w:rsidR="008263D0" w:rsidRDefault="008263D0" w:rsidP="0097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altName w:val="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18452"/>
      <w:docPartObj>
        <w:docPartGallery w:val="Page Numbers (Bottom of Page)"/>
        <w:docPartUnique/>
      </w:docPartObj>
    </w:sdtPr>
    <w:sdtEndPr>
      <w:rPr>
        <w:noProof/>
      </w:rPr>
    </w:sdtEndPr>
    <w:sdtContent>
      <w:p w14:paraId="18B03D68" w14:textId="7E172E22" w:rsidR="00AA7402" w:rsidRDefault="00AA7402">
        <w:pPr>
          <w:pStyle w:val="Footer"/>
          <w:jc w:val="center"/>
        </w:pPr>
        <w:r>
          <w:fldChar w:fldCharType="begin"/>
        </w:r>
        <w:r>
          <w:instrText xml:space="preserve"> PAGE   \* MERGEFORMAT </w:instrText>
        </w:r>
        <w:r>
          <w:fldChar w:fldCharType="separate"/>
        </w:r>
        <w:r w:rsidR="00765810">
          <w:rPr>
            <w:noProof/>
          </w:rPr>
          <w:t>1</w:t>
        </w:r>
        <w:r>
          <w:rPr>
            <w:noProof/>
          </w:rPr>
          <w:fldChar w:fldCharType="end"/>
        </w:r>
      </w:p>
    </w:sdtContent>
  </w:sdt>
  <w:p w14:paraId="4F050B05" w14:textId="77777777" w:rsidR="008263D0" w:rsidRDefault="0082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9514" w14:textId="77777777" w:rsidR="008263D0" w:rsidRDefault="008263D0" w:rsidP="00977C7B">
      <w:pPr>
        <w:spacing w:after="0" w:line="240" w:lineRule="auto"/>
      </w:pPr>
      <w:r>
        <w:separator/>
      </w:r>
    </w:p>
  </w:footnote>
  <w:footnote w:type="continuationSeparator" w:id="0">
    <w:p w14:paraId="2D3DCB88" w14:textId="77777777" w:rsidR="008263D0" w:rsidRDefault="008263D0" w:rsidP="00977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5F8A" w14:textId="31CA2410" w:rsidR="008263D0" w:rsidRDefault="00826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B60"/>
    <w:multiLevelType w:val="hybridMultilevel"/>
    <w:tmpl w:val="D932F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E6929"/>
    <w:multiLevelType w:val="hybridMultilevel"/>
    <w:tmpl w:val="181E9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02E2A"/>
    <w:multiLevelType w:val="hybridMultilevel"/>
    <w:tmpl w:val="7A300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3E7111"/>
    <w:multiLevelType w:val="multilevel"/>
    <w:tmpl w:val="EE9C8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42251"/>
    <w:multiLevelType w:val="hybridMultilevel"/>
    <w:tmpl w:val="8C668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D974E1"/>
    <w:multiLevelType w:val="multilevel"/>
    <w:tmpl w:val="6E505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B798B"/>
    <w:multiLevelType w:val="hybridMultilevel"/>
    <w:tmpl w:val="5E4C2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4A0AAB"/>
    <w:multiLevelType w:val="hybridMultilevel"/>
    <w:tmpl w:val="C502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B7AE8"/>
    <w:multiLevelType w:val="hybridMultilevel"/>
    <w:tmpl w:val="B0541AB2"/>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9" w15:restartNumberingAfterBreak="0">
    <w:nsid w:val="24080868"/>
    <w:multiLevelType w:val="hybridMultilevel"/>
    <w:tmpl w:val="5DE81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680D94"/>
    <w:multiLevelType w:val="hybridMultilevel"/>
    <w:tmpl w:val="0F848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A87BE8"/>
    <w:multiLevelType w:val="hybridMultilevel"/>
    <w:tmpl w:val="8814D7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EF057C"/>
    <w:multiLevelType w:val="hybridMultilevel"/>
    <w:tmpl w:val="25C45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D208E1"/>
    <w:multiLevelType w:val="hybridMultilevel"/>
    <w:tmpl w:val="5600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F6DC0"/>
    <w:multiLevelType w:val="hybridMultilevel"/>
    <w:tmpl w:val="7FB01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A7076C"/>
    <w:multiLevelType w:val="hybridMultilevel"/>
    <w:tmpl w:val="21D8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AD5346"/>
    <w:multiLevelType w:val="hybridMultilevel"/>
    <w:tmpl w:val="A0406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741EDC"/>
    <w:multiLevelType w:val="hybridMultilevel"/>
    <w:tmpl w:val="5044B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F12D61"/>
    <w:multiLevelType w:val="hybridMultilevel"/>
    <w:tmpl w:val="3BB4C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0F5CD2"/>
    <w:multiLevelType w:val="multilevel"/>
    <w:tmpl w:val="7102D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B1A29"/>
    <w:multiLevelType w:val="hybridMultilevel"/>
    <w:tmpl w:val="6A48AE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536A40"/>
    <w:multiLevelType w:val="hybridMultilevel"/>
    <w:tmpl w:val="B5B0C3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E324F0"/>
    <w:multiLevelType w:val="hybridMultilevel"/>
    <w:tmpl w:val="AB92A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5E6099"/>
    <w:multiLevelType w:val="hybridMultilevel"/>
    <w:tmpl w:val="310C2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505451"/>
    <w:multiLevelType w:val="hybridMultilevel"/>
    <w:tmpl w:val="839672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514580"/>
    <w:multiLevelType w:val="hybridMultilevel"/>
    <w:tmpl w:val="A3C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F82881"/>
    <w:multiLevelType w:val="hybridMultilevel"/>
    <w:tmpl w:val="B26E99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DF7798"/>
    <w:multiLevelType w:val="hybridMultilevel"/>
    <w:tmpl w:val="1E66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D53D0"/>
    <w:multiLevelType w:val="hybridMultilevel"/>
    <w:tmpl w:val="AD0C1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C74F4F"/>
    <w:multiLevelType w:val="multilevel"/>
    <w:tmpl w:val="B0D6A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2D54C3"/>
    <w:multiLevelType w:val="hybridMultilevel"/>
    <w:tmpl w:val="CE9E2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555021"/>
    <w:multiLevelType w:val="hybridMultilevel"/>
    <w:tmpl w:val="B0A8B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9825DA"/>
    <w:multiLevelType w:val="hybridMultilevel"/>
    <w:tmpl w:val="7BE80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584E31"/>
    <w:multiLevelType w:val="hybridMultilevel"/>
    <w:tmpl w:val="FF32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863824"/>
    <w:multiLevelType w:val="hybridMultilevel"/>
    <w:tmpl w:val="501E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C63E27"/>
    <w:multiLevelType w:val="hybridMultilevel"/>
    <w:tmpl w:val="1986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844F1"/>
    <w:multiLevelType w:val="hybridMultilevel"/>
    <w:tmpl w:val="15E0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76439"/>
    <w:multiLevelType w:val="hybridMultilevel"/>
    <w:tmpl w:val="5FDA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17BBE"/>
    <w:multiLevelType w:val="hybridMultilevel"/>
    <w:tmpl w:val="119A8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CB137D"/>
    <w:multiLevelType w:val="hybridMultilevel"/>
    <w:tmpl w:val="C4B8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4B5742"/>
    <w:multiLevelType w:val="multilevel"/>
    <w:tmpl w:val="A00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515DA"/>
    <w:multiLevelType w:val="hybridMultilevel"/>
    <w:tmpl w:val="213C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5"/>
  </w:num>
  <w:num w:numId="4">
    <w:abstractNumId w:val="37"/>
  </w:num>
  <w:num w:numId="5">
    <w:abstractNumId w:val="7"/>
  </w:num>
  <w:num w:numId="6">
    <w:abstractNumId w:val="41"/>
  </w:num>
  <w:num w:numId="7">
    <w:abstractNumId w:val="34"/>
  </w:num>
  <w:num w:numId="8">
    <w:abstractNumId w:val="27"/>
  </w:num>
  <w:num w:numId="9">
    <w:abstractNumId w:val="13"/>
  </w:num>
  <w:num w:numId="10">
    <w:abstractNumId w:val="8"/>
  </w:num>
  <w:num w:numId="11">
    <w:abstractNumId w:val="35"/>
  </w:num>
  <w:num w:numId="12">
    <w:abstractNumId w:val="26"/>
  </w:num>
  <w:num w:numId="13">
    <w:abstractNumId w:val="3"/>
  </w:num>
  <w:num w:numId="14">
    <w:abstractNumId w:val="29"/>
  </w:num>
  <w:num w:numId="15">
    <w:abstractNumId w:val="5"/>
  </w:num>
  <w:num w:numId="16">
    <w:abstractNumId w:val="19"/>
  </w:num>
  <w:num w:numId="17">
    <w:abstractNumId w:val="9"/>
  </w:num>
  <w:num w:numId="18">
    <w:abstractNumId w:val="4"/>
  </w:num>
  <w:num w:numId="19">
    <w:abstractNumId w:val="24"/>
  </w:num>
  <w:num w:numId="20">
    <w:abstractNumId w:val="1"/>
  </w:num>
  <w:num w:numId="21">
    <w:abstractNumId w:val="17"/>
  </w:num>
  <w:num w:numId="22">
    <w:abstractNumId w:val="0"/>
  </w:num>
  <w:num w:numId="23">
    <w:abstractNumId w:val="14"/>
  </w:num>
  <w:num w:numId="24">
    <w:abstractNumId w:val="32"/>
  </w:num>
  <w:num w:numId="25">
    <w:abstractNumId w:val="31"/>
  </w:num>
  <w:num w:numId="26">
    <w:abstractNumId w:val="16"/>
  </w:num>
  <w:num w:numId="27">
    <w:abstractNumId w:val="33"/>
  </w:num>
  <w:num w:numId="28">
    <w:abstractNumId w:val="39"/>
  </w:num>
  <w:num w:numId="29">
    <w:abstractNumId w:val="6"/>
  </w:num>
  <w:num w:numId="30">
    <w:abstractNumId w:val="12"/>
  </w:num>
  <w:num w:numId="31">
    <w:abstractNumId w:val="23"/>
  </w:num>
  <w:num w:numId="32">
    <w:abstractNumId w:val="38"/>
  </w:num>
  <w:num w:numId="33">
    <w:abstractNumId w:val="25"/>
  </w:num>
  <w:num w:numId="34">
    <w:abstractNumId w:val="40"/>
  </w:num>
  <w:num w:numId="35">
    <w:abstractNumId w:val="10"/>
  </w:num>
  <w:num w:numId="36">
    <w:abstractNumId w:val="21"/>
  </w:num>
  <w:num w:numId="37">
    <w:abstractNumId w:val="20"/>
  </w:num>
  <w:num w:numId="38">
    <w:abstractNumId w:val="2"/>
  </w:num>
  <w:num w:numId="39">
    <w:abstractNumId w:val="11"/>
  </w:num>
  <w:num w:numId="40">
    <w:abstractNumId w:val="30"/>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defaultTabStop w:val="720"/>
  <w:characterSpacingControl w:val="doNotCompress"/>
  <w:hdrShapeDefaults>
    <o:shapedefaults v:ext="edit" spidmax="2050">
      <o:colormru v:ext="edit" colors="#d7d9db,#f4f5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59"/>
    <w:rsid w:val="00001778"/>
    <w:rsid w:val="000213E6"/>
    <w:rsid w:val="00040922"/>
    <w:rsid w:val="00046977"/>
    <w:rsid w:val="00071A59"/>
    <w:rsid w:val="0007383F"/>
    <w:rsid w:val="000876C5"/>
    <w:rsid w:val="000955C7"/>
    <w:rsid w:val="00096074"/>
    <w:rsid w:val="000B50F2"/>
    <w:rsid w:val="00152AC7"/>
    <w:rsid w:val="0015483D"/>
    <w:rsid w:val="00154893"/>
    <w:rsid w:val="00161489"/>
    <w:rsid w:val="00164158"/>
    <w:rsid w:val="00167FF4"/>
    <w:rsid w:val="001A47C8"/>
    <w:rsid w:val="0022071F"/>
    <w:rsid w:val="00254687"/>
    <w:rsid w:val="002833C2"/>
    <w:rsid w:val="002907FC"/>
    <w:rsid w:val="002D41EA"/>
    <w:rsid w:val="00305CAF"/>
    <w:rsid w:val="00316C88"/>
    <w:rsid w:val="00317495"/>
    <w:rsid w:val="00335CF2"/>
    <w:rsid w:val="003468A0"/>
    <w:rsid w:val="003847EC"/>
    <w:rsid w:val="003C0EC3"/>
    <w:rsid w:val="00443ABA"/>
    <w:rsid w:val="004538DF"/>
    <w:rsid w:val="0045669D"/>
    <w:rsid w:val="00460A0C"/>
    <w:rsid w:val="00466E93"/>
    <w:rsid w:val="004747DD"/>
    <w:rsid w:val="00475F11"/>
    <w:rsid w:val="00491EA1"/>
    <w:rsid w:val="004927BD"/>
    <w:rsid w:val="00492E2B"/>
    <w:rsid w:val="004D42CD"/>
    <w:rsid w:val="004D5E9E"/>
    <w:rsid w:val="004F376D"/>
    <w:rsid w:val="005166BF"/>
    <w:rsid w:val="00522818"/>
    <w:rsid w:val="0052568C"/>
    <w:rsid w:val="00541D2C"/>
    <w:rsid w:val="00555601"/>
    <w:rsid w:val="005637A4"/>
    <w:rsid w:val="00581800"/>
    <w:rsid w:val="005874BE"/>
    <w:rsid w:val="005D413D"/>
    <w:rsid w:val="00624700"/>
    <w:rsid w:val="00641748"/>
    <w:rsid w:val="00646D48"/>
    <w:rsid w:val="006647D3"/>
    <w:rsid w:val="006831EF"/>
    <w:rsid w:val="0068664B"/>
    <w:rsid w:val="00686D38"/>
    <w:rsid w:val="006C662F"/>
    <w:rsid w:val="006E0FC1"/>
    <w:rsid w:val="00704383"/>
    <w:rsid w:val="0073616A"/>
    <w:rsid w:val="00737910"/>
    <w:rsid w:val="00745049"/>
    <w:rsid w:val="00745F95"/>
    <w:rsid w:val="00757DBB"/>
    <w:rsid w:val="00765810"/>
    <w:rsid w:val="007777FC"/>
    <w:rsid w:val="007A05A6"/>
    <w:rsid w:val="007A3E9C"/>
    <w:rsid w:val="007A56EF"/>
    <w:rsid w:val="007A6CB2"/>
    <w:rsid w:val="007B7A95"/>
    <w:rsid w:val="007F1E9E"/>
    <w:rsid w:val="0080288D"/>
    <w:rsid w:val="00805AD7"/>
    <w:rsid w:val="0082609F"/>
    <w:rsid w:val="008263D0"/>
    <w:rsid w:val="00833AC9"/>
    <w:rsid w:val="00840D6D"/>
    <w:rsid w:val="008464AD"/>
    <w:rsid w:val="0085057E"/>
    <w:rsid w:val="00852EAA"/>
    <w:rsid w:val="00871E81"/>
    <w:rsid w:val="008A0D48"/>
    <w:rsid w:val="008F6DE1"/>
    <w:rsid w:val="009057D9"/>
    <w:rsid w:val="009062C7"/>
    <w:rsid w:val="00916ECA"/>
    <w:rsid w:val="00917FA6"/>
    <w:rsid w:val="009401EC"/>
    <w:rsid w:val="0094484E"/>
    <w:rsid w:val="009465FD"/>
    <w:rsid w:val="009661FE"/>
    <w:rsid w:val="00975168"/>
    <w:rsid w:val="0097772F"/>
    <w:rsid w:val="00977C7B"/>
    <w:rsid w:val="00986638"/>
    <w:rsid w:val="009908A6"/>
    <w:rsid w:val="009B1EED"/>
    <w:rsid w:val="00A2084F"/>
    <w:rsid w:val="00A45EFD"/>
    <w:rsid w:val="00A53ED5"/>
    <w:rsid w:val="00A57D61"/>
    <w:rsid w:val="00AA7402"/>
    <w:rsid w:val="00AE1A15"/>
    <w:rsid w:val="00AF7D53"/>
    <w:rsid w:val="00B0126B"/>
    <w:rsid w:val="00B0391E"/>
    <w:rsid w:val="00B24543"/>
    <w:rsid w:val="00B35550"/>
    <w:rsid w:val="00B83AF1"/>
    <w:rsid w:val="00B93B2A"/>
    <w:rsid w:val="00B9447D"/>
    <w:rsid w:val="00BC2771"/>
    <w:rsid w:val="00BC55DE"/>
    <w:rsid w:val="00BD7F12"/>
    <w:rsid w:val="00BE29A4"/>
    <w:rsid w:val="00BF1A0E"/>
    <w:rsid w:val="00C130D1"/>
    <w:rsid w:val="00C1677F"/>
    <w:rsid w:val="00C441C3"/>
    <w:rsid w:val="00C44BAF"/>
    <w:rsid w:val="00C47B48"/>
    <w:rsid w:val="00C62ACD"/>
    <w:rsid w:val="00CA4FCE"/>
    <w:rsid w:val="00CC5D2F"/>
    <w:rsid w:val="00CE7E28"/>
    <w:rsid w:val="00CE7E45"/>
    <w:rsid w:val="00CF245D"/>
    <w:rsid w:val="00D00D91"/>
    <w:rsid w:val="00D20B38"/>
    <w:rsid w:val="00D24577"/>
    <w:rsid w:val="00D2675F"/>
    <w:rsid w:val="00D52156"/>
    <w:rsid w:val="00D83BC1"/>
    <w:rsid w:val="00DF2CBB"/>
    <w:rsid w:val="00DF4A08"/>
    <w:rsid w:val="00DF5206"/>
    <w:rsid w:val="00E1329C"/>
    <w:rsid w:val="00E1475B"/>
    <w:rsid w:val="00E456F4"/>
    <w:rsid w:val="00E639A7"/>
    <w:rsid w:val="00E76722"/>
    <w:rsid w:val="00EA134F"/>
    <w:rsid w:val="00EA26D2"/>
    <w:rsid w:val="00EB4DE1"/>
    <w:rsid w:val="00EC3E48"/>
    <w:rsid w:val="00EC4E83"/>
    <w:rsid w:val="00ED03D3"/>
    <w:rsid w:val="00ED4F08"/>
    <w:rsid w:val="00F23F91"/>
    <w:rsid w:val="00F264DA"/>
    <w:rsid w:val="00F34BDA"/>
    <w:rsid w:val="00F450AF"/>
    <w:rsid w:val="00F67CDD"/>
    <w:rsid w:val="00F70279"/>
    <w:rsid w:val="00F8384C"/>
    <w:rsid w:val="00FD4E14"/>
    <w:rsid w:val="00FE3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7d9db,#f4f5f6"/>
    </o:shapedefaults>
    <o:shapelayout v:ext="edit">
      <o:idmap v:ext="edit" data="1"/>
    </o:shapelayout>
  </w:shapeDefaults>
  <w:decimalSymbol w:val="."/>
  <w:listSeparator w:val=","/>
  <w14:docId w14:val="55860D65"/>
  <w15:docId w15:val="{CC1F8FA1-E0E4-49AB-8AB1-01F24B82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206"/>
    <w:pPr>
      <w:ind w:left="720"/>
      <w:contextualSpacing/>
    </w:pPr>
  </w:style>
  <w:style w:type="character" w:styleId="Hyperlink">
    <w:name w:val="Hyperlink"/>
    <w:basedOn w:val="DefaultParagraphFont"/>
    <w:uiPriority w:val="99"/>
    <w:unhideWhenUsed/>
    <w:rsid w:val="004927BD"/>
    <w:rPr>
      <w:color w:val="F49100" w:themeColor="hyperlink"/>
      <w:u w:val="single"/>
    </w:rPr>
  </w:style>
  <w:style w:type="character" w:styleId="FollowedHyperlink">
    <w:name w:val="FollowedHyperlink"/>
    <w:basedOn w:val="DefaultParagraphFont"/>
    <w:uiPriority w:val="99"/>
    <w:semiHidden/>
    <w:unhideWhenUsed/>
    <w:rsid w:val="004927BD"/>
    <w:rPr>
      <w:color w:val="85DFD0" w:themeColor="followedHyperlink"/>
      <w:u w:val="single"/>
    </w:rPr>
  </w:style>
  <w:style w:type="paragraph" w:styleId="Header">
    <w:name w:val="header"/>
    <w:basedOn w:val="Normal"/>
    <w:link w:val="HeaderChar"/>
    <w:uiPriority w:val="99"/>
    <w:unhideWhenUsed/>
    <w:rsid w:val="00977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C7B"/>
  </w:style>
  <w:style w:type="paragraph" w:styleId="Footer">
    <w:name w:val="footer"/>
    <w:basedOn w:val="Normal"/>
    <w:link w:val="FooterChar"/>
    <w:uiPriority w:val="99"/>
    <w:unhideWhenUsed/>
    <w:rsid w:val="00977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C7B"/>
  </w:style>
  <w:style w:type="paragraph" w:styleId="NoSpacing">
    <w:name w:val="No Spacing"/>
    <w:uiPriority w:val="1"/>
    <w:qFormat/>
    <w:rsid w:val="00466E93"/>
    <w:pPr>
      <w:tabs>
        <w:tab w:val="left" w:pos="720"/>
        <w:tab w:val="left" w:pos="1440"/>
        <w:tab w:val="left" w:pos="2160"/>
        <w:tab w:val="left" w:pos="2880"/>
        <w:tab w:val="left" w:pos="4680"/>
        <w:tab w:val="left" w:pos="5400"/>
        <w:tab w:val="right" w:pos="9000"/>
      </w:tabs>
      <w:spacing w:after="0" w:line="240" w:lineRule="auto"/>
      <w:jc w:val="both"/>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466E93"/>
    <w:rPr>
      <w:sz w:val="16"/>
      <w:szCs w:val="16"/>
    </w:rPr>
  </w:style>
  <w:style w:type="paragraph" w:styleId="CommentText">
    <w:name w:val="annotation text"/>
    <w:basedOn w:val="Normal"/>
    <w:link w:val="CommentTextChar"/>
    <w:uiPriority w:val="99"/>
    <w:unhideWhenUsed/>
    <w:rsid w:val="00466E93"/>
    <w:pPr>
      <w:spacing w:line="240" w:lineRule="auto"/>
    </w:pPr>
    <w:rPr>
      <w:sz w:val="20"/>
      <w:szCs w:val="20"/>
    </w:rPr>
  </w:style>
  <w:style w:type="character" w:customStyle="1" w:styleId="CommentTextChar">
    <w:name w:val="Comment Text Char"/>
    <w:basedOn w:val="DefaultParagraphFont"/>
    <w:link w:val="CommentText"/>
    <w:uiPriority w:val="99"/>
    <w:rsid w:val="00466E93"/>
    <w:rPr>
      <w:sz w:val="20"/>
      <w:szCs w:val="20"/>
    </w:rPr>
  </w:style>
  <w:style w:type="paragraph" w:styleId="CommentSubject">
    <w:name w:val="annotation subject"/>
    <w:basedOn w:val="CommentText"/>
    <w:next w:val="CommentText"/>
    <w:link w:val="CommentSubjectChar"/>
    <w:uiPriority w:val="99"/>
    <w:semiHidden/>
    <w:unhideWhenUsed/>
    <w:rsid w:val="00466E93"/>
    <w:rPr>
      <w:b/>
      <w:bCs/>
    </w:rPr>
  </w:style>
  <w:style w:type="character" w:customStyle="1" w:styleId="CommentSubjectChar">
    <w:name w:val="Comment Subject Char"/>
    <w:basedOn w:val="CommentTextChar"/>
    <w:link w:val="CommentSubject"/>
    <w:uiPriority w:val="99"/>
    <w:semiHidden/>
    <w:rsid w:val="00466E93"/>
    <w:rPr>
      <w:b/>
      <w:bCs/>
      <w:sz w:val="20"/>
      <w:szCs w:val="20"/>
    </w:rPr>
  </w:style>
  <w:style w:type="paragraph" w:styleId="BalloonText">
    <w:name w:val="Balloon Text"/>
    <w:basedOn w:val="Normal"/>
    <w:link w:val="BalloonTextChar"/>
    <w:uiPriority w:val="99"/>
    <w:semiHidden/>
    <w:unhideWhenUsed/>
    <w:rsid w:val="00466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E93"/>
    <w:rPr>
      <w:rFonts w:ascii="Tahoma" w:hAnsi="Tahoma" w:cs="Tahoma"/>
      <w:sz w:val="16"/>
      <w:szCs w:val="16"/>
    </w:rPr>
  </w:style>
  <w:style w:type="paragraph" w:styleId="Revision">
    <w:name w:val="Revision"/>
    <w:hidden/>
    <w:uiPriority w:val="99"/>
    <w:semiHidden/>
    <w:rsid w:val="00B24543"/>
    <w:pPr>
      <w:spacing w:after="0" w:line="240" w:lineRule="auto"/>
    </w:pPr>
  </w:style>
  <w:style w:type="paragraph" w:styleId="FootnoteText">
    <w:name w:val="footnote text"/>
    <w:basedOn w:val="Normal"/>
    <w:link w:val="FootnoteTextChar"/>
    <w:uiPriority w:val="99"/>
    <w:semiHidden/>
    <w:unhideWhenUsed/>
    <w:rsid w:val="00E13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29C"/>
    <w:rPr>
      <w:sz w:val="20"/>
      <w:szCs w:val="20"/>
    </w:rPr>
  </w:style>
  <w:style w:type="character" w:styleId="FootnoteReference">
    <w:name w:val="footnote reference"/>
    <w:basedOn w:val="DefaultParagraphFont"/>
    <w:uiPriority w:val="99"/>
    <w:semiHidden/>
    <w:unhideWhenUsed/>
    <w:rsid w:val="00E1329C"/>
    <w:rPr>
      <w:vertAlign w:val="superscript"/>
    </w:rPr>
  </w:style>
  <w:style w:type="paragraph" w:customStyle="1" w:styleId="xxmsonormal">
    <w:name w:val="x_xmsonormal"/>
    <w:basedOn w:val="Normal"/>
    <w:rsid w:val="00871E81"/>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semiHidden/>
    <w:unhideWhenUsed/>
    <w:rsid w:val="00C441C3"/>
    <w:pPr>
      <w:spacing w:after="15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6847">
      <w:bodyDiv w:val="1"/>
      <w:marLeft w:val="0"/>
      <w:marRight w:val="0"/>
      <w:marTop w:val="0"/>
      <w:marBottom w:val="0"/>
      <w:divBdr>
        <w:top w:val="none" w:sz="0" w:space="0" w:color="auto"/>
        <w:left w:val="none" w:sz="0" w:space="0" w:color="auto"/>
        <w:bottom w:val="none" w:sz="0" w:space="0" w:color="auto"/>
        <w:right w:val="none" w:sz="0" w:space="0" w:color="auto"/>
      </w:divBdr>
    </w:div>
    <w:div w:id="63527697">
      <w:bodyDiv w:val="1"/>
      <w:marLeft w:val="0"/>
      <w:marRight w:val="0"/>
      <w:marTop w:val="0"/>
      <w:marBottom w:val="0"/>
      <w:divBdr>
        <w:top w:val="none" w:sz="0" w:space="0" w:color="auto"/>
        <w:left w:val="none" w:sz="0" w:space="0" w:color="auto"/>
        <w:bottom w:val="none" w:sz="0" w:space="0" w:color="auto"/>
        <w:right w:val="none" w:sz="0" w:space="0" w:color="auto"/>
      </w:divBdr>
    </w:div>
    <w:div w:id="162205179">
      <w:bodyDiv w:val="1"/>
      <w:marLeft w:val="0"/>
      <w:marRight w:val="0"/>
      <w:marTop w:val="0"/>
      <w:marBottom w:val="0"/>
      <w:divBdr>
        <w:top w:val="none" w:sz="0" w:space="0" w:color="auto"/>
        <w:left w:val="none" w:sz="0" w:space="0" w:color="auto"/>
        <w:bottom w:val="none" w:sz="0" w:space="0" w:color="auto"/>
        <w:right w:val="none" w:sz="0" w:space="0" w:color="auto"/>
      </w:divBdr>
    </w:div>
    <w:div w:id="193035760">
      <w:bodyDiv w:val="1"/>
      <w:marLeft w:val="0"/>
      <w:marRight w:val="0"/>
      <w:marTop w:val="0"/>
      <w:marBottom w:val="0"/>
      <w:divBdr>
        <w:top w:val="none" w:sz="0" w:space="0" w:color="auto"/>
        <w:left w:val="none" w:sz="0" w:space="0" w:color="auto"/>
        <w:bottom w:val="none" w:sz="0" w:space="0" w:color="auto"/>
        <w:right w:val="none" w:sz="0" w:space="0" w:color="auto"/>
      </w:divBdr>
    </w:div>
    <w:div w:id="198320668">
      <w:bodyDiv w:val="1"/>
      <w:marLeft w:val="0"/>
      <w:marRight w:val="0"/>
      <w:marTop w:val="0"/>
      <w:marBottom w:val="0"/>
      <w:divBdr>
        <w:top w:val="none" w:sz="0" w:space="0" w:color="auto"/>
        <w:left w:val="none" w:sz="0" w:space="0" w:color="auto"/>
        <w:bottom w:val="none" w:sz="0" w:space="0" w:color="auto"/>
        <w:right w:val="none" w:sz="0" w:space="0" w:color="auto"/>
      </w:divBdr>
    </w:div>
    <w:div w:id="295646377">
      <w:bodyDiv w:val="1"/>
      <w:marLeft w:val="0"/>
      <w:marRight w:val="0"/>
      <w:marTop w:val="0"/>
      <w:marBottom w:val="0"/>
      <w:divBdr>
        <w:top w:val="none" w:sz="0" w:space="0" w:color="auto"/>
        <w:left w:val="none" w:sz="0" w:space="0" w:color="auto"/>
        <w:bottom w:val="none" w:sz="0" w:space="0" w:color="auto"/>
        <w:right w:val="none" w:sz="0" w:space="0" w:color="auto"/>
      </w:divBdr>
    </w:div>
    <w:div w:id="459108421">
      <w:bodyDiv w:val="1"/>
      <w:marLeft w:val="0"/>
      <w:marRight w:val="0"/>
      <w:marTop w:val="0"/>
      <w:marBottom w:val="0"/>
      <w:divBdr>
        <w:top w:val="none" w:sz="0" w:space="0" w:color="auto"/>
        <w:left w:val="none" w:sz="0" w:space="0" w:color="auto"/>
        <w:bottom w:val="none" w:sz="0" w:space="0" w:color="auto"/>
        <w:right w:val="none" w:sz="0" w:space="0" w:color="auto"/>
      </w:divBdr>
    </w:div>
    <w:div w:id="459694109">
      <w:bodyDiv w:val="1"/>
      <w:marLeft w:val="0"/>
      <w:marRight w:val="0"/>
      <w:marTop w:val="0"/>
      <w:marBottom w:val="0"/>
      <w:divBdr>
        <w:top w:val="none" w:sz="0" w:space="0" w:color="auto"/>
        <w:left w:val="none" w:sz="0" w:space="0" w:color="auto"/>
        <w:bottom w:val="none" w:sz="0" w:space="0" w:color="auto"/>
        <w:right w:val="none" w:sz="0" w:space="0" w:color="auto"/>
      </w:divBdr>
    </w:div>
    <w:div w:id="591668389">
      <w:bodyDiv w:val="1"/>
      <w:marLeft w:val="0"/>
      <w:marRight w:val="0"/>
      <w:marTop w:val="0"/>
      <w:marBottom w:val="0"/>
      <w:divBdr>
        <w:top w:val="none" w:sz="0" w:space="0" w:color="auto"/>
        <w:left w:val="none" w:sz="0" w:space="0" w:color="auto"/>
        <w:bottom w:val="none" w:sz="0" w:space="0" w:color="auto"/>
        <w:right w:val="none" w:sz="0" w:space="0" w:color="auto"/>
      </w:divBdr>
    </w:div>
    <w:div w:id="639962883">
      <w:bodyDiv w:val="1"/>
      <w:marLeft w:val="0"/>
      <w:marRight w:val="0"/>
      <w:marTop w:val="0"/>
      <w:marBottom w:val="0"/>
      <w:divBdr>
        <w:top w:val="none" w:sz="0" w:space="0" w:color="auto"/>
        <w:left w:val="none" w:sz="0" w:space="0" w:color="auto"/>
        <w:bottom w:val="none" w:sz="0" w:space="0" w:color="auto"/>
        <w:right w:val="none" w:sz="0" w:space="0" w:color="auto"/>
      </w:divBdr>
    </w:div>
    <w:div w:id="807746697">
      <w:bodyDiv w:val="1"/>
      <w:marLeft w:val="0"/>
      <w:marRight w:val="0"/>
      <w:marTop w:val="0"/>
      <w:marBottom w:val="0"/>
      <w:divBdr>
        <w:top w:val="none" w:sz="0" w:space="0" w:color="auto"/>
        <w:left w:val="none" w:sz="0" w:space="0" w:color="auto"/>
        <w:bottom w:val="none" w:sz="0" w:space="0" w:color="auto"/>
        <w:right w:val="none" w:sz="0" w:space="0" w:color="auto"/>
      </w:divBdr>
    </w:div>
    <w:div w:id="825170799">
      <w:bodyDiv w:val="1"/>
      <w:marLeft w:val="0"/>
      <w:marRight w:val="0"/>
      <w:marTop w:val="0"/>
      <w:marBottom w:val="0"/>
      <w:divBdr>
        <w:top w:val="none" w:sz="0" w:space="0" w:color="auto"/>
        <w:left w:val="none" w:sz="0" w:space="0" w:color="auto"/>
        <w:bottom w:val="none" w:sz="0" w:space="0" w:color="auto"/>
        <w:right w:val="none" w:sz="0" w:space="0" w:color="auto"/>
      </w:divBdr>
    </w:div>
    <w:div w:id="953944348">
      <w:bodyDiv w:val="1"/>
      <w:marLeft w:val="0"/>
      <w:marRight w:val="0"/>
      <w:marTop w:val="0"/>
      <w:marBottom w:val="0"/>
      <w:divBdr>
        <w:top w:val="none" w:sz="0" w:space="0" w:color="auto"/>
        <w:left w:val="none" w:sz="0" w:space="0" w:color="auto"/>
        <w:bottom w:val="none" w:sz="0" w:space="0" w:color="auto"/>
        <w:right w:val="none" w:sz="0" w:space="0" w:color="auto"/>
      </w:divBdr>
    </w:div>
    <w:div w:id="990327116">
      <w:bodyDiv w:val="1"/>
      <w:marLeft w:val="0"/>
      <w:marRight w:val="0"/>
      <w:marTop w:val="0"/>
      <w:marBottom w:val="0"/>
      <w:divBdr>
        <w:top w:val="none" w:sz="0" w:space="0" w:color="auto"/>
        <w:left w:val="none" w:sz="0" w:space="0" w:color="auto"/>
        <w:bottom w:val="none" w:sz="0" w:space="0" w:color="auto"/>
        <w:right w:val="none" w:sz="0" w:space="0" w:color="auto"/>
      </w:divBdr>
    </w:div>
    <w:div w:id="1022896400">
      <w:bodyDiv w:val="1"/>
      <w:marLeft w:val="0"/>
      <w:marRight w:val="0"/>
      <w:marTop w:val="0"/>
      <w:marBottom w:val="0"/>
      <w:divBdr>
        <w:top w:val="none" w:sz="0" w:space="0" w:color="auto"/>
        <w:left w:val="none" w:sz="0" w:space="0" w:color="auto"/>
        <w:bottom w:val="none" w:sz="0" w:space="0" w:color="auto"/>
        <w:right w:val="none" w:sz="0" w:space="0" w:color="auto"/>
      </w:divBdr>
    </w:div>
    <w:div w:id="1051802975">
      <w:bodyDiv w:val="1"/>
      <w:marLeft w:val="0"/>
      <w:marRight w:val="0"/>
      <w:marTop w:val="0"/>
      <w:marBottom w:val="0"/>
      <w:divBdr>
        <w:top w:val="none" w:sz="0" w:space="0" w:color="auto"/>
        <w:left w:val="none" w:sz="0" w:space="0" w:color="auto"/>
        <w:bottom w:val="none" w:sz="0" w:space="0" w:color="auto"/>
        <w:right w:val="none" w:sz="0" w:space="0" w:color="auto"/>
      </w:divBdr>
    </w:div>
    <w:div w:id="1148285497">
      <w:bodyDiv w:val="1"/>
      <w:marLeft w:val="0"/>
      <w:marRight w:val="0"/>
      <w:marTop w:val="0"/>
      <w:marBottom w:val="0"/>
      <w:divBdr>
        <w:top w:val="none" w:sz="0" w:space="0" w:color="auto"/>
        <w:left w:val="none" w:sz="0" w:space="0" w:color="auto"/>
        <w:bottom w:val="none" w:sz="0" w:space="0" w:color="auto"/>
        <w:right w:val="none" w:sz="0" w:space="0" w:color="auto"/>
      </w:divBdr>
    </w:div>
    <w:div w:id="1154493511">
      <w:bodyDiv w:val="1"/>
      <w:marLeft w:val="0"/>
      <w:marRight w:val="0"/>
      <w:marTop w:val="0"/>
      <w:marBottom w:val="0"/>
      <w:divBdr>
        <w:top w:val="none" w:sz="0" w:space="0" w:color="auto"/>
        <w:left w:val="none" w:sz="0" w:space="0" w:color="auto"/>
        <w:bottom w:val="none" w:sz="0" w:space="0" w:color="auto"/>
        <w:right w:val="none" w:sz="0" w:space="0" w:color="auto"/>
      </w:divBdr>
    </w:div>
    <w:div w:id="1174757819">
      <w:bodyDiv w:val="1"/>
      <w:marLeft w:val="0"/>
      <w:marRight w:val="0"/>
      <w:marTop w:val="0"/>
      <w:marBottom w:val="0"/>
      <w:divBdr>
        <w:top w:val="none" w:sz="0" w:space="0" w:color="auto"/>
        <w:left w:val="none" w:sz="0" w:space="0" w:color="auto"/>
        <w:bottom w:val="none" w:sz="0" w:space="0" w:color="auto"/>
        <w:right w:val="none" w:sz="0" w:space="0" w:color="auto"/>
      </w:divBdr>
    </w:div>
    <w:div w:id="1206524108">
      <w:bodyDiv w:val="1"/>
      <w:marLeft w:val="0"/>
      <w:marRight w:val="0"/>
      <w:marTop w:val="0"/>
      <w:marBottom w:val="0"/>
      <w:divBdr>
        <w:top w:val="none" w:sz="0" w:space="0" w:color="auto"/>
        <w:left w:val="none" w:sz="0" w:space="0" w:color="auto"/>
        <w:bottom w:val="none" w:sz="0" w:space="0" w:color="auto"/>
        <w:right w:val="none" w:sz="0" w:space="0" w:color="auto"/>
      </w:divBdr>
    </w:div>
    <w:div w:id="1262301268">
      <w:bodyDiv w:val="1"/>
      <w:marLeft w:val="0"/>
      <w:marRight w:val="0"/>
      <w:marTop w:val="0"/>
      <w:marBottom w:val="0"/>
      <w:divBdr>
        <w:top w:val="none" w:sz="0" w:space="0" w:color="auto"/>
        <w:left w:val="none" w:sz="0" w:space="0" w:color="auto"/>
        <w:bottom w:val="none" w:sz="0" w:space="0" w:color="auto"/>
        <w:right w:val="none" w:sz="0" w:space="0" w:color="auto"/>
      </w:divBdr>
    </w:div>
    <w:div w:id="1287346875">
      <w:bodyDiv w:val="1"/>
      <w:marLeft w:val="0"/>
      <w:marRight w:val="0"/>
      <w:marTop w:val="0"/>
      <w:marBottom w:val="0"/>
      <w:divBdr>
        <w:top w:val="none" w:sz="0" w:space="0" w:color="auto"/>
        <w:left w:val="none" w:sz="0" w:space="0" w:color="auto"/>
        <w:bottom w:val="none" w:sz="0" w:space="0" w:color="auto"/>
        <w:right w:val="none" w:sz="0" w:space="0" w:color="auto"/>
      </w:divBdr>
    </w:div>
    <w:div w:id="1402950871">
      <w:bodyDiv w:val="1"/>
      <w:marLeft w:val="0"/>
      <w:marRight w:val="0"/>
      <w:marTop w:val="0"/>
      <w:marBottom w:val="0"/>
      <w:divBdr>
        <w:top w:val="none" w:sz="0" w:space="0" w:color="auto"/>
        <w:left w:val="none" w:sz="0" w:space="0" w:color="auto"/>
        <w:bottom w:val="none" w:sz="0" w:space="0" w:color="auto"/>
        <w:right w:val="none" w:sz="0" w:space="0" w:color="auto"/>
      </w:divBdr>
    </w:div>
    <w:div w:id="1436707543">
      <w:bodyDiv w:val="1"/>
      <w:marLeft w:val="0"/>
      <w:marRight w:val="0"/>
      <w:marTop w:val="0"/>
      <w:marBottom w:val="0"/>
      <w:divBdr>
        <w:top w:val="none" w:sz="0" w:space="0" w:color="auto"/>
        <w:left w:val="none" w:sz="0" w:space="0" w:color="auto"/>
        <w:bottom w:val="none" w:sz="0" w:space="0" w:color="auto"/>
        <w:right w:val="none" w:sz="0" w:space="0" w:color="auto"/>
      </w:divBdr>
    </w:div>
    <w:div w:id="1544439914">
      <w:bodyDiv w:val="1"/>
      <w:marLeft w:val="0"/>
      <w:marRight w:val="0"/>
      <w:marTop w:val="0"/>
      <w:marBottom w:val="0"/>
      <w:divBdr>
        <w:top w:val="none" w:sz="0" w:space="0" w:color="auto"/>
        <w:left w:val="none" w:sz="0" w:space="0" w:color="auto"/>
        <w:bottom w:val="none" w:sz="0" w:space="0" w:color="auto"/>
        <w:right w:val="none" w:sz="0" w:space="0" w:color="auto"/>
      </w:divBdr>
    </w:div>
    <w:div w:id="1596015776">
      <w:bodyDiv w:val="1"/>
      <w:marLeft w:val="0"/>
      <w:marRight w:val="0"/>
      <w:marTop w:val="0"/>
      <w:marBottom w:val="0"/>
      <w:divBdr>
        <w:top w:val="none" w:sz="0" w:space="0" w:color="auto"/>
        <w:left w:val="none" w:sz="0" w:space="0" w:color="auto"/>
        <w:bottom w:val="none" w:sz="0" w:space="0" w:color="auto"/>
        <w:right w:val="none" w:sz="0" w:space="0" w:color="auto"/>
      </w:divBdr>
    </w:div>
    <w:div w:id="1610426626">
      <w:bodyDiv w:val="1"/>
      <w:marLeft w:val="0"/>
      <w:marRight w:val="0"/>
      <w:marTop w:val="0"/>
      <w:marBottom w:val="0"/>
      <w:divBdr>
        <w:top w:val="none" w:sz="0" w:space="0" w:color="auto"/>
        <w:left w:val="none" w:sz="0" w:space="0" w:color="auto"/>
        <w:bottom w:val="none" w:sz="0" w:space="0" w:color="auto"/>
        <w:right w:val="none" w:sz="0" w:space="0" w:color="auto"/>
      </w:divBdr>
    </w:div>
    <w:div w:id="1635286923">
      <w:bodyDiv w:val="1"/>
      <w:marLeft w:val="0"/>
      <w:marRight w:val="0"/>
      <w:marTop w:val="0"/>
      <w:marBottom w:val="0"/>
      <w:divBdr>
        <w:top w:val="none" w:sz="0" w:space="0" w:color="auto"/>
        <w:left w:val="none" w:sz="0" w:space="0" w:color="auto"/>
        <w:bottom w:val="none" w:sz="0" w:space="0" w:color="auto"/>
        <w:right w:val="none" w:sz="0" w:space="0" w:color="auto"/>
      </w:divBdr>
    </w:div>
    <w:div w:id="1705671084">
      <w:bodyDiv w:val="1"/>
      <w:marLeft w:val="0"/>
      <w:marRight w:val="0"/>
      <w:marTop w:val="0"/>
      <w:marBottom w:val="0"/>
      <w:divBdr>
        <w:top w:val="none" w:sz="0" w:space="0" w:color="auto"/>
        <w:left w:val="none" w:sz="0" w:space="0" w:color="auto"/>
        <w:bottom w:val="none" w:sz="0" w:space="0" w:color="auto"/>
        <w:right w:val="none" w:sz="0" w:space="0" w:color="auto"/>
      </w:divBdr>
    </w:div>
    <w:div w:id="1833569018">
      <w:bodyDiv w:val="1"/>
      <w:marLeft w:val="0"/>
      <w:marRight w:val="0"/>
      <w:marTop w:val="0"/>
      <w:marBottom w:val="0"/>
      <w:divBdr>
        <w:top w:val="none" w:sz="0" w:space="0" w:color="auto"/>
        <w:left w:val="none" w:sz="0" w:space="0" w:color="auto"/>
        <w:bottom w:val="none" w:sz="0" w:space="0" w:color="auto"/>
        <w:right w:val="none" w:sz="0" w:space="0" w:color="auto"/>
      </w:divBdr>
    </w:div>
    <w:div w:id="1908420336">
      <w:bodyDiv w:val="1"/>
      <w:marLeft w:val="0"/>
      <w:marRight w:val="0"/>
      <w:marTop w:val="0"/>
      <w:marBottom w:val="0"/>
      <w:divBdr>
        <w:top w:val="none" w:sz="0" w:space="0" w:color="auto"/>
        <w:left w:val="none" w:sz="0" w:space="0" w:color="auto"/>
        <w:bottom w:val="none" w:sz="0" w:space="0" w:color="auto"/>
        <w:right w:val="none" w:sz="0" w:space="0" w:color="auto"/>
      </w:divBdr>
      <w:divsChild>
        <w:div w:id="1093358427">
          <w:marLeft w:val="0"/>
          <w:marRight w:val="0"/>
          <w:marTop w:val="0"/>
          <w:marBottom w:val="0"/>
          <w:divBdr>
            <w:top w:val="none" w:sz="0" w:space="0" w:color="auto"/>
            <w:left w:val="none" w:sz="0" w:space="0" w:color="auto"/>
            <w:bottom w:val="none" w:sz="0" w:space="0" w:color="auto"/>
            <w:right w:val="none" w:sz="0" w:space="0" w:color="auto"/>
          </w:divBdr>
          <w:divsChild>
            <w:div w:id="1520122772">
              <w:marLeft w:val="0"/>
              <w:marRight w:val="0"/>
              <w:marTop w:val="150"/>
              <w:marBottom w:val="0"/>
              <w:divBdr>
                <w:top w:val="none" w:sz="0" w:space="0" w:color="auto"/>
                <w:left w:val="none" w:sz="0" w:space="0" w:color="auto"/>
                <w:bottom w:val="none" w:sz="0" w:space="0" w:color="auto"/>
                <w:right w:val="none" w:sz="0" w:space="0" w:color="auto"/>
              </w:divBdr>
              <w:divsChild>
                <w:div w:id="670643436">
                  <w:marLeft w:val="0"/>
                  <w:marRight w:val="0"/>
                  <w:marTop w:val="0"/>
                  <w:marBottom w:val="0"/>
                  <w:divBdr>
                    <w:top w:val="none" w:sz="0" w:space="0" w:color="auto"/>
                    <w:left w:val="none" w:sz="0" w:space="0" w:color="auto"/>
                    <w:bottom w:val="none" w:sz="0" w:space="0" w:color="auto"/>
                    <w:right w:val="none" w:sz="0" w:space="0" w:color="auto"/>
                  </w:divBdr>
                  <w:divsChild>
                    <w:div w:id="1463619633">
                      <w:marLeft w:val="0"/>
                      <w:marRight w:val="0"/>
                      <w:marTop w:val="0"/>
                      <w:marBottom w:val="0"/>
                      <w:divBdr>
                        <w:top w:val="none" w:sz="0" w:space="0" w:color="auto"/>
                        <w:left w:val="none" w:sz="0" w:space="0" w:color="auto"/>
                        <w:bottom w:val="none" w:sz="0" w:space="0" w:color="auto"/>
                        <w:right w:val="none" w:sz="0" w:space="0" w:color="auto"/>
                      </w:divBdr>
                      <w:divsChild>
                        <w:div w:id="1368873165">
                          <w:marLeft w:val="0"/>
                          <w:marRight w:val="0"/>
                          <w:marTop w:val="0"/>
                          <w:marBottom w:val="0"/>
                          <w:divBdr>
                            <w:top w:val="none" w:sz="0" w:space="0" w:color="auto"/>
                            <w:left w:val="none" w:sz="0" w:space="0" w:color="auto"/>
                            <w:bottom w:val="none" w:sz="0" w:space="0" w:color="auto"/>
                            <w:right w:val="none" w:sz="0" w:space="0" w:color="auto"/>
                          </w:divBdr>
                          <w:divsChild>
                            <w:div w:id="1684479170">
                              <w:marLeft w:val="0"/>
                              <w:marRight w:val="0"/>
                              <w:marTop w:val="0"/>
                              <w:marBottom w:val="0"/>
                              <w:divBdr>
                                <w:top w:val="none" w:sz="0" w:space="0" w:color="auto"/>
                                <w:left w:val="none" w:sz="0" w:space="0" w:color="auto"/>
                                <w:bottom w:val="none" w:sz="0" w:space="0" w:color="auto"/>
                                <w:right w:val="none" w:sz="0" w:space="0" w:color="auto"/>
                              </w:divBdr>
                              <w:divsChild>
                                <w:div w:id="270285253">
                                  <w:marLeft w:val="0"/>
                                  <w:marRight w:val="0"/>
                                  <w:marTop w:val="0"/>
                                  <w:marBottom w:val="0"/>
                                  <w:divBdr>
                                    <w:top w:val="none" w:sz="0" w:space="0" w:color="auto"/>
                                    <w:left w:val="none" w:sz="0" w:space="0" w:color="auto"/>
                                    <w:bottom w:val="none" w:sz="0" w:space="0" w:color="auto"/>
                                    <w:right w:val="none" w:sz="0" w:space="0" w:color="auto"/>
                                  </w:divBdr>
                                  <w:divsChild>
                                    <w:div w:id="239413114">
                                      <w:marLeft w:val="0"/>
                                      <w:marRight w:val="0"/>
                                      <w:marTop w:val="240"/>
                                      <w:marBottom w:val="0"/>
                                      <w:divBdr>
                                        <w:top w:val="none" w:sz="0" w:space="0" w:color="auto"/>
                                        <w:left w:val="none" w:sz="0" w:space="0" w:color="auto"/>
                                        <w:bottom w:val="none" w:sz="0" w:space="0" w:color="auto"/>
                                        <w:right w:val="none" w:sz="0" w:space="0" w:color="auto"/>
                                      </w:divBdr>
                                      <w:divsChild>
                                        <w:div w:id="322701743">
                                          <w:marLeft w:val="0"/>
                                          <w:marRight w:val="0"/>
                                          <w:marTop w:val="0"/>
                                          <w:marBottom w:val="0"/>
                                          <w:divBdr>
                                            <w:top w:val="none" w:sz="0" w:space="0" w:color="auto"/>
                                            <w:left w:val="none" w:sz="0" w:space="0" w:color="auto"/>
                                            <w:bottom w:val="none" w:sz="0" w:space="0" w:color="auto"/>
                                            <w:right w:val="none" w:sz="0" w:space="0" w:color="auto"/>
                                          </w:divBdr>
                                          <w:divsChild>
                                            <w:div w:id="228730523">
                                              <w:marLeft w:val="0"/>
                                              <w:marRight w:val="0"/>
                                              <w:marTop w:val="0"/>
                                              <w:marBottom w:val="0"/>
                                              <w:divBdr>
                                                <w:top w:val="none" w:sz="0" w:space="0" w:color="auto"/>
                                                <w:left w:val="none" w:sz="0" w:space="0" w:color="auto"/>
                                                <w:bottom w:val="none" w:sz="0" w:space="0" w:color="auto"/>
                                                <w:right w:val="none" w:sz="0" w:space="0" w:color="auto"/>
                                              </w:divBdr>
                                              <w:divsChild>
                                                <w:div w:id="7327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319536">
      <w:bodyDiv w:val="1"/>
      <w:marLeft w:val="0"/>
      <w:marRight w:val="0"/>
      <w:marTop w:val="0"/>
      <w:marBottom w:val="0"/>
      <w:divBdr>
        <w:top w:val="none" w:sz="0" w:space="0" w:color="auto"/>
        <w:left w:val="none" w:sz="0" w:space="0" w:color="auto"/>
        <w:bottom w:val="none" w:sz="0" w:space="0" w:color="auto"/>
        <w:right w:val="none" w:sz="0" w:space="0" w:color="auto"/>
      </w:divBdr>
    </w:div>
    <w:div w:id="1969816916">
      <w:bodyDiv w:val="1"/>
      <w:marLeft w:val="0"/>
      <w:marRight w:val="0"/>
      <w:marTop w:val="0"/>
      <w:marBottom w:val="0"/>
      <w:divBdr>
        <w:top w:val="none" w:sz="0" w:space="0" w:color="auto"/>
        <w:left w:val="none" w:sz="0" w:space="0" w:color="auto"/>
        <w:bottom w:val="none" w:sz="0" w:space="0" w:color="auto"/>
        <w:right w:val="none" w:sz="0" w:space="0" w:color="auto"/>
      </w:divBdr>
    </w:div>
    <w:div w:id="1998072229">
      <w:bodyDiv w:val="1"/>
      <w:marLeft w:val="0"/>
      <w:marRight w:val="0"/>
      <w:marTop w:val="0"/>
      <w:marBottom w:val="0"/>
      <w:divBdr>
        <w:top w:val="none" w:sz="0" w:space="0" w:color="auto"/>
        <w:left w:val="none" w:sz="0" w:space="0" w:color="auto"/>
        <w:bottom w:val="none" w:sz="0" w:space="0" w:color="auto"/>
        <w:right w:val="none" w:sz="0" w:space="0" w:color="auto"/>
      </w:divBdr>
    </w:div>
    <w:div w:id="2028671607">
      <w:bodyDiv w:val="1"/>
      <w:marLeft w:val="0"/>
      <w:marRight w:val="0"/>
      <w:marTop w:val="0"/>
      <w:marBottom w:val="0"/>
      <w:divBdr>
        <w:top w:val="none" w:sz="0" w:space="0" w:color="auto"/>
        <w:left w:val="none" w:sz="0" w:space="0" w:color="auto"/>
        <w:bottom w:val="none" w:sz="0" w:space="0" w:color="auto"/>
        <w:right w:val="none" w:sz="0" w:space="0" w:color="auto"/>
      </w:divBdr>
    </w:div>
    <w:div w:id="2094427815">
      <w:bodyDiv w:val="1"/>
      <w:marLeft w:val="0"/>
      <w:marRight w:val="0"/>
      <w:marTop w:val="0"/>
      <w:marBottom w:val="0"/>
      <w:divBdr>
        <w:top w:val="none" w:sz="0" w:space="0" w:color="auto"/>
        <w:left w:val="none" w:sz="0" w:space="0" w:color="auto"/>
        <w:bottom w:val="none" w:sz="0" w:space="0" w:color="auto"/>
        <w:right w:val="none" w:sz="0" w:space="0" w:color="auto"/>
      </w:divBdr>
    </w:div>
    <w:div w:id="21281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dstandardscouncil.org.uk/cpd/cpd-strategy/" TargetMode="External"/><Relationship Id="rId18" Type="http://schemas.openxmlformats.org/officeDocument/2006/relationships/hyperlink" Target="http://www.digitalyouthwork.eu/good-practice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youthlinkscotland.org/policy/youth-work-outcom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ducation.gov.scot/improvement/practice-exemplars/cld31-project-based-learning-around-the-world-in-a-wee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gov.scot/improvement/practice-exemplars/dyw48-activity-agreements-the-east-ayrshire-approach" TargetMode="External"/><Relationship Id="rId20" Type="http://schemas.openxmlformats.org/officeDocument/2006/relationships/hyperlink" Target="https://www.gov.scot/publications/learning-together-scotlands-national-action-plan-parental-involvement-parental-engag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youthlinkscotland.org/workforce/training/" TargetMode="External"/><Relationship Id="rId5" Type="http://schemas.openxmlformats.org/officeDocument/2006/relationships/settings" Target="settings.xml"/><Relationship Id="rId15" Type="http://schemas.openxmlformats.org/officeDocument/2006/relationships/hyperlink" Target="https://education.gov.scot/improvement/practice-exemplars/cld32-olds-cool-intergenerational-practice-toolkit" TargetMode="External"/><Relationship Id="rId23" Type="http://schemas.openxmlformats.org/officeDocument/2006/relationships/hyperlink" Target="https://childreninscotland.org.uk/call-20-deliver-a-workforce-that-works-for-children-confident-skilled-and-values-driven/" TargetMode="External"/><Relationship Id="rId10" Type="http://schemas.openxmlformats.org/officeDocument/2006/relationships/hyperlink" Target="http://www.i-develop-cld.org.uk/course/view.php?id=132" TargetMode="External"/><Relationship Id="rId19" Type="http://schemas.openxmlformats.org/officeDocument/2006/relationships/hyperlink" Target="https://www.youthlinkscotland.org/news/blogs/introducing-the-impact-of-community-based-universal-youth-work-in-scotland/" TargetMode="External"/><Relationship Id="rId4" Type="http://schemas.openxmlformats.org/officeDocument/2006/relationships/styles" Target="styles.xml"/><Relationship Id="rId9" Type="http://schemas.openxmlformats.org/officeDocument/2006/relationships/hyperlink" Target="http://www.i-develop-cld.org.uk/pluginfile.php/7990/mod_resource/content/4/CLDWorkforceDevelopmentActionPlan201819.pdf" TargetMode="External"/><Relationship Id="rId14" Type="http://schemas.openxmlformats.org/officeDocument/2006/relationships/hyperlink" Target="http://www.i-develop-cld.org.uk/course/view.php?id=70" TargetMode="External"/><Relationship Id="rId22" Type="http://schemas.openxmlformats.org/officeDocument/2006/relationships/hyperlink" Target="https://soundcloud.com/youthlink-scotland/using-the-youth-work-outcomes-in-self-evaluation-and-improvemen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A21059644</value>
    </field>
    <field name="Objective-Title">
      <value order="0">Scotland CLD Workforce Development Action Plan 2018 2019</value>
    </field>
    <field name="Objective-Description">
      <value order="0"/>
    </field>
    <field name="Objective-CreationStamp">
      <value order="0">2018-05-15T11:08:12Z</value>
    </field>
    <field name="Objective-IsApproved">
      <value order="0">false</value>
    </field>
    <field name="Objective-IsPublished">
      <value order="0">true</value>
    </field>
    <field name="Objective-DatePublished">
      <value order="0">2018-05-29T10:10:08Z</value>
    </field>
    <field name="Objective-ModificationStamp">
      <value order="0">2018-05-29T10:10:09Z</value>
    </field>
    <field name="Objective-Owner">
      <value order="0">Murray, Alona A (U417612)</value>
    </field>
    <field name="Objective-Path">
      <value order="0">Objective Global Folder:SG File Plan:Education, careers and employment:Education and skills:Community Learning:Committees and groups: Community Learning:Education Scotland: Community Learning and Development (CLD): Groups and Networks: Regional networks: Part 2: 2016-2021</value>
    </field>
    <field name="Objective-Parent">
      <value order="0">Education Scotland: Community Learning and Development (CLD): Groups and Networks: Regional networks: Part 2: 2016-2021</value>
    </field>
    <field name="Objective-State">
      <value order="0">Published</value>
    </field>
    <field name="Objective-VersionId">
      <value order="0">vA29739534</value>
    </field>
    <field name="Objective-Version">
      <value order="0">5.0</value>
    </field>
    <field name="Objective-VersionNumber">
      <value order="0">10</value>
    </field>
    <field name="Objective-VersionComment">
      <value order="0">final for -develop</value>
    </field>
    <field name="Objective-FileNumber">
      <value order="0">EXCOMM/3181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FAEF9DC-3C20-4B7E-9FA6-BF2D4CF5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u417612</dc:creator>
  <cp:lastModifiedBy>Galt J (John)</cp:lastModifiedBy>
  <cp:revision>31</cp:revision>
  <cp:lastPrinted>2019-02-07T16:13:00Z</cp:lastPrinted>
  <dcterms:created xsi:type="dcterms:W3CDTF">2019-02-06T10:43:00Z</dcterms:created>
  <dcterms:modified xsi:type="dcterms:W3CDTF">2019-02-20T11:51:00Z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A21059644</vt:lpwstr>
  </property>
  <property fmtid="{D5CDD505-2E9C-101B-9397-08002B2CF9AE}" pid="4" name="Objective-Title">
    <vt:lpwstr>Scotland CLD Workforce Development Action Plan 2018 2019</vt:lpwstr>
  </property>
  <property fmtid="{D5CDD505-2E9C-101B-9397-08002B2CF9AE}" pid="5" name="Objective-Description">
    <vt:lpwstr/>
  </property>
  <property fmtid="{D5CDD505-2E9C-101B-9397-08002B2CF9AE}" pid="6" name="Objective-CreationStamp">
    <vt:filetime>2018-05-15T11:08:32Z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2018-05-29T10:10:08Z</vt:filetime>
  </property>
  <property fmtid="{D5CDD505-2E9C-101B-9397-08002B2CF9AE}" pid="10" name="Objective-ModificationStamp">
    <vt:filetime>2018-05-29T10:10:09Z</vt:filetime>
  </property>
  <property fmtid="{D5CDD505-2E9C-101B-9397-08002B2CF9AE}" pid="11" name="Objective-Owner">
    <vt:lpwstr>Murray, Alona A (U417612)</vt:lpwstr>
  </property>
  <property fmtid="{D5CDD505-2E9C-101B-9397-08002B2CF9AE}" pid="12" name="Objective-Path">
    <vt:lpwstr>Objective Global Folder:SG File Plan:Education, careers and employment:Education and skills:Community Learning:Committees and groups: Community Learning:Education Scotland: Community Learning and Development (CLD): Groups and Networks: Regional networks: </vt:lpwstr>
  </property>
  <property fmtid="{D5CDD505-2E9C-101B-9397-08002B2CF9AE}" pid="13" name="Objective-Parent">
    <vt:lpwstr>Education Scotland: Community Learning and Development (CLD): Groups and Networks: Regional networks: Part 2: 2016-2021</vt:lpwstr>
  </property>
  <property fmtid="{D5CDD505-2E9C-101B-9397-08002B2CF9AE}" pid="14" name="Objective-State">
    <vt:lpwstr>Published</vt:lpwstr>
  </property>
  <property fmtid="{D5CDD505-2E9C-101B-9397-08002B2CF9AE}" pid="15" name="Objective-VersionId">
    <vt:lpwstr>vA29739534</vt:lpwstr>
  </property>
  <property fmtid="{D5CDD505-2E9C-101B-9397-08002B2CF9AE}" pid="16" name="Objective-Version">
    <vt:lpwstr>5.0</vt:lpwstr>
  </property>
  <property fmtid="{D5CDD505-2E9C-101B-9397-08002B2CF9AE}" pid="17" name="Objective-VersionNumber">
    <vt:r8>10</vt:r8>
  </property>
  <property fmtid="{D5CDD505-2E9C-101B-9397-08002B2CF9AE}" pid="18" name="Objective-VersionComment">
    <vt:lpwstr>final for -develop</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