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AE" w:rsidRDefault="00B029AE" w:rsidP="00B029AE">
      <w:pPr>
        <w:rPr>
          <w:sz w:val="24"/>
          <w:szCs w:val="24"/>
        </w:rPr>
      </w:pPr>
      <w:r>
        <w:rPr>
          <w:sz w:val="24"/>
          <w:szCs w:val="24"/>
        </w:rPr>
        <w:t>South East &amp; Central CLD Workforce Development Consortium</w:t>
      </w:r>
    </w:p>
    <w:p w:rsidR="00B029AE" w:rsidRPr="000C791E" w:rsidRDefault="00B029AE" w:rsidP="00B029AE">
      <w:pPr>
        <w:rPr>
          <w:sz w:val="24"/>
          <w:szCs w:val="24"/>
        </w:rPr>
      </w:pPr>
      <w:r>
        <w:rPr>
          <w:sz w:val="24"/>
          <w:szCs w:val="24"/>
        </w:rPr>
        <w:t>21 June 2017</w:t>
      </w:r>
    </w:p>
    <w:p w:rsidR="00B029AE" w:rsidRDefault="00B029AE" w:rsidP="00B029AE">
      <w:pPr>
        <w:pStyle w:val="NoSpacing"/>
      </w:pPr>
    </w:p>
    <w:p w:rsidR="00B029AE" w:rsidRDefault="00B029AE" w:rsidP="00B029AE">
      <w:pPr>
        <w:pStyle w:val="NoSpacing"/>
      </w:pPr>
    </w:p>
    <w:p w:rsidR="00B029AE" w:rsidRPr="00D11CD5" w:rsidRDefault="00B029AE" w:rsidP="00B029AE">
      <w:pPr>
        <w:pStyle w:val="NoSpacing"/>
        <w:rPr>
          <w:b/>
        </w:rPr>
      </w:pPr>
      <w:r w:rsidRPr="00D11CD5">
        <w:rPr>
          <w:b/>
        </w:rPr>
        <w:t xml:space="preserve">South East &amp; Central </w:t>
      </w:r>
      <w:r>
        <w:rPr>
          <w:b/>
        </w:rPr>
        <w:t xml:space="preserve">CLD </w:t>
      </w:r>
      <w:r w:rsidRPr="00D11CD5">
        <w:rPr>
          <w:b/>
        </w:rPr>
        <w:t xml:space="preserve">Workforce Development Consortium Action Plan </w:t>
      </w:r>
      <w:r>
        <w:rPr>
          <w:b/>
        </w:rPr>
        <w:t>2017-18</w:t>
      </w:r>
    </w:p>
    <w:p w:rsidR="00B029AE" w:rsidRPr="0050482D" w:rsidRDefault="00B029AE" w:rsidP="00B029AE">
      <w:pPr>
        <w:pStyle w:val="NoSpacing"/>
        <w:rPr>
          <w:b/>
        </w:rPr>
      </w:pPr>
      <w:r w:rsidRPr="0050482D">
        <w:rPr>
          <w:b/>
        </w:rPr>
        <w:t>Aims</w:t>
      </w:r>
    </w:p>
    <w:p w:rsidR="00B029AE" w:rsidRDefault="00B029AE" w:rsidP="00B029AE">
      <w:pPr>
        <w:pStyle w:val="NoSpacing"/>
        <w:numPr>
          <w:ilvl w:val="0"/>
          <w:numId w:val="1"/>
        </w:numPr>
      </w:pPr>
      <w:r>
        <w:t xml:space="preserve">Jointly plan and deliver together to provide creative, cost effective learning and </w:t>
      </w:r>
      <w:proofErr w:type="spellStart"/>
      <w:r>
        <w:t>upskilling</w:t>
      </w:r>
      <w:proofErr w:type="spellEnd"/>
      <w:r>
        <w:t xml:space="preserve"> for CLD sector</w:t>
      </w:r>
    </w:p>
    <w:p w:rsidR="00B029AE" w:rsidRPr="00A3724F" w:rsidRDefault="00B029AE" w:rsidP="00B029AE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Use workforce development evidence and data from local authorities and third sector and as identified through CLD plans to shape future learning opportunities</w:t>
      </w:r>
    </w:p>
    <w:p w:rsidR="00B029AE" w:rsidRDefault="00B029AE" w:rsidP="00B029AE">
      <w:pPr>
        <w:pStyle w:val="NoSpacing"/>
        <w:numPr>
          <w:ilvl w:val="0"/>
          <w:numId w:val="1"/>
        </w:numPr>
      </w:pPr>
      <w:r>
        <w:t>Provide learning and development opportunities in a range of contexts</w:t>
      </w:r>
    </w:p>
    <w:p w:rsidR="00B029AE" w:rsidRDefault="00B029AE" w:rsidP="00B029AE">
      <w:pPr>
        <w:pStyle w:val="NoSpacing"/>
        <w:numPr>
          <w:ilvl w:val="0"/>
          <w:numId w:val="1"/>
        </w:numPr>
      </w:pPr>
      <w:r>
        <w:t>Develop and support networking opportunities and resource sharing for CLD sector</w:t>
      </w:r>
    </w:p>
    <w:p w:rsidR="00B029AE" w:rsidRPr="001236C5" w:rsidRDefault="00B029AE" w:rsidP="00B029AE">
      <w:pPr>
        <w:pStyle w:val="Body1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 xml:space="preserve">Develop and support </w:t>
      </w:r>
      <w:r w:rsidRPr="001236C5">
        <w:rPr>
          <w:rFonts w:asciiTheme="minorHAnsi" w:hAnsiTheme="minorHAnsi"/>
          <w:b w:val="0"/>
          <w:sz w:val="22"/>
          <w:szCs w:val="22"/>
        </w:rPr>
        <w:t xml:space="preserve">the sharing of CPD opportunities </w:t>
      </w:r>
    </w:p>
    <w:p w:rsidR="00B029AE" w:rsidRPr="009B2087" w:rsidRDefault="00B029AE" w:rsidP="00B029AE">
      <w:pPr>
        <w:pStyle w:val="NoSpacing"/>
        <w:numPr>
          <w:ilvl w:val="0"/>
          <w:numId w:val="1"/>
        </w:numPr>
      </w:pPr>
      <w:r w:rsidRPr="009B2087">
        <w:rPr>
          <w:rFonts w:asciiTheme="minorHAnsi" w:hAnsiTheme="minorHAnsi"/>
        </w:rPr>
        <w:t xml:space="preserve">Strengthen the </w:t>
      </w:r>
      <w:r>
        <w:rPr>
          <w:rFonts w:asciiTheme="minorHAnsi" w:hAnsiTheme="minorHAnsi"/>
        </w:rPr>
        <w:t xml:space="preserve">consortium steering group </w:t>
      </w:r>
      <w:r w:rsidRPr="009B2087">
        <w:rPr>
          <w:rFonts w:asciiTheme="minorHAnsi" w:hAnsiTheme="minorHAnsi"/>
        </w:rPr>
        <w:t xml:space="preserve">by identify internal strengths and skills, having administrative </w:t>
      </w:r>
      <w:r>
        <w:rPr>
          <w:rFonts w:asciiTheme="minorHAnsi" w:hAnsiTheme="minorHAnsi"/>
        </w:rPr>
        <w:t xml:space="preserve">and financial </w:t>
      </w:r>
      <w:r w:rsidRPr="009B2087">
        <w:rPr>
          <w:rFonts w:asciiTheme="minorHAnsi" w:hAnsiTheme="minorHAnsi"/>
        </w:rPr>
        <w:t xml:space="preserve">systems in place </w:t>
      </w:r>
    </w:p>
    <w:p w:rsidR="00B029AE" w:rsidRPr="001236C5" w:rsidRDefault="00B029AE" w:rsidP="00B029AE">
      <w:pPr>
        <w:pStyle w:val="Body1"/>
        <w:numPr>
          <w:ilvl w:val="0"/>
          <w:numId w:val="1"/>
        </w:numPr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Continue to encourage</w:t>
      </w:r>
      <w:r w:rsidRPr="001236C5">
        <w:rPr>
          <w:rFonts w:asciiTheme="minorHAnsi" w:hAnsiTheme="minorHAnsi"/>
          <w:b w:val="0"/>
          <w:sz w:val="22"/>
          <w:szCs w:val="22"/>
        </w:rPr>
        <w:t xml:space="preserve"> representation on steering group </w:t>
      </w:r>
      <w:r>
        <w:rPr>
          <w:rFonts w:asciiTheme="minorHAnsi" w:hAnsiTheme="minorHAnsi"/>
          <w:b w:val="0"/>
          <w:sz w:val="22"/>
          <w:szCs w:val="22"/>
        </w:rPr>
        <w:t>by engaging with</w:t>
      </w:r>
      <w:r w:rsidRPr="001236C5">
        <w:rPr>
          <w:rFonts w:asciiTheme="minorHAnsi" w:hAnsiTheme="minorHAnsi"/>
          <w:b w:val="0"/>
          <w:sz w:val="22"/>
          <w:szCs w:val="22"/>
        </w:rPr>
        <w:t xml:space="preserve"> partners </w:t>
      </w:r>
      <w:r>
        <w:rPr>
          <w:rFonts w:asciiTheme="minorHAnsi" w:hAnsiTheme="minorHAnsi"/>
          <w:b w:val="0"/>
          <w:sz w:val="22"/>
          <w:szCs w:val="22"/>
        </w:rPr>
        <w:t xml:space="preserve">from </w:t>
      </w:r>
      <w:r w:rsidRPr="001236C5">
        <w:rPr>
          <w:rFonts w:asciiTheme="minorHAnsi" w:hAnsiTheme="minorHAnsi"/>
          <w:b w:val="0"/>
          <w:sz w:val="22"/>
          <w:szCs w:val="22"/>
        </w:rPr>
        <w:t>3</w:t>
      </w:r>
      <w:r w:rsidRPr="001236C5">
        <w:rPr>
          <w:rFonts w:asciiTheme="minorHAnsi" w:hAnsiTheme="minorHAnsi"/>
          <w:b w:val="0"/>
          <w:sz w:val="22"/>
          <w:szCs w:val="22"/>
          <w:vertAlign w:val="superscript"/>
        </w:rPr>
        <w:t>rd</w:t>
      </w:r>
      <w:r w:rsidRPr="001236C5">
        <w:rPr>
          <w:rFonts w:asciiTheme="minorHAnsi" w:hAnsiTheme="minorHAnsi"/>
          <w:b w:val="0"/>
          <w:sz w:val="22"/>
          <w:szCs w:val="22"/>
        </w:rPr>
        <w:t xml:space="preserve"> Sector, Health, Police, Colleges and Universities.</w:t>
      </w:r>
    </w:p>
    <w:p w:rsidR="00B029AE" w:rsidRDefault="00B029AE" w:rsidP="00B029AE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Continue to promote the work of the </w:t>
      </w:r>
      <w:r w:rsidRPr="001236C5">
        <w:rPr>
          <w:rFonts w:asciiTheme="minorHAnsi" w:hAnsiTheme="minorHAnsi"/>
        </w:rPr>
        <w:t xml:space="preserve">Consortium </w:t>
      </w:r>
      <w:r>
        <w:rPr>
          <w:rFonts w:asciiTheme="minorHAnsi" w:hAnsiTheme="minorHAnsi"/>
        </w:rPr>
        <w:t xml:space="preserve">at a </w:t>
      </w:r>
      <w:r w:rsidRPr="001236C5">
        <w:rPr>
          <w:rFonts w:asciiTheme="minorHAnsi" w:hAnsiTheme="minorHAnsi"/>
        </w:rPr>
        <w:t xml:space="preserve">national </w:t>
      </w:r>
      <w:r>
        <w:rPr>
          <w:rFonts w:asciiTheme="minorHAnsi" w:hAnsiTheme="minorHAnsi"/>
        </w:rPr>
        <w:t xml:space="preserve">level </w:t>
      </w:r>
      <w:r w:rsidRPr="001236C5">
        <w:rPr>
          <w:rFonts w:asciiTheme="minorHAnsi" w:hAnsiTheme="minorHAnsi"/>
        </w:rPr>
        <w:t>e.g. CLDMS, Education Scotland</w:t>
      </w:r>
    </w:p>
    <w:p w:rsidR="00B029AE" w:rsidRDefault="00B029AE" w:rsidP="00B029AE">
      <w:pPr>
        <w:pStyle w:val="NoSpacing"/>
        <w:ind w:left="720"/>
        <w:rPr>
          <w:rFonts w:asciiTheme="minorHAnsi" w:hAnsiTheme="minorHAnsi"/>
        </w:rPr>
      </w:pPr>
    </w:p>
    <w:p w:rsidR="00B029AE" w:rsidRPr="0050482D" w:rsidRDefault="00B029AE" w:rsidP="00B029AE">
      <w:pPr>
        <w:rPr>
          <w:b/>
        </w:rPr>
      </w:pPr>
      <w:r w:rsidRPr="0050482D">
        <w:rPr>
          <w:b/>
        </w:rPr>
        <w:t xml:space="preserve">National Performance Framework </w:t>
      </w:r>
    </w:p>
    <w:p w:rsidR="00B029AE" w:rsidRDefault="00B029AE" w:rsidP="00B029AE">
      <w:pPr>
        <w:pStyle w:val="ListParagraph"/>
        <w:numPr>
          <w:ilvl w:val="0"/>
          <w:numId w:val="2"/>
        </w:numPr>
      </w:pPr>
      <w:r>
        <w:t>Improved life chances for people of all ages, through learning, personal development and active citizenship</w:t>
      </w:r>
    </w:p>
    <w:p w:rsidR="00B029AE" w:rsidRDefault="00B029AE" w:rsidP="00B029AE">
      <w:pPr>
        <w:pStyle w:val="ListParagraph"/>
        <w:numPr>
          <w:ilvl w:val="0"/>
          <w:numId w:val="2"/>
        </w:numPr>
      </w:pPr>
      <w:r>
        <w:t>Stronger, more resilient, supportive, influential and inclusive communities</w:t>
      </w:r>
    </w:p>
    <w:p w:rsidR="00614E62" w:rsidRDefault="00614E62" w:rsidP="00614E62">
      <w:pPr>
        <w:rPr>
          <w:b/>
        </w:rPr>
      </w:pPr>
      <w:r w:rsidRPr="00614E62">
        <w:rPr>
          <w:b/>
        </w:rPr>
        <w:t>Key Achievements 2015-16</w:t>
      </w:r>
    </w:p>
    <w:p w:rsidR="00614E62" w:rsidRDefault="00614E62" w:rsidP="00614E62">
      <w:pPr>
        <w:pStyle w:val="ListParagraph"/>
        <w:numPr>
          <w:ilvl w:val="0"/>
          <w:numId w:val="18"/>
        </w:numPr>
      </w:pPr>
      <w:r w:rsidRPr="00906359">
        <w:t>Community Activist pack completed</w:t>
      </w:r>
      <w:r w:rsidR="00CA36F3">
        <w:t xml:space="preserve"> </w:t>
      </w:r>
      <w:r w:rsidR="00014552">
        <w:t>2015</w:t>
      </w:r>
      <w:r w:rsidRPr="00906359">
        <w:t xml:space="preserve">, available on </w:t>
      </w:r>
      <w:proofErr w:type="spellStart"/>
      <w:r w:rsidRPr="00906359">
        <w:t>i</w:t>
      </w:r>
      <w:proofErr w:type="spellEnd"/>
      <w:r w:rsidRPr="00906359">
        <w:t>-develop with recording system</w:t>
      </w:r>
      <w:r w:rsidR="00CA36F3">
        <w:t xml:space="preserve"> </w:t>
      </w:r>
    </w:p>
    <w:p w:rsidR="00906359" w:rsidRPr="00906359" w:rsidRDefault="00906359" w:rsidP="00614E62">
      <w:pPr>
        <w:pStyle w:val="ListParagraph"/>
        <w:numPr>
          <w:ilvl w:val="0"/>
          <w:numId w:val="18"/>
        </w:numPr>
      </w:pPr>
      <w:r>
        <w:t xml:space="preserve">Passing the Power to People and Communities a community learning and development conversation September 2015 Edinburgh. Report available on </w:t>
      </w:r>
      <w:proofErr w:type="spellStart"/>
      <w:r>
        <w:t>i</w:t>
      </w:r>
      <w:proofErr w:type="spellEnd"/>
      <w:r>
        <w:t>-develop.</w:t>
      </w:r>
    </w:p>
    <w:p w:rsidR="00614E62" w:rsidRPr="00906359" w:rsidRDefault="00CA36F3" w:rsidP="009E11EE">
      <w:pPr>
        <w:pStyle w:val="ListParagraph"/>
        <w:numPr>
          <w:ilvl w:val="0"/>
          <w:numId w:val="18"/>
        </w:numPr>
      </w:pPr>
      <w:r>
        <w:t xml:space="preserve">Follow up session </w:t>
      </w:r>
      <w:r w:rsidR="009E11EE" w:rsidRPr="00906359">
        <w:t xml:space="preserve">Communities Empowered – Making it Real Skills Seminar with Steve Skinner held June 2016 at </w:t>
      </w:r>
      <w:proofErr w:type="spellStart"/>
      <w:r w:rsidR="009E11EE" w:rsidRPr="00906359">
        <w:t>Camelon</w:t>
      </w:r>
      <w:proofErr w:type="spellEnd"/>
      <w:r w:rsidR="009E11EE" w:rsidRPr="00906359">
        <w:t xml:space="preserve"> Community Centre. Report available on </w:t>
      </w:r>
      <w:proofErr w:type="spellStart"/>
      <w:r w:rsidR="009E11EE" w:rsidRPr="00906359">
        <w:t>i</w:t>
      </w:r>
      <w:proofErr w:type="spellEnd"/>
      <w:r w:rsidR="009E11EE" w:rsidRPr="00906359">
        <w:t>-develop</w:t>
      </w:r>
    </w:p>
    <w:p w:rsidR="00614E62" w:rsidRDefault="00614E62" w:rsidP="00614E62">
      <w:pPr>
        <w:pStyle w:val="ListParagraph"/>
        <w:numPr>
          <w:ilvl w:val="0"/>
          <w:numId w:val="18"/>
        </w:numPr>
      </w:pPr>
      <w:r w:rsidRPr="00906359">
        <w:t>Developed consortium</w:t>
      </w:r>
      <w:r w:rsidR="00943054">
        <w:t xml:space="preserve"> group space on  </w:t>
      </w:r>
      <w:proofErr w:type="spellStart"/>
      <w:r w:rsidR="00943054">
        <w:t>i</w:t>
      </w:r>
      <w:proofErr w:type="spellEnd"/>
      <w:r w:rsidR="00943054">
        <w:t>-develop in 2016</w:t>
      </w:r>
    </w:p>
    <w:p w:rsidR="0045124E" w:rsidRPr="00906359" w:rsidRDefault="0045124E" w:rsidP="0045124E">
      <w:pPr>
        <w:pStyle w:val="ListParagraph"/>
        <w:numPr>
          <w:ilvl w:val="0"/>
          <w:numId w:val="18"/>
        </w:numPr>
      </w:pPr>
      <w:r w:rsidRPr="00906359">
        <w:t xml:space="preserve">Ensuring </w:t>
      </w:r>
      <w:r>
        <w:t xml:space="preserve">Consortium </w:t>
      </w:r>
      <w:r w:rsidRPr="00906359">
        <w:t>representation at National Networking meetings</w:t>
      </w:r>
    </w:p>
    <w:p w:rsidR="00614E62" w:rsidRPr="00906359" w:rsidRDefault="009E11EE" w:rsidP="00614E62">
      <w:pPr>
        <w:pStyle w:val="ListParagraph"/>
        <w:numPr>
          <w:ilvl w:val="0"/>
          <w:numId w:val="18"/>
        </w:numPr>
      </w:pPr>
      <w:r w:rsidRPr="00906359">
        <w:t xml:space="preserve">In </w:t>
      </w:r>
      <w:r w:rsidR="00614E62" w:rsidRPr="00906359">
        <w:t xml:space="preserve">conjunction with Education Scotland </w:t>
      </w:r>
      <w:r w:rsidRPr="00906359">
        <w:t xml:space="preserve">offered </w:t>
      </w:r>
      <w:r w:rsidR="0045124E">
        <w:t xml:space="preserve">the new self evaluation framework </w:t>
      </w:r>
      <w:r w:rsidR="00614E62" w:rsidRPr="00906359">
        <w:t xml:space="preserve">HGILDIOC </w:t>
      </w:r>
      <w:r w:rsidRPr="00906359">
        <w:t xml:space="preserve">workshops at Linlithgow and Musselburgh in </w:t>
      </w:r>
      <w:r w:rsidR="00CA36F3">
        <w:t xml:space="preserve">May and August </w:t>
      </w:r>
      <w:r w:rsidRPr="00906359">
        <w:t>2016</w:t>
      </w:r>
    </w:p>
    <w:p w:rsidR="009E11EE" w:rsidRPr="00906359" w:rsidRDefault="009E11EE" w:rsidP="009E11EE">
      <w:pPr>
        <w:pStyle w:val="ListParagraph"/>
        <w:numPr>
          <w:ilvl w:val="0"/>
          <w:numId w:val="18"/>
        </w:numPr>
      </w:pPr>
      <w:r w:rsidRPr="00906359">
        <w:t>First networking event held in September 2016 at South Bridge Resource Centre, Edinburg</w:t>
      </w:r>
      <w:r w:rsidR="00906359">
        <w:t>h with t</w:t>
      </w:r>
      <w:r w:rsidRPr="00906359">
        <w:t xml:space="preserve">he aim </w:t>
      </w:r>
      <w:r w:rsidR="00906359">
        <w:t xml:space="preserve">of providing </w:t>
      </w:r>
      <w:r w:rsidRPr="00906359">
        <w:t>an informal forum for reflective practice and the opportunity to network with colleagues across boundaries</w:t>
      </w:r>
    </w:p>
    <w:p w:rsidR="009E11EE" w:rsidRDefault="00906359" w:rsidP="00906359">
      <w:pPr>
        <w:pStyle w:val="ListParagraph"/>
        <w:numPr>
          <w:ilvl w:val="0"/>
          <w:numId w:val="18"/>
        </w:numPr>
      </w:pPr>
      <w:r>
        <w:t>Second networking e</w:t>
      </w:r>
      <w:r w:rsidR="009E11EE" w:rsidRPr="00906359">
        <w:t>vent</w:t>
      </w:r>
      <w:r>
        <w:t xml:space="preserve"> held in </w:t>
      </w:r>
      <w:r w:rsidR="009E11EE" w:rsidRPr="00906359">
        <w:t xml:space="preserve">March 2017 </w:t>
      </w:r>
      <w:r>
        <w:t xml:space="preserve">at the </w:t>
      </w:r>
      <w:r w:rsidR="009E11EE" w:rsidRPr="00906359">
        <w:rPr>
          <w:rFonts w:cs="Arial"/>
          <w:bCs/>
        </w:rPr>
        <w:t>Business Centre, City of Edinburgh Chambers</w:t>
      </w:r>
      <w:r>
        <w:rPr>
          <w:rFonts w:cs="Arial"/>
          <w:bCs/>
        </w:rPr>
        <w:t xml:space="preserve">. The </w:t>
      </w:r>
      <w:r w:rsidRPr="00906359">
        <w:rPr>
          <w:rFonts w:cs="Arial"/>
          <w:bCs/>
        </w:rPr>
        <w:t xml:space="preserve">aims were to highlight the work of the </w:t>
      </w:r>
      <w:r w:rsidR="009E11EE" w:rsidRPr="00906359">
        <w:t xml:space="preserve">SE &amp; C consortium, encourage use of </w:t>
      </w:r>
      <w:proofErr w:type="spellStart"/>
      <w:r w:rsidR="009E11EE" w:rsidRPr="00906359">
        <w:t>i</w:t>
      </w:r>
      <w:proofErr w:type="spellEnd"/>
      <w:r w:rsidR="009E11EE" w:rsidRPr="00906359">
        <w:t>- develop</w:t>
      </w:r>
      <w:r w:rsidR="00943054" w:rsidRPr="00906359">
        <w:t>, promote</w:t>
      </w:r>
      <w:r w:rsidR="009E11EE" w:rsidRPr="00906359">
        <w:t xml:space="preserve"> membership of the CLD Standards Council and Learner Voice</w:t>
      </w:r>
      <w:r w:rsidRPr="00906359">
        <w:t xml:space="preserve">. </w:t>
      </w:r>
      <w:r w:rsidR="009E11EE" w:rsidRPr="00906359">
        <w:t xml:space="preserve">To increase practitioner knowledge and understanding through adult learning themed workshops </w:t>
      </w:r>
      <w:r w:rsidRPr="00906359">
        <w:t>and to provide networking opportunities for practitioners.</w:t>
      </w:r>
    </w:p>
    <w:p w:rsidR="00906359" w:rsidRPr="00906359" w:rsidRDefault="00906359" w:rsidP="00906359">
      <w:pPr>
        <w:pStyle w:val="ListParagraph"/>
        <w:numPr>
          <w:ilvl w:val="0"/>
          <w:numId w:val="18"/>
        </w:numPr>
      </w:pPr>
      <w:r>
        <w:lastRenderedPageBreak/>
        <w:t>This second networking event was part of a series of events funded from CLDSC Secure, Strengthen and Grow Fund. This funding supported the Consortium to deliver professional learning opportunities for CLD practitioners</w:t>
      </w:r>
      <w:r w:rsidR="00FC5E43">
        <w:t>. Events took place throughout the early part of 2017 in Falkirk, Midlothian, Clackmannanshire and City of Edinburgh.</w:t>
      </w:r>
    </w:p>
    <w:p w:rsidR="00614E62" w:rsidRDefault="00614E62" w:rsidP="009E11EE">
      <w:pPr>
        <w:pStyle w:val="ListParagraph"/>
        <w:rPr>
          <w:sz w:val="20"/>
          <w:szCs w:val="20"/>
        </w:rPr>
      </w:pPr>
    </w:p>
    <w:p w:rsidR="00906359" w:rsidRPr="0045124E" w:rsidRDefault="00906359" w:rsidP="0045124E">
      <w:pPr>
        <w:rPr>
          <w:b/>
        </w:rPr>
      </w:pPr>
    </w:p>
    <w:p w:rsidR="00B029AE" w:rsidRDefault="00B029AE" w:rsidP="00B029AE">
      <w:pPr>
        <w:pStyle w:val="NoSpacing"/>
        <w:ind w:left="720"/>
      </w:pPr>
    </w:p>
    <w:p w:rsidR="00B029AE" w:rsidRPr="0050482D" w:rsidRDefault="00B029AE" w:rsidP="00B029AE">
      <w:pPr>
        <w:pStyle w:val="NoSpacing"/>
        <w:rPr>
          <w:b/>
        </w:rPr>
      </w:pPr>
      <w:r w:rsidRPr="0050482D">
        <w:rPr>
          <w:b/>
        </w:rPr>
        <w:t xml:space="preserve">Priorities </w:t>
      </w:r>
      <w:r w:rsidR="00614E62">
        <w:rPr>
          <w:b/>
        </w:rPr>
        <w:t>2017-18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 xml:space="preserve">Jointly plan and deliver learning and </w:t>
      </w:r>
      <w:proofErr w:type="spellStart"/>
      <w:r>
        <w:t>upskilling</w:t>
      </w:r>
      <w:proofErr w:type="spellEnd"/>
      <w:r>
        <w:t xml:space="preserve"> opportunities for CLD Sector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 xml:space="preserve">Maintain and develop an online platform 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>Continue to promote the consortium at a national level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>Strengthen consortium steering group and organisational practices,</w:t>
      </w:r>
      <w:r w:rsidRPr="00B029AE">
        <w:t xml:space="preserve"> </w:t>
      </w:r>
      <w:r>
        <w:t>ensure representation from all LA areas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>Promote and encourage creative use of the Community Activist pack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 xml:space="preserve">Continue to </w:t>
      </w:r>
      <w:r w:rsidR="0045124E">
        <w:t xml:space="preserve">work in partnership with Education Scotland, CLDSC </w:t>
      </w:r>
      <w:r>
        <w:t>and CLDMS</w:t>
      </w:r>
    </w:p>
    <w:p w:rsidR="00B029AE" w:rsidRDefault="00B029AE" w:rsidP="00B029AE">
      <w:pPr>
        <w:pStyle w:val="NoSpacing"/>
        <w:numPr>
          <w:ilvl w:val="0"/>
          <w:numId w:val="3"/>
        </w:numPr>
      </w:pPr>
      <w:r>
        <w:t>Identify opportunities or author trainin</w:t>
      </w:r>
      <w:r w:rsidR="0045124E">
        <w:t>g opportunities to highlight CLD Sector priorities</w:t>
      </w:r>
    </w:p>
    <w:p w:rsidR="00B029AE" w:rsidRDefault="00B029AE" w:rsidP="00B029AE">
      <w:pPr>
        <w:pStyle w:val="NoSpacing"/>
      </w:pPr>
    </w:p>
    <w:p w:rsidR="00B029AE" w:rsidRDefault="00B029AE" w:rsidP="00B029AE">
      <w:pPr>
        <w:pStyle w:val="NoSpacing"/>
      </w:pPr>
    </w:p>
    <w:p w:rsidR="00B029AE" w:rsidRDefault="00B029AE" w:rsidP="00B029AE">
      <w:pPr>
        <w:pStyle w:val="NoSpacing"/>
      </w:pPr>
    </w:p>
    <w:p w:rsidR="00B029AE" w:rsidRDefault="00B029AE" w:rsidP="00B029AE">
      <w:pPr>
        <w:pStyle w:val="NoSpacing"/>
        <w:rPr>
          <w:b/>
        </w:rPr>
      </w:pPr>
      <w:r w:rsidRPr="0050482D">
        <w:rPr>
          <w:b/>
        </w:rPr>
        <w:t>Priority 1</w:t>
      </w:r>
    </w:p>
    <w:p w:rsidR="00CA36F3" w:rsidRPr="0050482D" w:rsidRDefault="00CA36F3" w:rsidP="00B029AE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474"/>
        <w:gridCol w:w="1249"/>
        <w:gridCol w:w="1260"/>
        <w:gridCol w:w="1822"/>
        <w:gridCol w:w="2437"/>
      </w:tblGrid>
      <w:tr w:rsidR="00B029AE" w:rsidTr="00CA36F3">
        <w:tc>
          <w:tcPr>
            <w:tcW w:w="3715" w:type="dxa"/>
            <w:gridSpan w:val="2"/>
          </w:tcPr>
          <w:p w:rsidR="00B029AE" w:rsidRDefault="00B029AE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5527" w:type="dxa"/>
            <w:gridSpan w:val="3"/>
          </w:tcPr>
          <w:p w:rsidR="00B029AE" w:rsidRDefault="00B029AE" w:rsidP="00CA36F3">
            <w:pPr>
              <w:pStyle w:val="NoSpacing"/>
            </w:pPr>
            <w:r>
              <w:t>Why this is important in this area</w:t>
            </w:r>
          </w:p>
        </w:tc>
      </w:tr>
      <w:tr w:rsidR="00B029AE" w:rsidTr="00CA36F3">
        <w:tc>
          <w:tcPr>
            <w:tcW w:w="3715" w:type="dxa"/>
            <w:gridSpan w:val="2"/>
          </w:tcPr>
          <w:p w:rsidR="00B029AE" w:rsidRDefault="00B029AE" w:rsidP="00B029AE">
            <w:pPr>
              <w:pStyle w:val="NoSpacing"/>
            </w:pPr>
            <w:r>
              <w:t xml:space="preserve">To jointly plan and deliver learning and </w:t>
            </w:r>
            <w:proofErr w:type="spellStart"/>
            <w:r>
              <w:t>upskilling</w:t>
            </w:r>
            <w:proofErr w:type="spellEnd"/>
            <w:r>
              <w:t xml:space="preserve"> opportunities for CLD Sector </w:t>
            </w:r>
          </w:p>
        </w:tc>
        <w:tc>
          <w:tcPr>
            <w:tcW w:w="5527" w:type="dxa"/>
            <w:gridSpan w:val="3"/>
          </w:tcPr>
          <w:p w:rsidR="00B029AE" w:rsidRDefault="00B029AE" w:rsidP="00CA36F3">
            <w:pPr>
              <w:pStyle w:val="NoSpacing"/>
            </w:pPr>
            <w:r>
              <w:t xml:space="preserve">The steering group have identified the need to continue to build on CPD opportunities for CLD Sector </w:t>
            </w:r>
          </w:p>
        </w:tc>
      </w:tr>
      <w:tr w:rsidR="00B029AE" w:rsidTr="00CA36F3">
        <w:trPr>
          <w:trHeight w:val="3269"/>
        </w:trPr>
        <w:tc>
          <w:tcPr>
            <w:tcW w:w="2518" w:type="dxa"/>
          </w:tcPr>
          <w:p w:rsidR="00B029AE" w:rsidRDefault="00B029AE" w:rsidP="00CA36F3">
            <w:pPr>
              <w:pStyle w:val="NoSpacing"/>
            </w:pPr>
            <w:r>
              <w:t>Action needed:</w:t>
            </w:r>
          </w:p>
          <w:p w:rsidR="00B029AE" w:rsidRDefault="00B029AE" w:rsidP="00B029AE">
            <w:pPr>
              <w:pStyle w:val="NoSpacing"/>
              <w:numPr>
                <w:ilvl w:val="0"/>
                <w:numId w:val="7"/>
              </w:numPr>
            </w:pPr>
            <w:r>
              <w:t>Identify event theme</w:t>
            </w:r>
          </w:p>
          <w:p w:rsidR="00B029AE" w:rsidRDefault="00B029AE" w:rsidP="00B029AE">
            <w:pPr>
              <w:pStyle w:val="NoSpacing"/>
              <w:numPr>
                <w:ilvl w:val="0"/>
                <w:numId w:val="7"/>
              </w:numPr>
            </w:pPr>
            <w:r>
              <w:t>Themed practice sharing events</w:t>
            </w:r>
          </w:p>
          <w:p w:rsidR="00B029AE" w:rsidRDefault="00B029AE" w:rsidP="00B029AE">
            <w:pPr>
              <w:pStyle w:val="NoSpacing"/>
              <w:ind w:left="720"/>
            </w:pPr>
          </w:p>
        </w:tc>
        <w:tc>
          <w:tcPr>
            <w:tcW w:w="1197" w:type="dxa"/>
          </w:tcPr>
          <w:p w:rsidR="00B029AE" w:rsidRDefault="00B029AE" w:rsidP="00CA36F3">
            <w:pPr>
              <w:pStyle w:val="NoSpacing"/>
            </w:pPr>
            <w:r>
              <w:t>Timescales:</w:t>
            </w:r>
          </w:p>
          <w:p w:rsidR="00B029AE" w:rsidRDefault="00B029AE" w:rsidP="00CA36F3">
            <w:pPr>
              <w:pStyle w:val="NoSpacing"/>
            </w:pPr>
            <w:r>
              <w:t>2017-18</w:t>
            </w:r>
          </w:p>
        </w:tc>
        <w:tc>
          <w:tcPr>
            <w:tcW w:w="1198" w:type="dxa"/>
          </w:tcPr>
          <w:p w:rsidR="00B029AE" w:rsidRDefault="00B029AE" w:rsidP="00CA36F3">
            <w:pPr>
              <w:pStyle w:val="NoSpacing"/>
            </w:pPr>
            <w:r>
              <w:t>Lead;</w:t>
            </w:r>
          </w:p>
          <w:p w:rsidR="00B029AE" w:rsidRDefault="00B029AE" w:rsidP="00CA36F3">
            <w:pPr>
              <w:pStyle w:val="NoSpacing"/>
            </w:pPr>
            <w:r>
              <w:t>Consortium reps</w:t>
            </w:r>
          </w:p>
        </w:tc>
        <w:tc>
          <w:tcPr>
            <w:tcW w:w="1892" w:type="dxa"/>
          </w:tcPr>
          <w:p w:rsidR="00B029AE" w:rsidRDefault="00B029AE" w:rsidP="00CA36F3">
            <w:pPr>
              <w:pStyle w:val="NoSpacing"/>
            </w:pPr>
            <w:r>
              <w:t>Resources required:</w:t>
            </w:r>
          </w:p>
          <w:p w:rsidR="00B029AE" w:rsidRDefault="00B029AE" w:rsidP="00B029AE">
            <w:pPr>
              <w:pStyle w:val="NoSpacing"/>
            </w:pPr>
            <w:r>
              <w:t>Budget / time</w:t>
            </w:r>
          </w:p>
        </w:tc>
        <w:tc>
          <w:tcPr>
            <w:tcW w:w="2437" w:type="dxa"/>
          </w:tcPr>
          <w:p w:rsidR="00B029AE" w:rsidRDefault="00B029AE" w:rsidP="00CA36F3">
            <w:pPr>
              <w:pStyle w:val="NoSpacing"/>
            </w:pPr>
            <w:r>
              <w:t>Key milestones/ indicators of success:</w:t>
            </w:r>
          </w:p>
          <w:p w:rsidR="00B029AE" w:rsidRDefault="00B029AE" w:rsidP="00B029AE">
            <w:pPr>
              <w:pStyle w:val="NoSpacing"/>
              <w:numPr>
                <w:ilvl w:val="0"/>
                <w:numId w:val="6"/>
              </w:numPr>
            </w:pPr>
            <w:r>
              <w:t>Number of events</w:t>
            </w:r>
          </w:p>
          <w:p w:rsidR="00B029AE" w:rsidRDefault="00B029AE" w:rsidP="00B029AE">
            <w:pPr>
              <w:pStyle w:val="NoSpacing"/>
              <w:numPr>
                <w:ilvl w:val="0"/>
                <w:numId w:val="6"/>
              </w:numPr>
            </w:pPr>
            <w:r>
              <w:t>Attendance</w:t>
            </w:r>
          </w:p>
          <w:p w:rsidR="00B029AE" w:rsidRDefault="00B029AE" w:rsidP="00B029AE">
            <w:pPr>
              <w:pStyle w:val="NoSpacing"/>
              <w:numPr>
                <w:ilvl w:val="0"/>
                <w:numId w:val="6"/>
              </w:numPr>
            </w:pPr>
            <w:r>
              <w:t>Participation feedback</w:t>
            </w:r>
          </w:p>
          <w:p w:rsidR="00B029AE" w:rsidRDefault="00B029AE" w:rsidP="00B029AE">
            <w:pPr>
              <w:pStyle w:val="NoSpacing"/>
              <w:numPr>
                <w:ilvl w:val="0"/>
                <w:numId w:val="6"/>
              </w:numPr>
            </w:pPr>
            <w:r>
              <w:t>Reports</w:t>
            </w:r>
          </w:p>
        </w:tc>
      </w:tr>
    </w:tbl>
    <w:p w:rsidR="00B029AE" w:rsidRDefault="00B029AE" w:rsidP="00B029AE"/>
    <w:p w:rsidR="00CA36F3" w:rsidRDefault="00CA36F3" w:rsidP="00B029AE"/>
    <w:p w:rsidR="00B029AE" w:rsidRDefault="00B029AE" w:rsidP="00B029AE">
      <w:pPr>
        <w:rPr>
          <w:b/>
        </w:rPr>
      </w:pPr>
      <w:r w:rsidRPr="0050482D">
        <w:rPr>
          <w:b/>
        </w:rPr>
        <w:t>Priority 2</w:t>
      </w:r>
    </w:p>
    <w:tbl>
      <w:tblPr>
        <w:tblStyle w:val="TableGrid"/>
        <w:tblW w:w="0" w:type="auto"/>
        <w:tblLook w:val="04A0"/>
      </w:tblPr>
      <w:tblGrid>
        <w:gridCol w:w="1951"/>
        <w:gridCol w:w="2009"/>
        <w:gridCol w:w="1320"/>
        <w:gridCol w:w="1632"/>
        <w:gridCol w:w="2330"/>
      </w:tblGrid>
      <w:tr w:rsidR="00CA36F3" w:rsidTr="00CA36F3">
        <w:tc>
          <w:tcPr>
            <w:tcW w:w="3960" w:type="dxa"/>
            <w:gridSpan w:val="2"/>
          </w:tcPr>
          <w:p w:rsidR="00CA36F3" w:rsidRDefault="00CA36F3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5282" w:type="dxa"/>
            <w:gridSpan w:val="3"/>
          </w:tcPr>
          <w:p w:rsidR="00CA36F3" w:rsidRDefault="00CA36F3" w:rsidP="00CA36F3">
            <w:pPr>
              <w:pStyle w:val="NoSpacing"/>
            </w:pPr>
            <w:r>
              <w:t>Why this is important in this area</w:t>
            </w:r>
          </w:p>
        </w:tc>
      </w:tr>
      <w:tr w:rsidR="00CA36F3" w:rsidTr="00CA36F3">
        <w:tc>
          <w:tcPr>
            <w:tcW w:w="3960" w:type="dxa"/>
            <w:gridSpan w:val="2"/>
          </w:tcPr>
          <w:p w:rsidR="00CA36F3" w:rsidRDefault="00CA36F3" w:rsidP="00CA36F3">
            <w:pPr>
              <w:pStyle w:val="NoSpacing"/>
            </w:pPr>
            <w:r>
              <w:t>To work in partnership with national organisations to inform about recent Scottish Government directives. To reach a wider audience and through joint initiatives create a forum for dialogue and feedback</w:t>
            </w:r>
          </w:p>
        </w:tc>
        <w:tc>
          <w:tcPr>
            <w:tcW w:w="5282" w:type="dxa"/>
            <w:gridSpan w:val="3"/>
          </w:tcPr>
          <w:p w:rsidR="00CA36F3" w:rsidRDefault="00CA36F3" w:rsidP="00CA36F3">
            <w:pPr>
              <w:pStyle w:val="NoSpacing"/>
            </w:pPr>
            <w:r>
              <w:t>To keep abreast of key changes that impact on CLD practitioners and share this with the CLD Sector</w:t>
            </w:r>
          </w:p>
        </w:tc>
      </w:tr>
      <w:tr w:rsidR="00CA36F3" w:rsidTr="00CA36F3">
        <w:tc>
          <w:tcPr>
            <w:tcW w:w="1951" w:type="dxa"/>
          </w:tcPr>
          <w:p w:rsidR="00CA36F3" w:rsidRDefault="00CA36F3" w:rsidP="00CA36F3">
            <w:pPr>
              <w:pStyle w:val="NoSpacing"/>
            </w:pPr>
            <w:r>
              <w:lastRenderedPageBreak/>
              <w:t>Action needed:</w:t>
            </w:r>
          </w:p>
          <w:p w:rsidR="00CA36F3" w:rsidRDefault="00CA36F3" w:rsidP="00CA36F3">
            <w:pPr>
              <w:pStyle w:val="NoSpacing"/>
            </w:pPr>
            <w:r>
              <w:t>Disc</w:t>
            </w:r>
            <w:r w:rsidR="00106794">
              <w:t xml:space="preserve">ussion with Education Scotland, CLDSC and / or </w:t>
            </w:r>
            <w:r>
              <w:t>CLDMS about possible future joint training linked to key priorities for the CLD Sector e.g. Education Governance</w:t>
            </w:r>
          </w:p>
          <w:p w:rsidR="00CA36F3" w:rsidRDefault="00CA36F3" w:rsidP="00CA36F3">
            <w:pPr>
              <w:pStyle w:val="NoSpacing"/>
            </w:pPr>
          </w:p>
        </w:tc>
        <w:tc>
          <w:tcPr>
            <w:tcW w:w="2009" w:type="dxa"/>
          </w:tcPr>
          <w:p w:rsidR="00CA36F3" w:rsidRDefault="00CA36F3" w:rsidP="00CA36F3">
            <w:pPr>
              <w:pStyle w:val="NoSpacing"/>
            </w:pPr>
            <w:r>
              <w:t>Timescales: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>2017-18</w:t>
            </w:r>
          </w:p>
        </w:tc>
        <w:tc>
          <w:tcPr>
            <w:tcW w:w="1320" w:type="dxa"/>
          </w:tcPr>
          <w:p w:rsidR="00CA36F3" w:rsidRDefault="00CA36F3" w:rsidP="00CA36F3">
            <w:pPr>
              <w:pStyle w:val="NoSpacing"/>
            </w:pPr>
            <w:r>
              <w:t>Lead: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</w:tc>
        <w:tc>
          <w:tcPr>
            <w:tcW w:w="1632" w:type="dxa"/>
          </w:tcPr>
          <w:p w:rsidR="00CA36F3" w:rsidRDefault="00CA36F3" w:rsidP="00CA36F3">
            <w:pPr>
              <w:pStyle w:val="NoSpacing"/>
            </w:pPr>
            <w:r>
              <w:t>Resources required: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 xml:space="preserve">Staff time/ funding for training </w:t>
            </w:r>
          </w:p>
        </w:tc>
        <w:tc>
          <w:tcPr>
            <w:tcW w:w="2330" w:type="dxa"/>
          </w:tcPr>
          <w:p w:rsidR="00CA36F3" w:rsidRDefault="00CA36F3" w:rsidP="00CA36F3">
            <w:pPr>
              <w:pStyle w:val="NoSpacing"/>
            </w:pPr>
            <w:r>
              <w:t>Key milestones/ indicators of success: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5"/>
              </w:numPr>
            </w:pPr>
            <w:r>
              <w:t xml:space="preserve">CLD sector informed of changes 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5"/>
              </w:numPr>
            </w:pPr>
            <w:r>
              <w:t xml:space="preserve">Raised awareness of content and application </w:t>
            </w:r>
          </w:p>
        </w:tc>
      </w:tr>
    </w:tbl>
    <w:p w:rsidR="00CA36F3" w:rsidRDefault="00CA36F3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B029AE" w:rsidRDefault="00B029AE" w:rsidP="00B029AE"/>
    <w:p w:rsidR="00B029AE" w:rsidRDefault="00B029AE" w:rsidP="00B029AE">
      <w:pPr>
        <w:rPr>
          <w:b/>
        </w:rPr>
      </w:pPr>
      <w:r w:rsidRPr="0050482D">
        <w:rPr>
          <w:b/>
        </w:rPr>
        <w:t>Priority 3</w:t>
      </w:r>
    </w:p>
    <w:tbl>
      <w:tblPr>
        <w:tblStyle w:val="TableGrid"/>
        <w:tblW w:w="0" w:type="auto"/>
        <w:tblLook w:val="04A0"/>
      </w:tblPr>
      <w:tblGrid>
        <w:gridCol w:w="2607"/>
        <w:gridCol w:w="1689"/>
        <w:gridCol w:w="1214"/>
        <w:gridCol w:w="1261"/>
        <w:gridCol w:w="2471"/>
      </w:tblGrid>
      <w:tr w:rsidR="00CA36F3" w:rsidTr="00CA36F3">
        <w:tc>
          <w:tcPr>
            <w:tcW w:w="4296" w:type="dxa"/>
            <w:gridSpan w:val="2"/>
          </w:tcPr>
          <w:p w:rsidR="00CA36F3" w:rsidRDefault="00CA36F3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4946" w:type="dxa"/>
            <w:gridSpan w:val="3"/>
          </w:tcPr>
          <w:p w:rsidR="00CA36F3" w:rsidRDefault="00CA36F3" w:rsidP="00CA36F3">
            <w:pPr>
              <w:pStyle w:val="NoSpacing"/>
            </w:pPr>
            <w:r>
              <w:t>Why this is important in this area</w:t>
            </w:r>
          </w:p>
        </w:tc>
      </w:tr>
      <w:tr w:rsidR="00CA36F3" w:rsidTr="00CA36F3">
        <w:tc>
          <w:tcPr>
            <w:tcW w:w="4296" w:type="dxa"/>
            <w:gridSpan w:val="2"/>
          </w:tcPr>
          <w:p w:rsidR="00CA36F3" w:rsidRDefault="00CA36F3" w:rsidP="00CA36F3">
            <w:pPr>
              <w:pStyle w:val="NoSpacing"/>
            </w:pPr>
            <w:r>
              <w:t>Strengthen consortium by: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7"/>
              </w:numPr>
            </w:pPr>
            <w:r>
              <w:t>Ensuring representation from all LA, where possible identify 2</w:t>
            </w:r>
            <w:r w:rsidRPr="00B029AE">
              <w:rPr>
                <w:vertAlign w:val="superscript"/>
              </w:rPr>
              <w:t>nd</w:t>
            </w:r>
            <w:r>
              <w:t xml:space="preserve"> representative</w:t>
            </w:r>
          </w:p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>Identifying internal strengths and capacity</w:t>
            </w:r>
          </w:p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>Administrative and financial systems in place</w:t>
            </w:r>
          </w:p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 xml:space="preserve">Overview of activities across the consortium. </w:t>
            </w:r>
          </w:p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>Sharing of responsibilities and tasks</w:t>
            </w:r>
          </w:p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>Explore possibility of applying for CLDSC Mark</w:t>
            </w:r>
          </w:p>
        </w:tc>
        <w:tc>
          <w:tcPr>
            <w:tcW w:w="4946" w:type="dxa"/>
            <w:gridSpan w:val="3"/>
          </w:tcPr>
          <w:p w:rsidR="00CA36F3" w:rsidRDefault="00CA36F3" w:rsidP="00CA36F3">
            <w:pPr>
              <w:pStyle w:val="NoSpacing"/>
              <w:numPr>
                <w:ilvl w:val="0"/>
                <w:numId w:val="4"/>
              </w:numPr>
            </w:pPr>
            <w:r>
              <w:t>Make effective use of the steering group skills</w:t>
            </w:r>
          </w:p>
          <w:p w:rsidR="00CA36F3" w:rsidRDefault="00CA36F3" w:rsidP="00CA36F3">
            <w:pPr>
              <w:pStyle w:val="NoSpacing"/>
              <w:numPr>
                <w:ilvl w:val="0"/>
                <w:numId w:val="5"/>
              </w:numPr>
            </w:pPr>
            <w:r>
              <w:t>Have organisational strength and capacity</w:t>
            </w:r>
          </w:p>
          <w:p w:rsidR="00CA36F3" w:rsidRDefault="00CA36F3" w:rsidP="00CA36F3">
            <w:pPr>
              <w:pStyle w:val="NoSpacing"/>
              <w:numPr>
                <w:ilvl w:val="0"/>
                <w:numId w:val="5"/>
              </w:numPr>
            </w:pPr>
            <w:r>
              <w:t>Effective use of finances and resources</w:t>
            </w:r>
          </w:p>
          <w:p w:rsidR="00CA36F3" w:rsidRDefault="00CA36F3" w:rsidP="00CA36F3">
            <w:pPr>
              <w:pStyle w:val="NoSpacing"/>
              <w:numPr>
                <w:ilvl w:val="0"/>
                <w:numId w:val="5"/>
              </w:numPr>
            </w:pPr>
            <w:r>
              <w:t xml:space="preserve">Increase understanding of the CLD Sector activities </w:t>
            </w:r>
          </w:p>
          <w:p w:rsidR="00CA36F3" w:rsidRDefault="00CA36F3" w:rsidP="00CA36F3">
            <w:pPr>
              <w:pStyle w:val="NoSpacing"/>
              <w:numPr>
                <w:ilvl w:val="0"/>
                <w:numId w:val="5"/>
              </w:numPr>
            </w:pPr>
            <w:r>
              <w:t>Increased information sharing, knowledge and skills</w:t>
            </w:r>
          </w:p>
        </w:tc>
      </w:tr>
      <w:tr w:rsidR="00CA36F3" w:rsidTr="00CA36F3">
        <w:tc>
          <w:tcPr>
            <w:tcW w:w="2607" w:type="dxa"/>
          </w:tcPr>
          <w:p w:rsidR="00CA36F3" w:rsidRDefault="00CA36F3" w:rsidP="00CA36F3">
            <w:pPr>
              <w:pStyle w:val="NoSpacing"/>
            </w:pPr>
            <w:r>
              <w:t>Action needed;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2"/>
              </w:numPr>
            </w:pPr>
            <w:r>
              <w:t xml:space="preserve">Administrative and financial systems 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2"/>
              </w:numPr>
            </w:pPr>
            <w:r>
              <w:t>Finances are a standing item on Consortium steering group agenda</w:t>
            </w:r>
          </w:p>
        </w:tc>
        <w:tc>
          <w:tcPr>
            <w:tcW w:w="1689" w:type="dxa"/>
          </w:tcPr>
          <w:p w:rsidR="00CA36F3" w:rsidRDefault="00CA36F3" w:rsidP="00CA36F3">
            <w:pPr>
              <w:pStyle w:val="NoSpacing"/>
            </w:pPr>
            <w:r>
              <w:t>Timescales: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>2017-18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</w:tc>
        <w:tc>
          <w:tcPr>
            <w:tcW w:w="1214" w:type="dxa"/>
          </w:tcPr>
          <w:p w:rsidR="00CA36F3" w:rsidRDefault="00CA36F3" w:rsidP="00CA36F3">
            <w:pPr>
              <w:pStyle w:val="NoSpacing"/>
            </w:pPr>
            <w:r>
              <w:t>Lead:</w:t>
            </w:r>
          </w:p>
          <w:p w:rsidR="00CA36F3" w:rsidRDefault="00CA36F3" w:rsidP="00CA36F3">
            <w:pPr>
              <w:pStyle w:val="NoSpacing"/>
            </w:pPr>
            <w:r>
              <w:t>Everyone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</w:tc>
        <w:tc>
          <w:tcPr>
            <w:tcW w:w="1261" w:type="dxa"/>
          </w:tcPr>
          <w:p w:rsidR="00CA36F3" w:rsidRDefault="00CA36F3" w:rsidP="00CA36F3">
            <w:pPr>
              <w:pStyle w:val="NoSpacing"/>
            </w:pPr>
            <w:r>
              <w:t>Resources required: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>Staff time/ admin support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</w:p>
        </w:tc>
        <w:tc>
          <w:tcPr>
            <w:tcW w:w="2471" w:type="dxa"/>
          </w:tcPr>
          <w:p w:rsidR="00CA36F3" w:rsidRDefault="00CA36F3" w:rsidP="00CA36F3">
            <w:pPr>
              <w:pStyle w:val="NoSpacing"/>
            </w:pPr>
            <w:r>
              <w:t>Key milestones/ indicators of success: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6"/>
              </w:numPr>
            </w:pPr>
            <w:r>
              <w:t>Fit for purpose systems in place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6"/>
              </w:numPr>
            </w:pPr>
            <w:r>
              <w:t>Steering group minutes</w:t>
            </w:r>
          </w:p>
          <w:p w:rsidR="00CA36F3" w:rsidRDefault="00CA36F3" w:rsidP="00CA36F3">
            <w:pPr>
              <w:pStyle w:val="NoSpacing"/>
              <w:numPr>
                <w:ilvl w:val="0"/>
                <w:numId w:val="16"/>
              </w:numPr>
            </w:pPr>
            <w:r>
              <w:t>Bank account</w:t>
            </w:r>
          </w:p>
          <w:p w:rsidR="00CA36F3" w:rsidRDefault="00CA36F3" w:rsidP="00CA36F3">
            <w:pPr>
              <w:pStyle w:val="NoSpacing"/>
            </w:pPr>
          </w:p>
        </w:tc>
      </w:tr>
    </w:tbl>
    <w:p w:rsidR="00CA36F3" w:rsidRDefault="00CA36F3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CA36F3" w:rsidRPr="0050482D" w:rsidRDefault="00CA36F3" w:rsidP="00CA36F3">
      <w:pPr>
        <w:pStyle w:val="NoSpacing"/>
        <w:rPr>
          <w:b/>
        </w:rPr>
      </w:pPr>
      <w:r w:rsidRPr="0050482D">
        <w:rPr>
          <w:b/>
        </w:rPr>
        <w:lastRenderedPageBreak/>
        <w:t xml:space="preserve">Priority 4 </w:t>
      </w:r>
    </w:p>
    <w:p w:rsidR="00CA36F3" w:rsidRPr="0050482D" w:rsidRDefault="00CA36F3" w:rsidP="00B029AE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276"/>
        <w:gridCol w:w="1523"/>
        <w:gridCol w:w="1274"/>
        <w:gridCol w:w="1763"/>
        <w:gridCol w:w="2406"/>
      </w:tblGrid>
      <w:tr w:rsidR="00B029AE" w:rsidTr="00CA36F3">
        <w:tc>
          <w:tcPr>
            <w:tcW w:w="4013" w:type="dxa"/>
            <w:gridSpan w:val="2"/>
          </w:tcPr>
          <w:p w:rsidR="00B029AE" w:rsidRDefault="00B029AE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5229" w:type="dxa"/>
            <w:gridSpan w:val="3"/>
          </w:tcPr>
          <w:p w:rsidR="00B029AE" w:rsidRDefault="00B029AE" w:rsidP="00CA36F3">
            <w:pPr>
              <w:pStyle w:val="NoSpacing"/>
            </w:pPr>
            <w:r>
              <w:t>Why this is important in this area</w:t>
            </w:r>
          </w:p>
        </w:tc>
      </w:tr>
      <w:tr w:rsidR="00B029AE" w:rsidTr="00CA36F3">
        <w:tc>
          <w:tcPr>
            <w:tcW w:w="4013" w:type="dxa"/>
            <w:gridSpan w:val="2"/>
          </w:tcPr>
          <w:p w:rsidR="00B029AE" w:rsidRDefault="00B029AE" w:rsidP="00CA36F3">
            <w:pPr>
              <w:pStyle w:val="NoSpacing"/>
            </w:pPr>
            <w:r>
              <w:t>Continue to promote the consortium at a national level</w:t>
            </w:r>
          </w:p>
        </w:tc>
        <w:tc>
          <w:tcPr>
            <w:tcW w:w="5229" w:type="dxa"/>
            <w:gridSpan w:val="3"/>
          </w:tcPr>
          <w:p w:rsidR="00B029AE" w:rsidRDefault="00B029AE" w:rsidP="00CA36F3">
            <w:pPr>
              <w:pStyle w:val="NoSpacing"/>
            </w:pPr>
            <w:r>
              <w:t>Consortium to raise its profile, highlight its role and sharing of best practice.</w:t>
            </w:r>
          </w:p>
        </w:tc>
      </w:tr>
      <w:tr w:rsidR="00B029AE" w:rsidTr="00CA36F3">
        <w:tc>
          <w:tcPr>
            <w:tcW w:w="2376" w:type="dxa"/>
          </w:tcPr>
          <w:p w:rsidR="00B029AE" w:rsidRDefault="00B029AE" w:rsidP="00CA36F3">
            <w:pPr>
              <w:pStyle w:val="NoSpacing"/>
            </w:pPr>
            <w:r>
              <w:t>Action needed: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0"/>
              </w:numPr>
            </w:pPr>
            <w:r>
              <w:t>Develop links with National Organisations and Workforce Development Consortia i.e. CLDMS and Education Scotland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0"/>
              </w:numPr>
            </w:pPr>
            <w:r>
              <w:t>Agree reporting process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0"/>
              </w:numPr>
            </w:pPr>
            <w:r>
              <w:t>Agree design of promotional materials</w:t>
            </w:r>
          </w:p>
        </w:tc>
        <w:tc>
          <w:tcPr>
            <w:tcW w:w="1637" w:type="dxa"/>
          </w:tcPr>
          <w:p w:rsidR="00B029AE" w:rsidRDefault="00B029AE" w:rsidP="00CA36F3">
            <w:pPr>
              <w:pStyle w:val="NoSpacing"/>
            </w:pPr>
            <w:r>
              <w:t>Timescales:</w:t>
            </w:r>
          </w:p>
          <w:p w:rsidR="00B029AE" w:rsidRDefault="00B029AE" w:rsidP="00CA36F3">
            <w:pPr>
              <w:pStyle w:val="NoSpacing"/>
            </w:pPr>
          </w:p>
          <w:p w:rsidR="00B029AE" w:rsidRDefault="00B029AE" w:rsidP="00CA36F3">
            <w:pPr>
              <w:pStyle w:val="NoSpacing"/>
            </w:pPr>
            <w:r>
              <w:t>2017-18</w:t>
            </w:r>
          </w:p>
        </w:tc>
        <w:tc>
          <w:tcPr>
            <w:tcW w:w="1315" w:type="dxa"/>
          </w:tcPr>
          <w:p w:rsidR="00B029AE" w:rsidRDefault="00B029AE" w:rsidP="00CA36F3">
            <w:pPr>
              <w:pStyle w:val="NoSpacing"/>
            </w:pPr>
            <w:r>
              <w:t>Lead:</w:t>
            </w:r>
          </w:p>
          <w:p w:rsidR="00B029AE" w:rsidRDefault="00B029AE" w:rsidP="00CA36F3">
            <w:pPr>
              <w:pStyle w:val="NoSpacing"/>
            </w:pPr>
          </w:p>
          <w:p w:rsidR="00B029AE" w:rsidRDefault="00B029AE" w:rsidP="00CA36F3">
            <w:pPr>
              <w:pStyle w:val="NoSpacing"/>
            </w:pPr>
            <w:r>
              <w:t xml:space="preserve"> Karen</w:t>
            </w:r>
          </w:p>
          <w:p w:rsidR="00B029AE" w:rsidRDefault="00B029AE" w:rsidP="00CA36F3">
            <w:pPr>
              <w:pStyle w:val="NoSpacing"/>
            </w:pPr>
            <w:r>
              <w:t>Diann Derek (Education Scotland)</w:t>
            </w:r>
          </w:p>
        </w:tc>
        <w:tc>
          <w:tcPr>
            <w:tcW w:w="2026" w:type="dxa"/>
          </w:tcPr>
          <w:p w:rsidR="00B029AE" w:rsidRDefault="00B029AE" w:rsidP="00CA36F3">
            <w:pPr>
              <w:pStyle w:val="NoSpacing"/>
            </w:pPr>
            <w:r>
              <w:t>Resources required:</w:t>
            </w:r>
          </w:p>
          <w:p w:rsidR="00B029AE" w:rsidRDefault="00B029AE" w:rsidP="00CA36F3">
            <w:pPr>
              <w:pStyle w:val="NoSpacing"/>
            </w:pPr>
            <w:r>
              <w:t xml:space="preserve">Staff time </w:t>
            </w:r>
          </w:p>
        </w:tc>
        <w:tc>
          <w:tcPr>
            <w:tcW w:w="1888" w:type="dxa"/>
          </w:tcPr>
          <w:p w:rsidR="00B029AE" w:rsidRDefault="00B029AE" w:rsidP="00CA36F3">
            <w:pPr>
              <w:pStyle w:val="NoSpacing"/>
            </w:pPr>
            <w:r>
              <w:t>Key milestones/ indicators of success: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1"/>
              </w:numPr>
            </w:pPr>
            <w:r>
              <w:t xml:space="preserve">Consortium raises  profile 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1"/>
              </w:numPr>
            </w:pPr>
            <w:r>
              <w:t xml:space="preserve">Shares best practice 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1"/>
              </w:numPr>
            </w:pPr>
            <w:r>
              <w:t>Fosters closer working relationships.</w:t>
            </w:r>
          </w:p>
          <w:p w:rsidR="00B029AE" w:rsidRDefault="00B029AE" w:rsidP="00B029AE">
            <w:pPr>
              <w:pStyle w:val="NoSpacing"/>
              <w:numPr>
                <w:ilvl w:val="0"/>
                <w:numId w:val="11"/>
              </w:numPr>
            </w:pPr>
            <w:r>
              <w:t>Promotional materials</w:t>
            </w:r>
            <w:r w:rsidR="007D08C4">
              <w:t xml:space="preserve"> </w:t>
            </w:r>
          </w:p>
        </w:tc>
      </w:tr>
    </w:tbl>
    <w:p w:rsidR="00B029AE" w:rsidRDefault="00B029AE" w:rsidP="00B029AE"/>
    <w:p w:rsidR="00B029AE" w:rsidRDefault="00B029AE" w:rsidP="00B029AE"/>
    <w:p w:rsidR="00B029AE" w:rsidRDefault="00B029AE" w:rsidP="00B029AE">
      <w:pPr>
        <w:pStyle w:val="NoSpacing"/>
        <w:rPr>
          <w:b/>
        </w:rPr>
      </w:pPr>
      <w:r w:rsidRPr="0050482D">
        <w:rPr>
          <w:b/>
        </w:rPr>
        <w:t xml:space="preserve">Priority 5 </w:t>
      </w:r>
    </w:p>
    <w:p w:rsidR="00CA36F3" w:rsidRPr="0050482D" w:rsidRDefault="00CA36F3" w:rsidP="00B029AE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516"/>
        <w:gridCol w:w="1597"/>
        <w:gridCol w:w="1286"/>
        <w:gridCol w:w="1372"/>
        <w:gridCol w:w="2471"/>
      </w:tblGrid>
      <w:tr w:rsidR="00B029AE" w:rsidTr="00CA36F3">
        <w:tc>
          <w:tcPr>
            <w:tcW w:w="4113" w:type="dxa"/>
            <w:gridSpan w:val="2"/>
          </w:tcPr>
          <w:p w:rsidR="00B029AE" w:rsidRDefault="00B029AE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5129" w:type="dxa"/>
            <w:gridSpan w:val="3"/>
          </w:tcPr>
          <w:p w:rsidR="00B029AE" w:rsidRDefault="00B029AE" w:rsidP="00CA36F3">
            <w:pPr>
              <w:pStyle w:val="NoSpacing"/>
            </w:pPr>
            <w:r>
              <w:t>Why this is important in this area</w:t>
            </w:r>
          </w:p>
        </w:tc>
      </w:tr>
      <w:tr w:rsidR="00B029AE" w:rsidTr="00CA36F3">
        <w:tc>
          <w:tcPr>
            <w:tcW w:w="4113" w:type="dxa"/>
            <w:gridSpan w:val="2"/>
          </w:tcPr>
          <w:p w:rsidR="00B029AE" w:rsidRDefault="007D08C4" w:rsidP="00CA36F3">
            <w:pPr>
              <w:pStyle w:val="NoSpacing"/>
            </w:pPr>
            <w:r>
              <w:t>Continue to promote and encourage use of the CA pack</w:t>
            </w:r>
          </w:p>
        </w:tc>
        <w:tc>
          <w:tcPr>
            <w:tcW w:w="5129" w:type="dxa"/>
            <w:gridSpan w:val="3"/>
          </w:tcPr>
          <w:p w:rsidR="00B029AE" w:rsidRDefault="00B029AE" w:rsidP="00CA36F3">
            <w:pPr>
              <w:pStyle w:val="NoSpacing"/>
            </w:pPr>
            <w:r>
              <w:t xml:space="preserve">To </w:t>
            </w:r>
            <w:r w:rsidR="007D08C4">
              <w:t xml:space="preserve">continue to </w:t>
            </w:r>
            <w:r>
              <w:t>raise awareness of the pack, share with partners and measure impact</w:t>
            </w:r>
          </w:p>
        </w:tc>
      </w:tr>
      <w:tr w:rsidR="00B029AE" w:rsidTr="00CA36F3">
        <w:tc>
          <w:tcPr>
            <w:tcW w:w="2516" w:type="dxa"/>
          </w:tcPr>
          <w:p w:rsidR="00B029AE" w:rsidRDefault="00B029AE" w:rsidP="00CA36F3">
            <w:pPr>
              <w:pStyle w:val="NoSpacing"/>
            </w:pPr>
            <w:r>
              <w:t>Action needed:</w:t>
            </w:r>
          </w:p>
          <w:p w:rsidR="007D08C4" w:rsidRDefault="007D08C4" w:rsidP="00B029AE">
            <w:pPr>
              <w:pStyle w:val="NoSpacing"/>
              <w:numPr>
                <w:ilvl w:val="0"/>
                <w:numId w:val="13"/>
              </w:numPr>
            </w:pPr>
            <w:r>
              <w:t>Promote creative uses of the CA pack</w:t>
            </w:r>
          </w:p>
          <w:p w:rsidR="00B029AE" w:rsidRDefault="00106794" w:rsidP="00B029AE">
            <w:pPr>
              <w:pStyle w:val="NoSpacing"/>
              <w:numPr>
                <w:ilvl w:val="0"/>
                <w:numId w:val="13"/>
              </w:numPr>
            </w:pPr>
            <w:r>
              <w:t xml:space="preserve">Encourage use of </w:t>
            </w:r>
            <w:r w:rsidR="007D08C4">
              <w:t xml:space="preserve"> the </w:t>
            </w:r>
            <w:proofErr w:type="spellStart"/>
            <w:r w:rsidR="007D08C4">
              <w:t>i</w:t>
            </w:r>
            <w:proofErr w:type="spellEnd"/>
            <w:r w:rsidR="007D08C4">
              <w:t>-develop reporting system</w:t>
            </w:r>
          </w:p>
          <w:p w:rsidR="00B029AE" w:rsidRDefault="00B029AE" w:rsidP="007D08C4">
            <w:pPr>
              <w:pStyle w:val="NoSpacing"/>
              <w:numPr>
                <w:ilvl w:val="0"/>
                <w:numId w:val="13"/>
              </w:numPr>
            </w:pPr>
            <w:r>
              <w:t xml:space="preserve">Review </w:t>
            </w:r>
            <w:r w:rsidR="00106794">
              <w:t xml:space="preserve">CA pack uptake </w:t>
            </w:r>
          </w:p>
          <w:p w:rsidR="00106794" w:rsidRDefault="00106794" w:rsidP="00106794">
            <w:pPr>
              <w:pStyle w:val="NoSpacing"/>
            </w:pPr>
          </w:p>
        </w:tc>
        <w:tc>
          <w:tcPr>
            <w:tcW w:w="1597" w:type="dxa"/>
          </w:tcPr>
          <w:p w:rsidR="00B029AE" w:rsidRDefault="00B029AE" w:rsidP="00CA36F3">
            <w:pPr>
              <w:pStyle w:val="NoSpacing"/>
            </w:pPr>
            <w:r>
              <w:t>Timescales:</w:t>
            </w:r>
          </w:p>
          <w:p w:rsidR="00B029AE" w:rsidRDefault="00B029AE" w:rsidP="00CA36F3">
            <w:pPr>
              <w:pStyle w:val="NoSpacing"/>
            </w:pPr>
          </w:p>
          <w:p w:rsidR="00B029AE" w:rsidRDefault="007D08C4" w:rsidP="00CA36F3">
            <w:pPr>
              <w:pStyle w:val="NoSpacing"/>
            </w:pPr>
            <w:r>
              <w:t>2017-18</w:t>
            </w:r>
          </w:p>
        </w:tc>
        <w:tc>
          <w:tcPr>
            <w:tcW w:w="1286" w:type="dxa"/>
          </w:tcPr>
          <w:p w:rsidR="00B029AE" w:rsidRDefault="00B029AE" w:rsidP="00CA36F3">
            <w:pPr>
              <w:pStyle w:val="NoSpacing"/>
            </w:pPr>
            <w:r>
              <w:t>Lead:</w:t>
            </w:r>
          </w:p>
          <w:p w:rsidR="00B029AE" w:rsidRDefault="00B029AE" w:rsidP="00CA36F3">
            <w:pPr>
              <w:pStyle w:val="NoSpacing"/>
            </w:pPr>
          </w:p>
          <w:p w:rsidR="00B029AE" w:rsidRDefault="007D08C4" w:rsidP="007D08C4">
            <w:pPr>
              <w:pStyle w:val="NoSpacing"/>
            </w:pPr>
            <w:r>
              <w:t>Everyone</w:t>
            </w:r>
          </w:p>
        </w:tc>
        <w:tc>
          <w:tcPr>
            <w:tcW w:w="1372" w:type="dxa"/>
          </w:tcPr>
          <w:p w:rsidR="00B029AE" w:rsidRDefault="00B029AE" w:rsidP="00CA36F3">
            <w:pPr>
              <w:pStyle w:val="NoSpacing"/>
            </w:pPr>
            <w:r>
              <w:t>Resources required:</w:t>
            </w:r>
          </w:p>
          <w:p w:rsidR="00B029AE" w:rsidRDefault="00B029AE" w:rsidP="00CA36F3">
            <w:pPr>
              <w:pStyle w:val="NoSpacing"/>
            </w:pPr>
            <w:r>
              <w:t>Staff time</w:t>
            </w:r>
          </w:p>
          <w:p w:rsidR="00B029AE" w:rsidRDefault="00B029AE" w:rsidP="00CA36F3">
            <w:pPr>
              <w:pStyle w:val="NoSpacing"/>
            </w:pPr>
          </w:p>
        </w:tc>
        <w:tc>
          <w:tcPr>
            <w:tcW w:w="2471" w:type="dxa"/>
          </w:tcPr>
          <w:p w:rsidR="00B029AE" w:rsidRDefault="00B029AE" w:rsidP="00CA36F3">
            <w:pPr>
              <w:pStyle w:val="NoSpacing"/>
            </w:pPr>
            <w:r>
              <w:t>Key milestones/ indicators of success:</w:t>
            </w:r>
          </w:p>
          <w:p w:rsidR="00B029AE" w:rsidRDefault="007D08C4" w:rsidP="00B029AE">
            <w:pPr>
              <w:pStyle w:val="NoSpacing"/>
              <w:numPr>
                <w:ilvl w:val="0"/>
                <w:numId w:val="14"/>
              </w:numPr>
            </w:pPr>
            <w:r>
              <w:t>Reported increase in uptake of the pack</w:t>
            </w:r>
          </w:p>
          <w:p w:rsidR="007D08C4" w:rsidRDefault="007D08C4" w:rsidP="007D08C4">
            <w:pPr>
              <w:pStyle w:val="NoSpacing"/>
              <w:ind w:left="720"/>
            </w:pPr>
          </w:p>
        </w:tc>
      </w:tr>
    </w:tbl>
    <w:p w:rsidR="00B029AE" w:rsidRDefault="00B029AE" w:rsidP="00B029AE">
      <w:pPr>
        <w:rPr>
          <w:b/>
        </w:rPr>
      </w:pPr>
    </w:p>
    <w:p w:rsidR="00B029AE" w:rsidRDefault="00B029AE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CA36F3" w:rsidRDefault="00CA36F3" w:rsidP="00B029AE">
      <w:pPr>
        <w:rPr>
          <w:b/>
        </w:rPr>
      </w:pPr>
    </w:p>
    <w:p w:rsidR="00106794" w:rsidRPr="0050482D" w:rsidRDefault="00106794" w:rsidP="00B029AE">
      <w:pPr>
        <w:rPr>
          <w:b/>
        </w:rPr>
      </w:pPr>
    </w:p>
    <w:p w:rsidR="00B029AE" w:rsidRDefault="00B029AE" w:rsidP="00B029AE">
      <w:pPr>
        <w:pStyle w:val="NoSpacing"/>
        <w:rPr>
          <w:b/>
        </w:rPr>
      </w:pPr>
      <w:r w:rsidRPr="0050482D">
        <w:rPr>
          <w:b/>
        </w:rPr>
        <w:lastRenderedPageBreak/>
        <w:t xml:space="preserve">Priority 6 </w:t>
      </w:r>
    </w:p>
    <w:p w:rsidR="00CA36F3" w:rsidRDefault="00CA36F3" w:rsidP="00B029AE">
      <w:pPr>
        <w:pStyle w:val="NoSpacing"/>
        <w:rPr>
          <w:b/>
        </w:rPr>
      </w:pPr>
    </w:p>
    <w:p w:rsidR="00CA36F3" w:rsidRPr="0050482D" w:rsidRDefault="00CA36F3" w:rsidP="00B029AE">
      <w:pPr>
        <w:pStyle w:val="NoSpacing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427"/>
        <w:gridCol w:w="1431"/>
        <w:gridCol w:w="1186"/>
        <w:gridCol w:w="1834"/>
        <w:gridCol w:w="2364"/>
      </w:tblGrid>
      <w:tr w:rsidR="00CA36F3" w:rsidTr="00CA36F3">
        <w:tc>
          <w:tcPr>
            <w:tcW w:w="4002" w:type="dxa"/>
            <w:gridSpan w:val="2"/>
          </w:tcPr>
          <w:p w:rsidR="00CA36F3" w:rsidRDefault="00CA36F3" w:rsidP="00CA36F3">
            <w:pPr>
              <w:pStyle w:val="NoSpacing"/>
            </w:pPr>
            <w:r>
              <w:t>The difference we want to make</w:t>
            </w:r>
          </w:p>
        </w:tc>
        <w:tc>
          <w:tcPr>
            <w:tcW w:w="5240" w:type="dxa"/>
            <w:gridSpan w:val="3"/>
          </w:tcPr>
          <w:p w:rsidR="00CA36F3" w:rsidRDefault="00CA36F3" w:rsidP="00CA36F3">
            <w:pPr>
              <w:pStyle w:val="NoSpacing"/>
            </w:pPr>
            <w:r>
              <w:t>Why this is important in this area</w:t>
            </w:r>
          </w:p>
        </w:tc>
      </w:tr>
      <w:tr w:rsidR="00CA36F3" w:rsidTr="00CA36F3">
        <w:tc>
          <w:tcPr>
            <w:tcW w:w="4002" w:type="dxa"/>
            <w:gridSpan w:val="2"/>
          </w:tcPr>
          <w:p w:rsidR="00CA36F3" w:rsidRDefault="00CA36F3" w:rsidP="00CA36F3">
            <w:pPr>
              <w:pStyle w:val="NoSpacing"/>
            </w:pPr>
            <w:r>
              <w:t>Maintain and develop an online platform to improve communication with members and share best practice</w:t>
            </w:r>
          </w:p>
        </w:tc>
        <w:tc>
          <w:tcPr>
            <w:tcW w:w="5240" w:type="dxa"/>
            <w:gridSpan w:val="3"/>
          </w:tcPr>
          <w:p w:rsidR="00CA36F3" w:rsidRDefault="00CA36F3" w:rsidP="00CA36F3">
            <w:pPr>
              <w:pStyle w:val="NoSpacing"/>
            </w:pPr>
            <w:r>
              <w:t>Consortium has an online presence to promote and host its resources/ reports, raise its profile and identity to members</w:t>
            </w:r>
          </w:p>
        </w:tc>
      </w:tr>
      <w:tr w:rsidR="00CA36F3" w:rsidTr="00CA36F3">
        <w:tc>
          <w:tcPr>
            <w:tcW w:w="2518" w:type="dxa"/>
          </w:tcPr>
          <w:p w:rsidR="00CA36F3" w:rsidRDefault="00CA36F3" w:rsidP="00CA36F3">
            <w:pPr>
              <w:pStyle w:val="NoSpacing"/>
            </w:pPr>
            <w:r>
              <w:t>Action needed:</w:t>
            </w:r>
          </w:p>
          <w:p w:rsidR="00CA36F3" w:rsidRDefault="00CA36F3" w:rsidP="00CA36F3">
            <w:pPr>
              <w:pStyle w:val="NoSpacing"/>
              <w:numPr>
                <w:ilvl w:val="0"/>
                <w:numId w:val="8"/>
              </w:numPr>
            </w:pPr>
            <w:r>
              <w:t xml:space="preserve">Each Consortium representative promotes </w:t>
            </w:r>
            <w:proofErr w:type="spellStart"/>
            <w:r>
              <w:t>i</w:t>
            </w:r>
            <w:proofErr w:type="spellEnd"/>
            <w:r>
              <w:t>-develop in own LA area</w:t>
            </w:r>
          </w:p>
          <w:p w:rsidR="00CA36F3" w:rsidRDefault="00CA36F3" w:rsidP="00CA36F3">
            <w:pPr>
              <w:pStyle w:val="NoSpacing"/>
              <w:numPr>
                <w:ilvl w:val="0"/>
                <w:numId w:val="8"/>
              </w:numPr>
            </w:pPr>
            <w:r>
              <w:t xml:space="preserve">Continue to develop options on </w:t>
            </w:r>
            <w:proofErr w:type="spellStart"/>
            <w:r>
              <w:t>i</w:t>
            </w:r>
            <w:proofErr w:type="spellEnd"/>
            <w:r>
              <w:t>-develop and continued links with CLDSC</w:t>
            </w:r>
          </w:p>
        </w:tc>
        <w:tc>
          <w:tcPr>
            <w:tcW w:w="1484" w:type="dxa"/>
          </w:tcPr>
          <w:p w:rsidR="00CA36F3" w:rsidRDefault="00CA36F3" w:rsidP="00CA36F3">
            <w:pPr>
              <w:pStyle w:val="NoSpacing"/>
            </w:pPr>
            <w:r>
              <w:t>Timescales: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>2018</w:t>
            </w:r>
          </w:p>
        </w:tc>
        <w:tc>
          <w:tcPr>
            <w:tcW w:w="1312" w:type="dxa"/>
          </w:tcPr>
          <w:p w:rsidR="00CA36F3" w:rsidRDefault="00CA36F3" w:rsidP="00CA36F3">
            <w:pPr>
              <w:pStyle w:val="NoSpacing"/>
            </w:pPr>
            <w:r>
              <w:t>Lead: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>Vicky</w:t>
            </w:r>
          </w:p>
          <w:p w:rsidR="00CA36F3" w:rsidRDefault="00CA36F3" w:rsidP="00CA36F3">
            <w:pPr>
              <w:pStyle w:val="NoSpacing"/>
            </w:pPr>
            <w:r>
              <w:t xml:space="preserve">Derek </w:t>
            </w:r>
          </w:p>
        </w:tc>
        <w:tc>
          <w:tcPr>
            <w:tcW w:w="2038" w:type="dxa"/>
          </w:tcPr>
          <w:p w:rsidR="00CA36F3" w:rsidRDefault="00CA36F3" w:rsidP="00CA36F3">
            <w:pPr>
              <w:pStyle w:val="NoSpacing"/>
            </w:pPr>
            <w:r>
              <w:t>Resources required;</w:t>
            </w:r>
          </w:p>
          <w:p w:rsidR="00CA36F3" w:rsidRDefault="00CA36F3" w:rsidP="00CA36F3">
            <w:pPr>
              <w:pStyle w:val="NoSpacing"/>
            </w:pPr>
          </w:p>
          <w:p w:rsidR="00CA36F3" w:rsidRDefault="00CA36F3" w:rsidP="00CA36F3">
            <w:pPr>
              <w:pStyle w:val="NoSpacing"/>
            </w:pPr>
            <w:r>
              <w:t xml:space="preserve">Staff time </w:t>
            </w:r>
          </w:p>
        </w:tc>
        <w:tc>
          <w:tcPr>
            <w:tcW w:w="1890" w:type="dxa"/>
          </w:tcPr>
          <w:p w:rsidR="00CA36F3" w:rsidRDefault="00CA36F3" w:rsidP="00CA36F3">
            <w:pPr>
              <w:pStyle w:val="NoSpacing"/>
            </w:pPr>
            <w:r>
              <w:t>Key milestones/ indicators of success:</w:t>
            </w:r>
          </w:p>
          <w:p w:rsidR="00CA36F3" w:rsidRDefault="00CA36F3" w:rsidP="00CA36F3">
            <w:pPr>
              <w:pStyle w:val="NoSpacing"/>
              <w:numPr>
                <w:ilvl w:val="0"/>
                <w:numId w:val="9"/>
              </w:numPr>
            </w:pPr>
            <w:r>
              <w:t>Information hosted and posted</w:t>
            </w:r>
          </w:p>
          <w:p w:rsidR="00CA36F3" w:rsidRDefault="00CA36F3" w:rsidP="00CA36F3">
            <w:pPr>
              <w:pStyle w:val="NoSpacing"/>
              <w:numPr>
                <w:ilvl w:val="0"/>
                <w:numId w:val="9"/>
              </w:numPr>
            </w:pPr>
            <w:r>
              <w:t>Increase numbers of members accessing site ( Derek to provide baseline figs)</w:t>
            </w:r>
          </w:p>
          <w:p w:rsidR="00CA36F3" w:rsidRDefault="00CA36F3" w:rsidP="00CA36F3">
            <w:pPr>
              <w:pStyle w:val="NoSpacing"/>
              <w:ind w:left="720"/>
            </w:pPr>
          </w:p>
        </w:tc>
      </w:tr>
    </w:tbl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B029AE" w:rsidRDefault="00B029AE" w:rsidP="00B029AE">
      <w:pPr>
        <w:rPr>
          <w:b/>
          <w:color w:val="984806" w:themeColor="accent6" w:themeShade="80"/>
        </w:rPr>
      </w:pPr>
    </w:p>
    <w:p w:rsidR="00443E02" w:rsidRDefault="00443E02"/>
    <w:sectPr w:rsidR="00443E02" w:rsidSect="00CA3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6F" w:rsidRDefault="0055596F" w:rsidP="0055596F">
      <w:pPr>
        <w:spacing w:after="0" w:line="240" w:lineRule="auto"/>
      </w:pPr>
      <w:r>
        <w:separator/>
      </w:r>
    </w:p>
  </w:endnote>
  <w:endnote w:type="continuationSeparator" w:id="0">
    <w:p w:rsidR="0055596F" w:rsidRDefault="0055596F" w:rsidP="0055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F3" w:rsidRDefault="00CA36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F3" w:rsidRDefault="00CA36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F3" w:rsidRDefault="00CA36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6F" w:rsidRDefault="0055596F" w:rsidP="0055596F">
      <w:pPr>
        <w:spacing w:after="0" w:line="240" w:lineRule="auto"/>
      </w:pPr>
      <w:r>
        <w:separator/>
      </w:r>
    </w:p>
  </w:footnote>
  <w:footnote w:type="continuationSeparator" w:id="0">
    <w:p w:rsidR="0055596F" w:rsidRDefault="0055596F" w:rsidP="0055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F3" w:rsidRDefault="00CA36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6346"/>
      <w:docPartObj>
        <w:docPartGallery w:val="Watermarks"/>
        <w:docPartUnique/>
      </w:docPartObj>
    </w:sdtPr>
    <w:sdtContent>
      <w:p w:rsidR="00CA36F3" w:rsidRDefault="0055596F">
        <w:pPr>
          <w:pStyle w:val="Header"/>
        </w:pPr>
        <w:r w:rsidRPr="00855D49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6F3" w:rsidRDefault="00CA36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F31"/>
    <w:multiLevelType w:val="hybridMultilevel"/>
    <w:tmpl w:val="04B2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7223"/>
    <w:multiLevelType w:val="hybridMultilevel"/>
    <w:tmpl w:val="E97E28D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61B66EB"/>
    <w:multiLevelType w:val="hybridMultilevel"/>
    <w:tmpl w:val="2D38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D3CBB"/>
    <w:multiLevelType w:val="hybridMultilevel"/>
    <w:tmpl w:val="1A988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95FEA"/>
    <w:multiLevelType w:val="hybridMultilevel"/>
    <w:tmpl w:val="B43C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5BF"/>
    <w:multiLevelType w:val="hybridMultilevel"/>
    <w:tmpl w:val="D674D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D606E"/>
    <w:multiLevelType w:val="hybridMultilevel"/>
    <w:tmpl w:val="34FC3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7450D"/>
    <w:multiLevelType w:val="hybridMultilevel"/>
    <w:tmpl w:val="E1E4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C618E9"/>
    <w:multiLevelType w:val="hybridMultilevel"/>
    <w:tmpl w:val="B1361A1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7FE3817"/>
    <w:multiLevelType w:val="hybridMultilevel"/>
    <w:tmpl w:val="F8F0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920FD"/>
    <w:multiLevelType w:val="hybridMultilevel"/>
    <w:tmpl w:val="692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64410"/>
    <w:multiLevelType w:val="hybridMultilevel"/>
    <w:tmpl w:val="9A00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05E92"/>
    <w:multiLevelType w:val="hybridMultilevel"/>
    <w:tmpl w:val="CC18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B0ED9"/>
    <w:multiLevelType w:val="hybridMultilevel"/>
    <w:tmpl w:val="B874A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640C1"/>
    <w:multiLevelType w:val="hybridMultilevel"/>
    <w:tmpl w:val="C2F60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07AD7"/>
    <w:multiLevelType w:val="hybridMultilevel"/>
    <w:tmpl w:val="D0C4A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C0DB2"/>
    <w:multiLevelType w:val="hybridMultilevel"/>
    <w:tmpl w:val="29F2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040B9B"/>
    <w:multiLevelType w:val="hybridMultilevel"/>
    <w:tmpl w:val="BC5E1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7E649E"/>
    <w:multiLevelType w:val="hybridMultilevel"/>
    <w:tmpl w:val="7768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12"/>
  </w:num>
  <w:num w:numId="9">
    <w:abstractNumId w:val="18"/>
  </w:num>
  <w:num w:numId="10">
    <w:abstractNumId w:val="4"/>
  </w:num>
  <w:num w:numId="11">
    <w:abstractNumId w:val="17"/>
  </w:num>
  <w:num w:numId="12">
    <w:abstractNumId w:val="2"/>
  </w:num>
  <w:num w:numId="13">
    <w:abstractNumId w:val="0"/>
  </w:num>
  <w:num w:numId="14">
    <w:abstractNumId w:val="3"/>
  </w:num>
  <w:num w:numId="15">
    <w:abstractNumId w:val="9"/>
  </w:num>
  <w:num w:numId="16">
    <w:abstractNumId w:val="13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029AE"/>
    <w:rsid w:val="00014552"/>
    <w:rsid w:val="00106794"/>
    <w:rsid w:val="00443E02"/>
    <w:rsid w:val="0045124E"/>
    <w:rsid w:val="004C5665"/>
    <w:rsid w:val="0055596F"/>
    <w:rsid w:val="00614E62"/>
    <w:rsid w:val="007D08C4"/>
    <w:rsid w:val="008A17B9"/>
    <w:rsid w:val="00906359"/>
    <w:rsid w:val="00943054"/>
    <w:rsid w:val="0099574F"/>
    <w:rsid w:val="009B1E95"/>
    <w:rsid w:val="009E11EE"/>
    <w:rsid w:val="00B029AE"/>
    <w:rsid w:val="00C85142"/>
    <w:rsid w:val="00CA36F3"/>
    <w:rsid w:val="00E2167E"/>
    <w:rsid w:val="00FA2037"/>
    <w:rsid w:val="00FC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9AE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B029A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029A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 1"/>
    <w:rsid w:val="00B029AE"/>
    <w:pPr>
      <w:widowControl w:val="0"/>
      <w:spacing w:after="0" w:line="240" w:lineRule="auto"/>
      <w:jc w:val="both"/>
    </w:pPr>
    <w:rPr>
      <w:rFonts w:ascii="Arial" w:eastAsia="Arial Unicode MS" w:hAnsi="Arial" w:cs="Times New Roman"/>
      <w:b/>
      <w:color w:val="000000"/>
      <w:kern w:val="1"/>
      <w:sz w:val="24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B029AE"/>
    <w:pPr>
      <w:suppressAutoHyphens w:val="0"/>
      <w:autoSpaceDN/>
      <w:ind w:left="720"/>
      <w:contextualSpacing/>
      <w:textAlignment w:val="auto"/>
    </w:pPr>
  </w:style>
  <w:style w:type="paragraph" w:styleId="Header">
    <w:name w:val="header"/>
    <w:basedOn w:val="Normal"/>
    <w:link w:val="HeaderChar"/>
    <w:uiPriority w:val="99"/>
    <w:semiHidden/>
    <w:unhideWhenUsed/>
    <w:rsid w:val="00B0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9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0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9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</dc:creator>
  <cp:lastModifiedBy>goved</cp:lastModifiedBy>
  <cp:revision>5</cp:revision>
  <dcterms:created xsi:type="dcterms:W3CDTF">2017-07-03T12:37:00Z</dcterms:created>
  <dcterms:modified xsi:type="dcterms:W3CDTF">2017-07-03T14:08:00Z</dcterms:modified>
</cp:coreProperties>
</file>